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2412576"/>
        <w:docPartObj>
          <w:docPartGallery w:val="Cover Pages"/>
          <w:docPartUnique/>
        </w:docPartObj>
      </w:sdtPr>
      <w:sdtEndPr/>
      <w:sdtContent>
        <w:p w14:paraId="3ABF0DDE" w14:textId="3337CE9F" w:rsidR="00591D7F" w:rsidRDefault="00591D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83C6A1" wp14:editId="1D8555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1846BA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6D3CB9" wp14:editId="7EFE76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6A3D33" w14:textId="795BE77A" w:rsidR="00591D7F" w:rsidRDefault="00B175A4" w:rsidP="00B175A4">
                                <w:pPr>
                                  <w:pStyle w:val="a3"/>
                                  <w:wordWrap w:val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 xml:space="preserve">    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909403A" w14:textId="40411D48" w:rsidR="00591D7F" w:rsidRDefault="006B2F15" w:rsidP="00FE3D7B">
                                    <w:pPr>
                                      <w:pStyle w:val="a3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附录1：总体结构图与各器件图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bookmarkStart w:id="0" w:name="_Hlk104934897"/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附录2：全部微程序编码</w:t>
                                    </w:r>
                                    <w:bookmarkEnd w:id="0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附录3：调试程序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86D3CB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786A3D33" w14:textId="795BE77A" w:rsidR="00591D7F" w:rsidRDefault="00B175A4" w:rsidP="00B175A4">
                          <w:pPr>
                            <w:pStyle w:val="a3"/>
                            <w:wordWrap w:val="0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 xml:space="preserve">    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909403A" w14:textId="40411D48" w:rsidR="00591D7F" w:rsidRDefault="006B2F15" w:rsidP="00FE3D7B">
                              <w:pPr>
                                <w:pStyle w:val="a3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附录1：总体结构图与各器件图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bookmarkStart w:id="1" w:name="_Hlk104934897"/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附录2：全部微程序编码</w:t>
                              </w:r>
                              <w:bookmarkEnd w:id="1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附录3：调试程序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828071" wp14:editId="218645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F1CCF0" w14:textId="0BB299BC" w:rsidR="00591D7F" w:rsidRDefault="00FB7A2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E3D7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附录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4FBAD4" w14:textId="3A7DAAEA" w:rsidR="00591D7F" w:rsidRDefault="00FE3D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828071" id="文本框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2F1CCF0" w14:textId="0BB299BC" w:rsidR="00591D7F" w:rsidRDefault="00FB7A2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E3D7B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附录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14FBAD4" w14:textId="3A7DAAEA" w:rsidR="00591D7F" w:rsidRDefault="00FE3D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ABACAC" w14:textId="1D0D2DD2" w:rsidR="00313CBC" w:rsidRDefault="00FB7A2C" w:rsidP="00D61467">
          <w:pPr>
            <w:widowControl/>
            <w:jc w:val="left"/>
          </w:pPr>
        </w:p>
      </w:sdtContent>
    </w:sdt>
    <w:p w14:paraId="1DA3A2E3" w14:textId="29ACB0E3" w:rsidR="006B2F15" w:rsidRDefault="006B2F15" w:rsidP="00D61467">
      <w:pPr>
        <w:widowControl/>
        <w:jc w:val="left"/>
      </w:pPr>
    </w:p>
    <w:p w14:paraId="610AC6CF" w14:textId="7579E4F0" w:rsidR="006B2F15" w:rsidRDefault="006B2F15" w:rsidP="00D61467">
      <w:pPr>
        <w:widowControl/>
        <w:jc w:val="left"/>
      </w:pPr>
    </w:p>
    <w:p w14:paraId="6050C10C" w14:textId="0322D29B" w:rsidR="006B2F15" w:rsidRDefault="006B2F15" w:rsidP="00D61467">
      <w:pPr>
        <w:widowControl/>
        <w:jc w:val="left"/>
      </w:pPr>
    </w:p>
    <w:p w14:paraId="69F6415F" w14:textId="53D6ECC7" w:rsidR="006B2F15" w:rsidRDefault="006B2F15" w:rsidP="00D61467">
      <w:pPr>
        <w:widowControl/>
        <w:jc w:val="left"/>
      </w:pPr>
    </w:p>
    <w:p w14:paraId="77466488" w14:textId="628BB83B" w:rsidR="006B2F15" w:rsidRDefault="006B2F15" w:rsidP="00D61467">
      <w:pPr>
        <w:widowControl/>
        <w:jc w:val="left"/>
      </w:pPr>
    </w:p>
    <w:p w14:paraId="25278EF8" w14:textId="79A48A45" w:rsidR="006B2F15" w:rsidRDefault="006B2F15" w:rsidP="00D61467">
      <w:pPr>
        <w:widowControl/>
        <w:jc w:val="left"/>
      </w:pPr>
    </w:p>
    <w:p w14:paraId="38597287" w14:textId="5A8B6974" w:rsidR="006B2F15" w:rsidRDefault="006B2F15" w:rsidP="00D61467">
      <w:pPr>
        <w:widowControl/>
        <w:jc w:val="left"/>
      </w:pPr>
    </w:p>
    <w:p w14:paraId="31595AC3" w14:textId="4BFBB997" w:rsidR="006B2F15" w:rsidRDefault="006B2F15" w:rsidP="00D61467">
      <w:pPr>
        <w:widowControl/>
        <w:jc w:val="left"/>
      </w:pPr>
    </w:p>
    <w:p w14:paraId="130BAC07" w14:textId="41D337AC" w:rsidR="006B2F15" w:rsidRDefault="006B2F15" w:rsidP="00D61467">
      <w:pPr>
        <w:widowControl/>
        <w:jc w:val="left"/>
      </w:pPr>
    </w:p>
    <w:p w14:paraId="5F0BA4FD" w14:textId="5CC56024" w:rsidR="006B2F15" w:rsidRDefault="006B2F15" w:rsidP="00D61467">
      <w:pPr>
        <w:widowControl/>
        <w:jc w:val="left"/>
      </w:pPr>
    </w:p>
    <w:p w14:paraId="1B0623F1" w14:textId="559D8661" w:rsidR="006B2F15" w:rsidRDefault="006B2F15" w:rsidP="00D61467">
      <w:pPr>
        <w:widowControl/>
        <w:jc w:val="left"/>
      </w:pPr>
    </w:p>
    <w:p w14:paraId="17390910" w14:textId="021D6BC8" w:rsidR="006B2F15" w:rsidRDefault="006B2F15" w:rsidP="00D61467">
      <w:pPr>
        <w:widowControl/>
        <w:jc w:val="left"/>
      </w:pPr>
    </w:p>
    <w:p w14:paraId="3DBC7747" w14:textId="0238AB4D" w:rsidR="006B2F15" w:rsidRDefault="006B2F15" w:rsidP="00D61467">
      <w:pPr>
        <w:widowControl/>
        <w:jc w:val="left"/>
      </w:pPr>
    </w:p>
    <w:p w14:paraId="53105E8C" w14:textId="3607F5D5" w:rsidR="006B2F15" w:rsidRDefault="006B2F15" w:rsidP="00D61467">
      <w:pPr>
        <w:widowControl/>
        <w:jc w:val="left"/>
      </w:pPr>
    </w:p>
    <w:p w14:paraId="6A6EB61B" w14:textId="344D1FD2" w:rsidR="006B2F15" w:rsidRDefault="006B2F15" w:rsidP="00D61467">
      <w:pPr>
        <w:widowControl/>
        <w:jc w:val="left"/>
      </w:pPr>
    </w:p>
    <w:p w14:paraId="0DCA985A" w14:textId="30437F1A" w:rsidR="006B2F15" w:rsidRDefault="006B2F15" w:rsidP="00D61467">
      <w:pPr>
        <w:widowControl/>
        <w:jc w:val="left"/>
      </w:pPr>
    </w:p>
    <w:sdt>
      <w:sdtPr>
        <w:rPr>
          <w:lang w:val="zh-CN"/>
        </w:rPr>
        <w:id w:val="4300892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66E9625C" w14:textId="32779E6B" w:rsidR="006B2F15" w:rsidRDefault="00FB7A2C">
          <w:pPr>
            <w:pStyle w:val="TOC"/>
          </w:pPr>
          <w:r>
            <w:rPr>
              <w:rFonts w:hint="eastAsia"/>
              <w:lang w:val="zh-CN"/>
            </w:rPr>
            <w:t>附录</w:t>
          </w:r>
          <w:r w:rsidR="006B2F15">
            <w:rPr>
              <w:lang w:val="zh-CN"/>
            </w:rPr>
            <w:t>目录</w:t>
          </w:r>
        </w:p>
        <w:p w14:paraId="226F4428" w14:textId="62CFE195" w:rsidR="006B2F15" w:rsidRDefault="006B2F15">
          <w:pPr>
            <w:pStyle w:val="TOC1"/>
          </w:pPr>
          <w:r>
            <w:rPr>
              <w:rFonts w:hint="eastAsia"/>
              <w:b/>
              <w:bCs/>
            </w:rPr>
            <w:t>附录1：总体结构图与各器件图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27736B4C" w14:textId="4EDE9BA9" w:rsidR="00793FAC" w:rsidRDefault="006B2F15" w:rsidP="00793FAC">
          <w:pPr>
            <w:pStyle w:val="TOC2"/>
            <w:ind w:left="216"/>
            <w:rPr>
              <w:lang w:val="zh-CN"/>
            </w:rPr>
          </w:pPr>
          <w:r>
            <w:t>1</w:t>
          </w:r>
          <w:r>
            <w:rPr>
              <w:rFonts w:hint="eastAsia"/>
            </w:rPr>
            <w:t>、总体结构图</w:t>
          </w:r>
          <w:r>
            <w:ptab w:relativeTo="margin" w:alignment="right" w:leader="dot"/>
          </w:r>
          <w:r>
            <w:rPr>
              <w:lang w:val="zh-CN"/>
            </w:rPr>
            <w:t>1</w:t>
          </w:r>
        </w:p>
        <w:p w14:paraId="0D9F328C" w14:textId="52F2CDED" w:rsidR="00793FAC" w:rsidRPr="00793FAC" w:rsidRDefault="00793FAC" w:rsidP="00793FAC">
          <w:pPr>
            <w:pStyle w:val="TOC2"/>
            <w:ind w:left="216"/>
            <w:rPr>
              <w:rFonts w:hint="eastAsia"/>
              <w:lang w:val="zh-CN"/>
            </w:rPr>
          </w:pPr>
          <w:r>
            <w:t>2</w:t>
          </w:r>
          <w:r>
            <w:rPr>
              <w:rFonts w:hint="eastAsia"/>
            </w:rPr>
            <w:t>、</w:t>
          </w:r>
          <w:r>
            <w:rPr>
              <w:rFonts w:hint="eastAsia"/>
            </w:rPr>
            <w:t>八位寄存器</w:t>
          </w:r>
          <w:r>
            <w:ptab w:relativeTo="margin" w:alignment="right" w:leader="dot"/>
          </w:r>
          <w:r w:rsidR="00BA37DD">
            <w:rPr>
              <w:lang w:val="zh-CN"/>
            </w:rPr>
            <w:t>2</w:t>
          </w:r>
        </w:p>
        <w:p w14:paraId="2F62EE71" w14:textId="7D5614D3" w:rsidR="00793FAC" w:rsidRPr="00793FAC" w:rsidRDefault="00793FAC" w:rsidP="00793FAC">
          <w:pPr>
            <w:pStyle w:val="TOC2"/>
            <w:ind w:left="216"/>
            <w:rPr>
              <w:rFonts w:hint="eastAsia"/>
              <w:lang w:val="zh-CN"/>
            </w:rPr>
          </w:pPr>
          <w:r>
            <w:t>3</w:t>
          </w:r>
          <w:r>
            <w:rPr>
              <w:rFonts w:hint="eastAsia"/>
            </w:rPr>
            <w:t>、</w:t>
          </w:r>
          <w:r>
            <w:rPr>
              <w:rFonts w:hint="eastAsia"/>
            </w:rPr>
            <w:t>计数器</w:t>
          </w:r>
          <w:r>
            <w:ptab w:relativeTo="margin" w:alignment="right" w:leader="dot"/>
          </w:r>
          <w:r w:rsidR="00BA37DD">
            <w:rPr>
              <w:lang w:val="zh-CN"/>
            </w:rPr>
            <w:t>3</w:t>
          </w:r>
        </w:p>
        <w:p w14:paraId="016226C4" w14:textId="1293C2C5" w:rsidR="00793FAC" w:rsidRPr="00793FAC" w:rsidRDefault="00BA37DD" w:rsidP="00793FAC">
          <w:pPr>
            <w:pStyle w:val="TOC2"/>
            <w:ind w:left="216"/>
            <w:rPr>
              <w:rFonts w:hint="eastAsia"/>
              <w:lang w:val="zh-CN"/>
            </w:rPr>
          </w:pPr>
          <w:r>
            <w:t>4</w:t>
          </w:r>
          <w:r w:rsidR="00793FAC">
            <w:rPr>
              <w:rFonts w:hint="eastAsia"/>
            </w:rPr>
            <w:t>、</w:t>
          </w:r>
          <w:r>
            <w:rPr>
              <w:rFonts w:hint="eastAsia"/>
            </w:rPr>
            <w:t>译码器</w:t>
          </w:r>
          <w:r w:rsidR="00793FAC">
            <w:ptab w:relativeTo="margin" w:alignment="right" w:leader="dot"/>
          </w:r>
          <w:r>
            <w:rPr>
              <w:lang w:val="zh-CN"/>
            </w:rPr>
            <w:t>4</w:t>
          </w:r>
        </w:p>
        <w:p w14:paraId="2D75EC25" w14:textId="6B7CB4C6" w:rsidR="00793FAC" w:rsidRPr="00793FAC" w:rsidRDefault="00BA37DD" w:rsidP="00793FAC">
          <w:pPr>
            <w:pStyle w:val="TOC2"/>
            <w:ind w:left="216"/>
            <w:rPr>
              <w:rFonts w:hint="eastAsia"/>
              <w:lang w:val="zh-CN"/>
            </w:rPr>
          </w:pPr>
          <w:r>
            <w:t>5</w:t>
          </w:r>
          <w:r w:rsidR="00793FAC">
            <w:rPr>
              <w:rFonts w:hint="eastAsia"/>
            </w:rPr>
            <w:t>、</w:t>
          </w:r>
          <w:r>
            <w:rPr>
              <w:rFonts w:hint="eastAsia"/>
            </w:rPr>
            <w:t>多路选择器</w:t>
          </w:r>
          <w:r w:rsidR="00793FAC">
            <w:ptab w:relativeTo="margin" w:alignment="right" w:leader="dot"/>
          </w:r>
          <w:r>
            <w:rPr>
              <w:lang w:val="zh-CN"/>
            </w:rPr>
            <w:t>6</w:t>
          </w:r>
        </w:p>
        <w:p w14:paraId="1FF11119" w14:textId="6ECDC61A" w:rsidR="00793FAC" w:rsidRPr="00793FAC" w:rsidRDefault="00BA37DD" w:rsidP="00793FAC">
          <w:pPr>
            <w:pStyle w:val="TOC2"/>
            <w:ind w:left="216"/>
            <w:rPr>
              <w:rFonts w:hint="eastAsia"/>
              <w:lang w:val="zh-CN"/>
            </w:rPr>
          </w:pPr>
          <w:r>
            <w:t>6</w:t>
          </w:r>
          <w:r w:rsidR="00793FAC">
            <w:rPr>
              <w:rFonts w:hint="eastAsia"/>
            </w:rPr>
            <w:t>、</w:t>
          </w:r>
          <w:r>
            <w:rPr>
              <w:rFonts w:hint="eastAsia"/>
            </w:rPr>
            <w:t>运算器</w:t>
          </w:r>
          <w:r w:rsidR="00793FAC">
            <w:ptab w:relativeTo="margin" w:alignment="right" w:leader="dot"/>
          </w:r>
          <w:r>
            <w:rPr>
              <w:lang w:val="zh-CN"/>
            </w:rPr>
            <w:t>8</w:t>
          </w:r>
        </w:p>
        <w:p w14:paraId="4D068167" w14:textId="06137976" w:rsidR="00793FAC" w:rsidRPr="00793FAC" w:rsidRDefault="00BA37DD" w:rsidP="00793FAC">
          <w:pPr>
            <w:pStyle w:val="TOC2"/>
            <w:ind w:left="216"/>
            <w:rPr>
              <w:rFonts w:hint="eastAsia"/>
              <w:lang w:val="zh-CN"/>
            </w:rPr>
          </w:pPr>
          <w:r>
            <w:t>7</w:t>
          </w:r>
          <w:r w:rsidR="00793FAC">
            <w:rPr>
              <w:rFonts w:hint="eastAsia"/>
            </w:rPr>
            <w:t>、</w:t>
          </w:r>
          <w:r>
            <w:rPr>
              <w:rFonts w:hint="eastAsia"/>
            </w:rPr>
            <w:t>三态门</w:t>
          </w:r>
          <w:r w:rsidR="00793FAC">
            <w:ptab w:relativeTo="margin" w:alignment="right" w:leader="dot"/>
          </w:r>
          <w:r>
            <w:rPr>
              <w:lang w:val="zh-CN"/>
            </w:rPr>
            <w:t>9</w:t>
          </w:r>
        </w:p>
        <w:p w14:paraId="5B0F79DA" w14:textId="5D487016" w:rsidR="00793FAC" w:rsidRPr="00793FAC" w:rsidRDefault="00BA37DD" w:rsidP="00BA37DD">
          <w:pPr>
            <w:pStyle w:val="TOC2"/>
            <w:ind w:left="216"/>
            <w:rPr>
              <w:rFonts w:hint="eastAsia"/>
              <w:lang w:val="zh-CN"/>
            </w:rPr>
          </w:pPr>
          <w:bookmarkStart w:id="2" w:name="_Hlk104934409"/>
          <w:r>
            <w:t>8</w:t>
          </w:r>
          <w:r w:rsidR="00793FAC">
            <w:rPr>
              <w:rFonts w:hint="eastAsia"/>
            </w:rPr>
            <w:t>、</w:t>
          </w:r>
          <w:r>
            <w:rPr>
              <w:rFonts w:hint="eastAsia"/>
            </w:rPr>
            <w:t>个别单独封装的器件</w:t>
          </w:r>
          <w:r w:rsidR="00793FAC">
            <w:ptab w:relativeTo="margin" w:alignment="right" w:leader="dot"/>
          </w:r>
          <w:bookmarkEnd w:id="2"/>
          <w:r>
            <w:rPr>
              <w:lang w:val="zh-CN"/>
            </w:rPr>
            <w:t>11</w:t>
          </w:r>
        </w:p>
        <w:p w14:paraId="3BDB9890" w14:textId="12A447EA" w:rsidR="006B2F15" w:rsidRDefault="0060162A">
          <w:pPr>
            <w:pStyle w:val="TOC1"/>
            <w:rPr>
              <w:b/>
              <w:bCs/>
              <w:lang w:val="zh-CN"/>
            </w:rPr>
          </w:pPr>
          <w:r w:rsidRPr="0060162A">
            <w:rPr>
              <w:rFonts w:hint="eastAsia"/>
              <w:b/>
              <w:bCs/>
            </w:rPr>
            <w:t>附录</w:t>
          </w:r>
          <w:r w:rsidRPr="0060162A">
            <w:rPr>
              <w:b/>
              <w:bCs/>
            </w:rPr>
            <w:t>2：全部微程序编码</w:t>
          </w:r>
          <w:r w:rsidR="006B2F15">
            <w:ptab w:relativeTo="margin" w:alignment="right" w:leader="dot"/>
          </w:r>
          <w:r>
            <w:rPr>
              <w:b/>
              <w:bCs/>
              <w:lang w:val="zh-CN"/>
            </w:rPr>
            <w:t>13</w:t>
          </w:r>
        </w:p>
        <w:p w14:paraId="006D9884" w14:textId="364E4B6D" w:rsidR="0060162A" w:rsidRPr="0060162A" w:rsidRDefault="0060162A" w:rsidP="0060162A">
          <w:pPr>
            <w:pStyle w:val="TOC1"/>
            <w:rPr>
              <w:rFonts w:hint="eastAsia"/>
              <w:b/>
              <w:bCs/>
              <w:lang w:val="zh-CN"/>
            </w:rPr>
          </w:pPr>
          <w:r w:rsidRPr="0060162A">
            <w:rPr>
              <w:rFonts w:hint="eastAsia"/>
              <w:b/>
              <w:bCs/>
            </w:rPr>
            <w:t>附录</w:t>
          </w:r>
          <w:r w:rsidRPr="0060162A">
            <w:rPr>
              <w:b/>
              <w:bCs/>
            </w:rPr>
            <w:t>3：调试程序</w:t>
          </w:r>
          <w:r w:rsidR="00BA37DD">
            <w:ptab w:relativeTo="margin" w:alignment="right" w:leader="dot"/>
          </w:r>
          <w:r>
            <w:rPr>
              <w:b/>
              <w:bCs/>
              <w:lang w:val="zh-CN"/>
            </w:rPr>
            <w:t>15</w:t>
          </w:r>
        </w:p>
        <w:p w14:paraId="3D0D5A44" w14:textId="17CB57FA" w:rsidR="0060162A" w:rsidRDefault="00FB7A2C" w:rsidP="0060162A">
          <w:pPr>
            <w:pStyle w:val="TOC2"/>
            <w:ind w:left="216"/>
            <w:rPr>
              <w:lang w:val="zh-CN"/>
            </w:rPr>
          </w:pPr>
          <w:r>
            <w:t>1</w:t>
          </w:r>
          <w:r>
            <w:rPr>
              <w:rFonts w:hint="eastAsia"/>
            </w:rPr>
            <w:t>、存取数据</w:t>
          </w:r>
          <w:r w:rsidR="006B2F15">
            <w:ptab w:relativeTo="margin" w:alignment="right" w:leader="dot"/>
          </w:r>
          <w:r>
            <w:rPr>
              <w:lang w:val="zh-CN"/>
            </w:rPr>
            <w:t>15</w:t>
          </w:r>
        </w:p>
        <w:p w14:paraId="2E7876B9" w14:textId="3010379B" w:rsidR="00FB7A2C" w:rsidRDefault="00FB7A2C" w:rsidP="00FB7A2C">
          <w:pPr>
            <w:pStyle w:val="TOC2"/>
            <w:ind w:left="216"/>
            <w:rPr>
              <w:lang w:val="zh-CN"/>
            </w:rPr>
          </w:pPr>
          <w:r>
            <w:t>2</w:t>
          </w:r>
          <w:r>
            <w:rPr>
              <w:rFonts w:hint="eastAsia"/>
            </w:rPr>
            <w:t>、</w:t>
          </w:r>
          <w:r>
            <w:rPr>
              <w:rFonts w:hint="eastAsia"/>
            </w:rPr>
            <w:t>简单加法</w:t>
          </w:r>
          <w:r>
            <w:ptab w:relativeTo="margin" w:alignment="right" w:leader="dot"/>
          </w:r>
          <w:r>
            <w:rPr>
              <w:lang w:val="zh-CN"/>
            </w:rPr>
            <w:t>15</w:t>
          </w:r>
        </w:p>
        <w:p w14:paraId="235218C8" w14:textId="4F6AD68D" w:rsidR="00FB7A2C" w:rsidRDefault="00FB7A2C" w:rsidP="00FB7A2C">
          <w:pPr>
            <w:pStyle w:val="TOC2"/>
            <w:ind w:left="216"/>
            <w:rPr>
              <w:lang w:val="zh-CN"/>
            </w:rPr>
          </w:pPr>
          <w:r>
            <w:t>3</w:t>
          </w:r>
          <w:r>
            <w:rPr>
              <w:rFonts w:hint="eastAsia"/>
            </w:rPr>
            <w:t>、</w:t>
          </w:r>
          <w:r>
            <w:rPr>
              <w:rFonts w:hint="eastAsia"/>
            </w:rPr>
            <w:t>溢出状态加法</w:t>
          </w:r>
          <w:r>
            <w:ptab w:relativeTo="margin" w:alignment="right" w:leader="dot"/>
          </w:r>
          <w:r>
            <w:rPr>
              <w:lang w:val="zh-CN"/>
            </w:rPr>
            <w:t>15</w:t>
          </w:r>
        </w:p>
        <w:p w14:paraId="1A9EEB6D" w14:textId="28D53D92" w:rsidR="006B2F15" w:rsidRPr="0060162A" w:rsidRDefault="00FB7A2C" w:rsidP="00FB7A2C">
          <w:pPr>
            <w:pStyle w:val="TOC2"/>
            <w:ind w:left="216"/>
            <w:rPr>
              <w:lang w:val="zh-CN"/>
            </w:rPr>
          </w:pPr>
          <w:r>
            <w:t>4</w:t>
          </w:r>
          <w:r>
            <w:rPr>
              <w:rFonts w:hint="eastAsia"/>
            </w:rPr>
            <w:t>、</w:t>
          </w:r>
          <w:r>
            <w:rPr>
              <w:rFonts w:hint="eastAsia"/>
            </w:rPr>
            <w:t>乘法</w:t>
          </w:r>
          <w:r>
            <w:ptab w:relativeTo="margin" w:alignment="right" w:leader="dot"/>
          </w:r>
          <w:r>
            <w:rPr>
              <w:lang w:val="zh-CN"/>
            </w:rPr>
            <w:t>16</w:t>
          </w:r>
        </w:p>
      </w:sdtContent>
    </w:sdt>
    <w:p w14:paraId="7C07D6F1" w14:textId="77777777" w:rsidR="006B2F15" w:rsidRPr="006B2F15" w:rsidRDefault="006B2F15" w:rsidP="00D61467">
      <w:pPr>
        <w:widowControl/>
        <w:jc w:val="left"/>
        <w:rPr>
          <w:rFonts w:hint="eastAsia"/>
        </w:rPr>
      </w:pPr>
    </w:p>
    <w:sectPr w:rsidR="006B2F15" w:rsidRPr="006B2F15" w:rsidSect="00591D7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7F"/>
    <w:rsid w:val="000658EA"/>
    <w:rsid w:val="000D39EB"/>
    <w:rsid w:val="00313CBC"/>
    <w:rsid w:val="00442177"/>
    <w:rsid w:val="00591D7F"/>
    <w:rsid w:val="0060162A"/>
    <w:rsid w:val="00642FA7"/>
    <w:rsid w:val="006B2F15"/>
    <w:rsid w:val="00793FAC"/>
    <w:rsid w:val="007E707F"/>
    <w:rsid w:val="00921A19"/>
    <w:rsid w:val="0095468A"/>
    <w:rsid w:val="00A612F5"/>
    <w:rsid w:val="00B175A4"/>
    <w:rsid w:val="00BA37DD"/>
    <w:rsid w:val="00D61467"/>
    <w:rsid w:val="00FB7A2C"/>
    <w:rsid w:val="00F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AD2C"/>
  <w15:chartTrackingRefBased/>
  <w15:docId w15:val="{030CE880-BF6F-4A2F-8BC8-79C6458B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2F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D39EB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0D39EB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6B2F1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B2F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B2F1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B2F1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B2F1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附录1：总体结构图与各器件图
附录2：全部微程序编码
附录3：调试程序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</dc:title>
  <dc:subject/>
  <dc:creator/>
  <cp:keywords/>
  <dc:description/>
  <cp:lastModifiedBy>张 博宁</cp:lastModifiedBy>
  <cp:revision>6</cp:revision>
  <dcterms:created xsi:type="dcterms:W3CDTF">2022-05-31T08:23:00Z</dcterms:created>
  <dcterms:modified xsi:type="dcterms:W3CDTF">2022-05-31T16:21:00Z</dcterms:modified>
  <cp:category/>
</cp:coreProperties>
</file>