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after="200"/>
      </w:pPr>
      <w:r>
        <w:rPr>
          <w:rFonts w:ascii="Times" w:hAnsi="Times" w:cs="Times"/>
          <w:sz w:val="19"/>
          <w:sz-cs w:val="19"/>
          <w:color w:val="666666"/>
        </w:rPr>
        <w:t xml:space="preserve">Додаток №1 до Договору №0309202601</w:t>
        <w:br/>
        <w:t xml:space="preserve">від 03.09.2026</w:t>
      </w:r>
    </w:p>
    <w:p>
      <w:pPr>
        <w:jc w:val="center"/>
        <w:spacing w:after="240"/>
      </w:pPr>
      <w:r>
        <w:rPr>
          <w:rFonts w:ascii="Times" w:hAnsi="Times" w:cs="Times"/>
          <w:sz w:val="30"/>
          <w:sz-cs w:val="30"/>
          <w:b/>
          <w:color w:val="0F2B48"/>
        </w:rPr>
        <w:t xml:space="preserve">ТЕХНІЧНЕ ЗАВДАННЯ( АудитПерфект)</w:t>
      </w:r>
    </w:p>
    <w:p>
      <w:pPr>
        <w:spacing w:after="160"/>
      </w:pPr>
      <w:r>
        <w:rPr>
          <w:rFonts w:ascii="Times" w:hAnsi="Times" w:cs="Times"/>
          <w:sz w:val="19"/>
          <w:sz-cs w:val="19"/>
        </w:rPr>
        <w:t xml:space="preserve"/>
      </w:r>
    </w:p>
    <w:p>
      <w:pPr>
        <w:spacing w:before="280" w:after="120"/>
      </w:pPr>
      <w:r>
        <w:rPr>
          <w:rFonts w:ascii="Times" w:hAnsi="Times" w:cs="Times"/>
          <w:sz w:val="23"/>
          <w:sz-cs w:val="23"/>
          <w:b/>
          <w:color w:val="0F2B48"/>
        </w:rPr>
        <w:t xml:space="preserve">1. ЗАГАЛЬНІ ПОЛОЖЕННЯ ТА ТЕРМІНОЛОГІЯ</w:t>
      </w:r>
    </w:p>
    <w:p>
      <w:pPr/>
      <w:r>
        <w:rPr>
          <w:rFonts w:ascii="Times" w:hAnsi="Times" w:cs="Times"/>
          <w:sz w:val="24"/>
          <w:sz-cs w:val="24"/>
        </w:rPr>
        <w:t xml:space="preserve">Це Технічне завдання (далі — ТЗ) є невід'ємною частиною Договору та визначає вимоги до функціоналу, структури, дизайну та технічних характеристик багатосторінкового корпоративного сайту.</w:t>
      </w:r>
    </w:p>
    <w:p>
      <w:pPr/>
      <w:r>
        <w:rPr>
          <w:rFonts w:ascii="Times" w:hAnsi="Times" w:cs="Times"/>
          <w:sz w:val="24"/>
          <w:sz-cs w:val="24"/>
        </w:rPr>
        <w:t xml:space="preserve">З метою уникнення розбіжностей під час приймання-передачі виконаних робіт, Сторони погодили єдиний критерій готовності для кожного елемента, модуля або системи в цілому:</w:t>
      </w:r>
    </w:p>
    <w:p>
      <w:pPr/>
      <w:r>
        <w:rPr>
          <w:rFonts w:ascii="Times" w:hAnsi="Times" w:cs="Times"/>
          <w:sz w:val="24"/>
          <w:sz-cs w:val="24"/>
          <w:b/>
        </w:rPr>
        <w:t xml:space="preserve">Визначення поняття «ГОТОВО» («Прийнято»): </w:t>
      </w:r>
      <w:r>
        <w:rPr>
          <w:rFonts w:ascii="Times" w:hAnsi="Times" w:cs="Times"/>
          <w:sz w:val="24"/>
          <w:sz-cs w:val="24"/>
        </w:rPr>
        <w:t xml:space="preserve">Елемент, функціональний модуль або сторінка вважаються готовими виключно тоді, коли вони повноцінно несуть свій закладений функціонал, працюють без критичних помилок (помилок типу Fatal Error, 404, 500), повністю відповідають вимогам цього ТЗ, коректно відображаються на узгоджених типах пристроїв (десктоп, планшет, мобільний) та проходять повний цикл користувацького сценарію без збоїв.</w:t>
      </w:r>
    </w:p>
    <w:p>
      <w:pPr>
        <w:spacing w:before="280" w:after="120"/>
      </w:pPr>
      <w:r>
        <w:rPr>
          <w:rFonts w:ascii="Times" w:hAnsi="Times" w:cs="Times"/>
          <w:sz w:val="23"/>
          <w:sz-cs w:val="23"/>
          <w:b/>
          <w:color w:val="0F2B48"/>
        </w:rPr>
        <w:t xml:space="preserve">2. ЗАГАЛЬНІ ТЕХНІЧНІ ВИМОГИ</w:t>
      </w:r>
    </w:p>
    <w:p>
      <w:pPr/>
      <w:r>
        <w:rPr>
          <w:rFonts w:ascii="Times" w:hAnsi="Times" w:cs="Times"/>
          <w:sz w:val="24"/>
          <w:sz-cs w:val="24"/>
        </w:rPr>
        <w:t xml:space="preserve">Для того, щоб система вважалася готовою, вона повинна відповідати таким загальним технічним параметрам:</w:t>
      </w:r>
    </w:p>
    <w:p>
      <w:pPr>
        <w:ind w:left="288"/>
        <w:spacing w:after="60"/>
      </w:pPr>
      <w:r>
        <w:rPr>
          <w:rFonts w:ascii="Times" w:hAnsi="Times" w:cs="Times"/>
          <w:sz w:val="24"/>
          <w:sz-cs w:val="24"/>
          <w:b/>
        </w:rPr>
        <w:t xml:space="preserve">2.1. Технологічний стек: </w:t>
      </w:r>
      <w:r>
        <w:rPr>
          <w:rFonts w:ascii="Times" w:hAnsi="Times" w:cs="Times"/>
          <w:sz w:val="24"/>
          <w:sz-cs w:val="24"/>
        </w:rPr>
        <w:t xml:space="preserve">Розробка виконується на чистому коді (Фронтенд — HTML, CSS, JS, HTMX; Бекенд Python/Django) без використання важких сторонніх конструкторів, що гарантує високу продуктивність та стійкість до збоїв.</w:t>
      </w:r>
    </w:p>
    <w:p>
      <w:pPr>
        <w:ind w:left="288"/>
        <w:spacing w:after="60"/>
      </w:pPr>
      <w:r>
        <w:rPr>
          <w:rFonts w:ascii="Times" w:hAnsi="Times" w:cs="Times"/>
          <w:sz w:val="24"/>
          <w:sz-cs w:val="24"/>
          <w:b/>
        </w:rPr>
        <w:t xml:space="preserve">2.2. Адаптивність: </w:t>
      </w:r>
      <w:r>
        <w:rPr>
          <w:rFonts w:ascii="Times" w:hAnsi="Times" w:cs="Times"/>
          <w:sz w:val="24"/>
          <w:sz-cs w:val="24"/>
        </w:rPr>
        <w:t xml:space="preserve">Коректне відображення на мобільних пристроях (від 320px), планшетах та десктопах (до 1920px). Елементи не повинні перекривати один одного або виходити за межі екрана.</w:t>
      </w:r>
    </w:p>
    <w:p>
      <w:pPr>
        <w:ind w:left="288"/>
        <w:spacing w:after="60"/>
      </w:pPr>
      <w:r>
        <w:rPr>
          <w:rFonts w:ascii="Times" w:hAnsi="Times" w:cs="Times"/>
          <w:sz w:val="24"/>
          <w:sz-cs w:val="24"/>
          <w:b/>
        </w:rPr>
        <w:t xml:space="preserve">2.3. Кросбраузерність: </w:t>
      </w:r>
      <w:r>
        <w:rPr>
          <w:rFonts w:ascii="Times" w:hAnsi="Times" w:cs="Times"/>
          <w:sz w:val="24"/>
          <w:sz-cs w:val="24"/>
        </w:rPr>
        <w:t xml:space="preserve">Стабільна робота в останніх актуальних версіях браузерів: Google Chrome, Apple Safari, Mozilla Firefox, Microsoft Edge.</w:t>
      </w:r>
    </w:p>
    <w:p>
      <w:pPr>
        <w:ind w:left="288"/>
        <w:spacing w:after="60"/>
      </w:pPr>
      <w:r>
        <w:rPr>
          <w:rFonts w:ascii="Times" w:hAnsi="Times" w:cs="Times"/>
          <w:sz w:val="24"/>
          <w:sz-cs w:val="24"/>
          <w:b/>
        </w:rPr>
        <w:t xml:space="preserve">2.4. Швидкість завантаження: </w:t>
      </w:r>
      <w:r>
        <w:rPr>
          <w:rFonts w:ascii="Times" w:hAnsi="Times" w:cs="Times"/>
          <w:sz w:val="24"/>
          <w:sz-cs w:val="24"/>
        </w:rPr>
        <w:t xml:space="preserve">Показник Performance в Google PageSpeed Insights повинен бути не менше 75 балів для мобільних пристроїв та не менше 90 балів для десктопів (показники гарантуються для базового коду Сайту до моменту встановлення сторонніх маркетингових скриптів, віджетів чи аналітики Замовника).</w:t>
      </w:r>
    </w:p>
    <w:p>
      <w:pPr>
        <w:ind w:left="288"/>
        <w:spacing w:after="60"/>
      </w:pPr>
      <w:r>
        <w:rPr>
          <w:rFonts w:ascii="Times" w:hAnsi="Times" w:cs="Times"/>
          <w:sz w:val="24"/>
          <w:sz-cs w:val="24"/>
          <w:b/>
        </w:rPr>
        <w:t xml:space="preserve">2.5. Безпека та SEO: </w:t>
      </w:r>
      <w:r>
        <w:rPr>
          <w:rFonts w:ascii="Times" w:hAnsi="Times" w:cs="Times"/>
          <w:sz w:val="24"/>
          <w:sz-cs w:val="24"/>
        </w:rPr>
        <w:t xml:space="preserve">Налаштування SSL-сертифіката (базового або наданого Замовником), автоматичне формування sitemap.xml та robots.txt, підтримка ЧПУ, наявність полів для введення мета-тегів (Title, Description, H1) для кожної сторінки.</w:t>
      </w:r>
    </w:p>
    <w:p>
      <w:pPr>
        <w:spacing w:before="280" w:after="120"/>
      </w:pPr>
      <w:r>
        <w:rPr>
          <w:rFonts w:ascii="Times" w:hAnsi="Times" w:cs="Times"/>
          <w:sz w:val="23"/>
          <w:sz-cs w:val="23"/>
          <w:b/>
          <w:color w:val="0F2B48"/>
        </w:rPr>
        <w:t xml:space="preserve">3. СТРУКТУРА САЙТУ ТА ФУНКЦІОНАЛЬНІ ВИМОГИ ДО СТОРІНОК</w:t>
      </w:r>
    </w:p>
    <w:p>
      <w:pPr/>
      <w:r>
        <w:rPr>
          <w:rFonts w:ascii="Times" w:hAnsi="Times" w:cs="Times"/>
          <w:sz w:val="24"/>
          <w:sz-cs w:val="24"/>
        </w:rPr>
        <w:t xml:space="preserve">Нижче наведено детальний опис ключових сторінок та критеріїв їх готовності.</w:t>
      </w:r>
    </w:p>
    <w:p>
      <w:pPr/>
      <w:r>
        <w:rPr>
          <w:rFonts w:ascii="Times" w:hAnsi="Times" w:cs="Times"/>
          <w:sz w:val="19"/>
          <w:sz-cs w:val="19"/>
          <w:b/>
          <w:color w:val="FFFFFF"/>
        </w:rPr>
        <w:t xml:space="preserve">Назва сторінки / модуля</w:t>
      </w:r>
    </w:p>
    <w:p>
      <w:pPr/>
      <w:r>
        <w:rPr>
          <w:rFonts w:ascii="Times" w:hAnsi="Times" w:cs="Times"/>
          <w:sz w:val="19"/>
          <w:sz-cs w:val="19"/>
          <w:b/>
          <w:color w:val="FFFFFF"/>
        </w:rPr>
        <w:t xml:space="preserve">Функціональні вимоги та опис</w:t>
      </w:r>
    </w:p>
    <w:p>
      <w:pPr/>
      <w:r>
        <w:rPr>
          <w:rFonts w:ascii="Times" w:hAnsi="Times" w:cs="Times"/>
          <w:sz w:val="19"/>
          <w:sz-cs w:val="19"/>
          <w:b/>
          <w:color w:val="FFFFFF"/>
        </w:rPr>
        <w:t xml:space="preserve">Критерій «ГОТОВО» (Правильна робота)</w:t>
      </w:r>
    </w:p>
    <w:p>
      <w:pPr>
        <w:spacing w:after="40"/>
      </w:pPr>
      <w:r>
        <w:rPr>
          <w:rFonts w:ascii="Times" w:hAnsi="Times" w:cs="Times"/>
          <w:sz w:val="18"/>
          <w:sz-cs w:val="18"/>
          <w:b/>
        </w:rPr>
        <w:t xml:space="preserve">Головна сторінка</w:t>
      </w:r>
    </w:p>
    <w:p>
      <w:pPr>
        <w:spacing w:after="40"/>
      </w:pPr>
      <w:r>
        <w:rPr>
          <w:rFonts w:ascii="Times" w:hAnsi="Times" w:cs="Times"/>
          <w:sz w:val="18"/>
          <w:sz-cs w:val="18"/>
        </w:rPr>
        <w:t xml:space="preserve">Відображення шапки сайту, головного банера з УТП, блоку переліку послуг, переваг та новин/блогу.</w:t>
      </w:r>
    </w:p>
    <w:p>
      <w:pPr>
        <w:spacing w:after="40"/>
      </w:pPr>
      <w:r>
        <w:rPr>
          <w:rFonts w:ascii="Times" w:hAnsi="Times" w:cs="Times"/>
          <w:sz w:val="18"/>
          <w:sz-cs w:val="18"/>
        </w:rPr>
        <w:t xml:space="preserve">Навігація працює, банер коректно відображається. Шапка фіксується при скролі.</w:t>
      </w:r>
    </w:p>
    <w:p>
      <w:pPr>
        <w:spacing w:after="40"/>
      </w:pPr>
      <w:r>
        <w:rPr>
          <w:rFonts w:ascii="Times" w:hAnsi="Times" w:cs="Times"/>
          <w:sz w:val="18"/>
          <w:sz-cs w:val="18"/>
          <w:b/>
        </w:rPr>
        <w:t xml:space="preserve">Про компанію / Кейси</w:t>
      </w:r>
    </w:p>
    <w:p>
      <w:pPr>
        <w:spacing w:after="40"/>
      </w:pPr>
      <w:r>
        <w:rPr>
          <w:rFonts w:ascii="Times" w:hAnsi="Times" w:cs="Times"/>
          <w:sz w:val="18"/>
          <w:sz-cs w:val="18"/>
        </w:rPr>
        <w:t xml:space="preserve">Текстовий контент, історія компанії, інформація про команду, сертифікати, ключові метрики та блок/галерея реалізованих кейсів/проєктів.</w:t>
      </w:r>
    </w:p>
    <w:p>
      <w:pPr>
        <w:spacing w:after="40"/>
      </w:pPr>
      <w:r>
        <w:rPr>
          <w:rFonts w:ascii="Times" w:hAnsi="Times" w:cs="Times"/>
          <w:sz w:val="18"/>
          <w:sz-cs w:val="18"/>
        </w:rPr>
        <w:t xml:space="preserve">Текст читабельний, фотографії команди/документів та кейси відкриваються коректно без помилок</w:t>
      </w:r>
    </w:p>
    <w:p>
      <w:pPr>
        <w:spacing w:after="40"/>
      </w:pPr>
      <w:r>
        <w:rPr>
          <w:rFonts w:ascii="Times" w:hAnsi="Times" w:cs="Times"/>
          <w:sz w:val="18"/>
          <w:sz-cs w:val="18"/>
          <w:b/>
        </w:rPr>
        <w:t xml:space="preserve">Розділ «Послуги»</w:t>
      </w:r>
    </w:p>
    <w:p>
      <w:pPr>
        <w:spacing w:after="40"/>
      </w:pPr>
      <w:r>
        <w:rPr>
          <w:rFonts w:ascii="Times" w:hAnsi="Times" w:cs="Times"/>
          <w:sz w:val="18"/>
          <w:sz-cs w:val="18"/>
        </w:rPr>
        <w:t xml:space="preserve">Багаторівневий каталог послуг: загальна сторінка та окремі сторінки для кожної послуги з детальним описом.</w:t>
      </w:r>
    </w:p>
    <w:p>
      <w:pPr>
        <w:spacing w:after="40"/>
      </w:pPr>
      <w:r>
        <w:rPr>
          <w:rFonts w:ascii="Times" w:hAnsi="Times" w:cs="Times"/>
          <w:sz w:val="18"/>
          <w:sz-cs w:val="18"/>
        </w:rPr>
        <w:t xml:space="preserve">Клік на послугу відкриває відповідну внутрішню сторінку. Кнопки замовлення/зв'язку ведуть до контактних даних або ініціюють зв'язок (дзвінок/лист).</w:t>
      </w:r>
    </w:p>
    <w:p>
      <w:pPr>
        <w:spacing w:after="40"/>
      </w:pPr>
      <w:r>
        <w:rPr>
          <w:rFonts w:ascii="Times" w:hAnsi="Times" w:cs="Times"/>
          <w:sz w:val="18"/>
          <w:sz-cs w:val="18"/>
          <w:b/>
        </w:rPr>
        <w:t xml:space="preserve">Блог / Новини</w:t>
      </w:r>
    </w:p>
    <w:p>
      <w:pPr>
        <w:spacing w:after="40"/>
      </w:pPr>
      <w:r>
        <w:rPr>
          <w:rFonts w:ascii="Times" w:hAnsi="Times" w:cs="Times"/>
          <w:sz w:val="18"/>
          <w:sz-cs w:val="18"/>
        </w:rPr>
        <w:t xml:space="preserve">Стрічка статей, пагінація, сторінка окремої статті з можливістю поширення в соцмережах.</w:t>
      </w:r>
    </w:p>
    <w:p>
      <w:pPr>
        <w:spacing w:after="40"/>
      </w:pPr>
      <w:r>
        <w:rPr>
          <w:rFonts w:ascii="Times" w:hAnsi="Times" w:cs="Times"/>
          <w:sz w:val="18"/>
          <w:sz-cs w:val="18"/>
        </w:rPr>
        <w:t xml:space="preserve">Статті виводяться хронологічно. Кнопки "Поділитися" генерують коректне посилання.</w:t>
      </w:r>
    </w:p>
    <w:p>
      <w:pPr>
        <w:spacing w:after="40"/>
      </w:pPr>
      <w:r>
        <w:rPr>
          <w:rFonts w:ascii="Times" w:hAnsi="Times" w:cs="Times"/>
          <w:sz w:val="18"/>
          <w:sz-cs w:val="18"/>
          <w:b/>
        </w:rPr>
        <w:t xml:space="preserve">Контакти</w:t>
      </w:r>
    </w:p>
    <w:p>
      <w:pPr>
        <w:spacing w:after="40"/>
      </w:pPr>
      <w:r>
        <w:rPr>
          <w:rFonts w:ascii="Times" w:hAnsi="Times" w:cs="Times"/>
          <w:sz w:val="18"/>
          <w:sz-cs w:val="18"/>
        </w:rPr>
        <w:t xml:space="preserve">Інформація про адресу, прямі телефони, email. Інтерактивна карта</w:t>
      </w:r>
    </w:p>
    <w:p>
      <w:pPr>
        <w:spacing w:after="40"/>
      </w:pPr>
      <w:r>
        <w:rPr>
          <w:rFonts w:ascii="Times" w:hAnsi="Times" w:cs="Times"/>
          <w:sz w:val="18"/>
          <w:sz-cs w:val="18"/>
        </w:rPr>
        <w:t xml:space="preserve">Карта завантажується. Контактні дані клікабельні (прямий виклик дзвінка / відкриття поштового клієнта при натисканні)</w:t>
      </w:r>
    </w:p>
    <w:p>
      <w:pPr>
        <w:spacing w:after="80"/>
      </w:pPr>
      <w:r>
        <w:rPr>
          <w:rFonts w:ascii="Times" w:hAnsi="Times" w:cs="Times"/>
          <w:sz w:val="18"/>
          <w:sz-cs w:val="18"/>
        </w:rPr>
        <w:t xml:space="preserve"/>
      </w:r>
    </w:p>
    <w:p>
      <w:pPr>
        <w:spacing w:before="280" w:after="120"/>
      </w:pPr>
      <w:r>
        <w:rPr>
          <w:rFonts w:ascii="Times" w:hAnsi="Times" w:cs="Times"/>
          <w:sz w:val="23"/>
          <w:sz-cs w:val="23"/>
          <w:b/>
          <w:color w:val="0F2B48"/>
        </w:rPr>
        <w:t xml:space="preserve">4. ІНТЕГРАЦІЇ ТА ФОРМИ</w:t>
      </w:r>
    </w:p>
    <w:p>
      <w:pPr>
        <w:ind w:left="288"/>
        <w:spacing w:after="60"/>
      </w:pPr>
      <w:r>
        <w:rPr>
          <w:rFonts w:ascii="Times" w:hAnsi="Times" w:cs="Times"/>
          <w:sz w:val="24"/>
          <w:sz-cs w:val="24"/>
          <w:b/>
        </w:rPr>
        <w:t xml:space="preserve">4.1. Канали прямого зв'язку: </w:t>
      </w:r>
      <w:r>
        <w:rPr>
          <w:rFonts w:ascii="Times" w:hAnsi="Times" w:cs="Times"/>
          <w:sz w:val="24"/>
          <w:sz-cs w:val="24"/>
        </w:rPr>
        <w:t xml:space="preserve">На сайті реалізуються прямі точки контакту без використання форм зворотного зв'язку: клікабельний номер телефону (виклик дзвінка через протокол tel:); клікабельна адреса електронної пошти (відкриття поштового клієнта через протокол)</w:t>
      </w:r>
    </w:p>
    <w:p>
      <w:pPr>
        <w:ind w:left="288"/>
        <w:spacing w:after="60"/>
      </w:pPr>
      <w:r>
        <w:rPr>
          <w:rFonts w:ascii="Times" w:hAnsi="Times" w:cs="Times"/>
          <w:sz w:val="24"/>
          <w:sz-cs w:val="24"/>
          <w:b/>
        </w:rPr>
        <w:t xml:space="preserve">4.2. Інтеграція з аналітикою: </w:t>
      </w:r>
      <w:r>
        <w:rPr>
          <w:rFonts w:ascii="Times" w:hAnsi="Times" w:cs="Times"/>
          <w:sz w:val="24"/>
          <w:sz-cs w:val="24"/>
        </w:rPr>
        <w:t xml:space="preserve">Підключення базового коду Google Analytics 4 (GA4) та Google Tag Manager за наявності наданих ідентифікаторів.</w:t>
      </w:r>
    </w:p>
    <w:p>
      <w:pPr>
        <w:ind w:left="288"/>
        <w:spacing w:after="60"/>
      </w:pPr>
      <w:r>
        <w:rPr>
          <w:rFonts w:ascii="Times" w:hAnsi="Times" w:cs="Times"/>
          <w:sz w:val="24"/>
          <w:sz-cs w:val="24"/>
          <w:b/>
        </w:rPr>
        <w:t xml:space="preserve">4.3. Доступи: </w:t>
      </w:r>
      <w:r>
        <w:rPr>
          <w:rFonts w:ascii="Times" w:hAnsi="Times" w:cs="Times"/>
          <w:sz w:val="24"/>
          <w:sz-cs w:val="24"/>
        </w:rPr>
        <w:t xml:space="preserve">Підключення зовнішніх сервісів (зокрема веб-аналітики) здійснюється виключно за умови своєчасного надання Замовником необхідних ідентифікаторів та доступів.</w:t>
      </w:r>
    </w:p>
    <w:p>
      <w:pPr>
        <w:spacing w:before="280" w:after="120"/>
      </w:pPr>
      <w:r>
        <w:rPr>
          <w:rFonts w:ascii="Times" w:hAnsi="Times" w:cs="Times"/>
          <w:sz w:val="23"/>
          <w:sz-cs w:val="23"/>
          <w:b/>
          <w:color w:val="0F2B48"/>
        </w:rPr>
        <w:t xml:space="preserve">5. ПАНЕЛЬ АДМІНІСТРАТОРА (CMS / АДМІНКА)</w:t>
      </w:r>
    </w:p>
    <w:p>
      <w:pPr/>
      <w:r>
        <w:rPr>
          <w:rFonts w:ascii="Times" w:hAnsi="Times" w:cs="Times"/>
          <w:sz w:val="24"/>
          <w:sz-cs w:val="24"/>
        </w:rPr>
        <w:t xml:space="preserve">Панель адміністратора вважається готовою та працездатною, якщо виконуються такі вимоги:</w:t>
      </w:r>
    </w:p>
    <w:p>
      <w:pPr>
        <w:ind w:left="288"/>
        <w:spacing w:after="40"/>
      </w:pPr>
      <w:r>
        <w:rPr>
          <w:rFonts w:ascii="Times" w:hAnsi="Times" w:cs="Times"/>
          <w:sz w:val="24"/>
          <w:sz-cs w:val="24"/>
          <w:b/>
        </w:rPr>
        <w:t xml:space="preserve">5.1. Управління контентом: </w:t>
      </w:r>
      <w:r>
        <w:rPr>
          <w:rFonts w:ascii="Times" w:hAnsi="Times" w:cs="Times"/>
          <w:sz w:val="24"/>
          <w:sz-cs w:val="24"/>
        </w:rPr>
        <w:t xml:space="preserve">Можливість редагувати тексти на інформаційних сторінках, створювати нові записи в Блозі, оновлювати інформацію про кейси та проєкти у розділі "Про компанію".</w:t>
      </w:r>
    </w:p>
    <w:p>
      <w:pPr>
        <w:ind w:left="288"/>
        <w:spacing w:after="40"/>
      </w:pPr>
      <w:r>
        <w:rPr>
          <w:rFonts w:ascii="Times" w:hAnsi="Times" w:cs="Times"/>
          <w:sz w:val="24"/>
          <w:sz-cs w:val="24"/>
          <w:b/>
        </w:rPr>
        <w:t xml:space="preserve">5.2. SEO-модуль: </w:t>
      </w:r>
      <w:r>
        <w:rPr>
          <w:rFonts w:ascii="Times" w:hAnsi="Times" w:cs="Times"/>
          <w:sz w:val="24"/>
          <w:sz-cs w:val="24"/>
        </w:rPr>
        <w:t xml:space="preserve">Можливість самостійно змінювати метатеги (Title, Description, H1) для кожної сторінки сайту та запису в блозі.</w:t>
      </w:r>
    </w:p>
    <w:p>
      <w:pPr>
        <w:spacing w:before="280" w:after="120"/>
      </w:pPr>
      <w:r>
        <w:rPr>
          <w:rFonts w:ascii="Times" w:hAnsi="Times" w:cs="Times"/>
          <w:sz w:val="23"/>
          <w:sz-cs w:val="23"/>
          <w:b/>
          <w:color w:val="0F2B48"/>
        </w:rPr>
        <w:t xml:space="preserve">6. КРИТЕРІЇ ТЕСТУВАННЯ (ЧЕК-ЛИСТ)</w:t>
      </w:r>
    </w:p>
    <w:p>
      <w:pPr/>
      <w:r>
        <w:rPr>
          <w:rFonts w:ascii="Times" w:hAnsi="Times" w:cs="Times"/>
          <w:sz w:val="24"/>
          <w:sz-cs w:val="24"/>
        </w:rPr>
        <w:t xml:space="preserve">Сторони проводять приймання робіт на основі наскрізного тестування («End-to-End»). Робота вважається повністю виконаною, а Корпоративний сайт готовим до запуску, якщо успішно пройдено наступний чек-лист:</w:t>
      </w:r>
    </w:p>
    <w:p>
      <w:pPr/>
      <w:r>
        <w:rPr>
          <w:rFonts w:ascii="Times" w:hAnsi="Times" w:cs="Times"/>
          <w:sz w:val="19"/>
          <w:sz-cs w:val="19"/>
          <w:b/>
          <w:color w:val="FFFFFF"/>
        </w:rPr>
        <w:t xml:space="preserve">№</w:t>
      </w:r>
    </w:p>
    <w:p>
      <w:pPr/>
      <w:r>
        <w:rPr>
          <w:rFonts w:ascii="Times" w:hAnsi="Times" w:cs="Times"/>
          <w:sz w:val="19"/>
          <w:sz-cs w:val="19"/>
          <w:b/>
          <w:color w:val="FFFFFF"/>
        </w:rPr>
        <w:t xml:space="preserve">Тест-кейс (Дія)</w:t>
      </w:r>
    </w:p>
    <w:p>
      <w:pPr/>
      <w:r>
        <w:rPr>
          <w:rFonts w:ascii="Times" w:hAnsi="Times" w:cs="Times"/>
          <w:sz w:val="19"/>
          <w:sz-cs w:val="19"/>
          <w:b/>
          <w:color w:val="FFFFFF"/>
        </w:rPr>
        <w:t xml:space="preserve">Очікуваний результат (Що означає "Правильно працює")</w:t>
      </w:r>
    </w:p>
    <w:p>
      <w:pPr/>
      <w:r>
        <w:rPr>
          <w:rFonts w:ascii="Times" w:hAnsi="Times" w:cs="Times"/>
          <w:sz w:val="19"/>
          <w:sz-cs w:val="19"/>
          <w:b/>
          <w:color w:val="FFFFFF"/>
        </w:rPr>
        <w:t xml:space="preserve">Статус готовності</w:t>
      </w:r>
    </w:p>
    <w:p>
      <w:pPr>
        <w:jc w:val="center"/>
        <w:spacing w:after="40"/>
      </w:pPr>
      <w:r>
        <w:rPr>
          <w:rFonts w:ascii="Times" w:hAnsi="Times" w:cs="Times"/>
          <w:sz w:val="18"/>
          <w:sz-cs w:val="18"/>
        </w:rPr>
        <w:t xml:space="preserve">1</w:t>
      </w:r>
    </w:p>
    <w:p>
      <w:pPr>
        <w:spacing w:after="40"/>
      </w:pPr>
      <w:r>
        <w:rPr>
          <w:rFonts w:ascii="Times" w:hAnsi="Times" w:cs="Times"/>
          <w:sz w:val="18"/>
          <w:sz-cs w:val="18"/>
        </w:rPr>
        <w:t xml:space="preserve">Перегляд на мобільному пристрої.</w:t>
      </w:r>
    </w:p>
    <w:p>
      <w:pPr>
        <w:spacing w:after="40"/>
      </w:pPr>
      <w:r>
        <w:rPr>
          <w:rFonts w:ascii="Times" w:hAnsi="Times" w:cs="Times"/>
          <w:sz w:val="18"/>
          <w:sz-cs w:val="18"/>
        </w:rPr>
        <w:t xml:space="preserve">Блоки стають в одну/дві колонки, текст читабельний без зумування, елементи не виходять за межі екрана. Мобільне меню працює.</w:t>
      </w:r>
    </w:p>
    <w:p>
      <w:pPr>
        <w:jc w:val="center"/>
        <w:spacing w:after="40"/>
      </w:pPr>
      <w:r>
        <w:rPr>
          <w:rFonts w:ascii="Times" w:hAnsi="Times" w:cs="Times"/>
          <w:sz w:val="18"/>
          <w:sz-cs w:val="18"/>
          <w:b/>
        </w:rPr>
        <w:t xml:space="preserve">Готово</w:t>
      </w:r>
    </w:p>
    <w:p>
      <w:pPr>
        <w:jc w:val="center"/>
        <w:spacing w:after="40"/>
      </w:pPr>
      <w:r>
        <w:rPr>
          <w:rFonts w:ascii="Times" w:hAnsi="Times" w:cs="Times"/>
          <w:sz w:val="18"/>
          <w:sz-cs w:val="18"/>
        </w:rPr>
        <w:t xml:space="preserve">2</w:t>
      </w:r>
    </w:p>
    <w:p>
      <w:pPr>
        <w:spacing w:after="40"/>
      </w:pPr>
      <w:r>
        <w:rPr>
          <w:rFonts w:ascii="Times" w:hAnsi="Times" w:cs="Times"/>
          <w:sz w:val="18"/>
          <w:sz-cs w:val="18"/>
        </w:rPr>
        <w:t xml:space="preserve">Навігація та структура.</w:t>
      </w:r>
    </w:p>
    <w:p>
      <w:pPr>
        <w:spacing w:after="40"/>
      </w:pPr>
      <w:r>
        <w:rPr>
          <w:rFonts w:ascii="Times" w:hAnsi="Times" w:cs="Times"/>
          <w:sz w:val="18"/>
          <w:sz-cs w:val="18"/>
        </w:rPr>
        <w:t xml:space="preserve">Відсутні "биті" посилання або сторінки 404 при переході між розділами, структура URL є логічною.</w:t>
      </w:r>
    </w:p>
    <w:p>
      <w:pPr>
        <w:jc w:val="center"/>
        <w:spacing w:after="40"/>
      </w:pPr>
      <w:r>
        <w:rPr>
          <w:rFonts w:ascii="Times" w:hAnsi="Times" w:cs="Times"/>
          <w:sz w:val="18"/>
          <w:sz-cs w:val="18"/>
          <w:b/>
        </w:rPr>
        <w:t xml:space="preserve">Готово</w:t>
      </w:r>
    </w:p>
    <w:p>
      <w:pPr>
        <w:spacing w:after="80"/>
      </w:pPr>
      <w:r>
        <w:rPr>
          <w:rFonts w:ascii="Times" w:hAnsi="Times" w:cs="Times"/>
          <w:sz w:val="18"/>
          <w:sz-cs w:val="18"/>
          <w:b/>
        </w:rPr>
        <w:t xml:space="preserve"/>
      </w:r>
    </w:p>
    <w:p>
      <w:pPr>
        <w:spacing w:before="280" w:after="120"/>
      </w:pPr>
      <w:r>
        <w:rPr>
          <w:rFonts w:ascii="Times" w:hAnsi="Times" w:cs="Times"/>
          <w:sz w:val="23"/>
          <w:sz-cs w:val="23"/>
          <w:b/>
          <w:color w:val="0F2B48"/>
        </w:rPr>
        <w:t xml:space="preserve">7. ЗОБОВ'ЯЗАННЯ СТОРІН ТА МЕЖІ ВІДПОВІДАЛЬНОСТІ</w:t>
      </w:r>
    </w:p>
    <w:p>
      <w:pPr>
        <w:ind w:left="288"/>
        <w:spacing w:after="60"/>
      </w:pPr>
      <w:r>
        <w:rPr>
          <w:rFonts w:ascii="Times" w:hAnsi="Times" w:cs="Times"/>
          <w:sz w:val="24"/>
          <w:sz-cs w:val="24"/>
          <w:b/>
        </w:rPr>
        <w:t xml:space="preserve">7.1. Надання контенту: </w:t>
      </w:r>
      <w:r>
        <w:rPr>
          <w:rFonts w:ascii="Times" w:hAnsi="Times" w:cs="Times"/>
          <w:sz w:val="24"/>
          <w:sz-cs w:val="24"/>
        </w:rPr>
        <w:t xml:space="preserve">Усі текстові (статті, описи послуг) та графічні матеріали для наповнення сайту надаються Замовником. У разі затримки їх надання, Виконавець має право використовувати тимчасовий контент (текст Lorem Ipsum, стокові зображення) для завершення та здачі проекту.</w:t>
      </w:r>
    </w:p>
    <w:p>
      <w:pPr>
        <w:ind w:left="288"/>
        <w:spacing w:after="60"/>
      </w:pPr>
      <w:r>
        <w:rPr>
          <w:rFonts w:ascii="Times" w:hAnsi="Times" w:cs="Times"/>
          <w:sz w:val="24"/>
          <w:sz-cs w:val="24"/>
          <w:b/>
        </w:rPr>
        <w:t xml:space="preserve">7.2. Розгортання (деплой) сайту: </w:t>
      </w:r>
      <w:r>
        <w:rPr>
          <w:rFonts w:ascii="Times" w:hAnsi="Times" w:cs="Times"/>
          <w:sz w:val="24"/>
          <w:sz-cs w:val="24"/>
        </w:rPr>
        <w:t xml:space="preserve">Здійснюється на сервері та домені, які належать Замовнику та відповідають технічним вимогам Виконавця (згідно з п. 1.5.1 основного Договору).</w:t>
      </w:r>
    </w:p>
    <w:p>
      <w:pPr>
        <w:ind w:left="288"/>
        <w:spacing w:after="60"/>
      </w:pPr>
      <w:r>
        <w:rPr>
          <w:rFonts w:ascii="Times" w:hAnsi="Times" w:cs="Times"/>
          <w:sz w:val="24"/>
          <w:sz-cs w:val="24"/>
          <w:b/>
        </w:rPr>
        <w:t xml:space="preserve">7.3. Додаткові роботи: </w:t>
      </w:r>
      <w:r>
        <w:rPr>
          <w:rFonts w:ascii="Times" w:hAnsi="Times" w:cs="Times"/>
          <w:sz w:val="24"/>
          <w:sz-cs w:val="24"/>
        </w:rPr>
        <w:t xml:space="preserve">Будь-який функціонал, не описаний прямо в цьому ТЗ (включаючи кастомні калькулятори послуг, особисті кабінети клієнтів, складні двосторонні синхронізації з ERP), реалізується за окремою домовленістю і додаткову плату.</w:t>
      </w:r>
    </w:p>
    <w:sectPr>
      <w:pgSz w:w="12240" w:h="15840"/>
      <w:pgMar w:top="1152" w:right="1152" w:bottom="1152" w:left="1152"/>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CocoaOOXMLWriter/2685.7</generator>
</meta>
</file>