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D7EA" w14:textId="77777777" w:rsidR="00604E29" w:rsidRDefault="00000000">
      <w:pPr>
        <w:spacing w:after="0"/>
        <w:jc w:val="center"/>
        <w:rPr>
          <w:b/>
          <w:sz w:val="24"/>
          <w:szCs w:val="24"/>
        </w:rPr>
      </w:pPr>
      <w:r>
        <w:rPr>
          <w:b/>
          <w:sz w:val="24"/>
          <w:szCs w:val="24"/>
        </w:rPr>
        <w:t>Project Design Phase</w:t>
      </w:r>
    </w:p>
    <w:p w14:paraId="4C86E062" w14:textId="77777777" w:rsidR="00604E29" w:rsidRDefault="00000000">
      <w:pPr>
        <w:spacing w:after="0"/>
        <w:jc w:val="center"/>
        <w:rPr>
          <w:b/>
          <w:sz w:val="24"/>
          <w:szCs w:val="24"/>
        </w:rPr>
      </w:pPr>
      <w:r>
        <w:rPr>
          <w:b/>
          <w:sz w:val="24"/>
          <w:szCs w:val="24"/>
        </w:rPr>
        <w:t>Proposed Solution Template</w:t>
      </w:r>
    </w:p>
    <w:p w14:paraId="6D5AE82A"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7B689F3A" w14:textId="77777777">
        <w:tc>
          <w:tcPr>
            <w:tcW w:w="4695" w:type="dxa"/>
          </w:tcPr>
          <w:p w14:paraId="538987EC" w14:textId="77777777" w:rsidR="00604E29" w:rsidRDefault="00000000">
            <w:r>
              <w:t>Date</w:t>
            </w:r>
          </w:p>
        </w:tc>
        <w:tc>
          <w:tcPr>
            <w:tcW w:w="4335" w:type="dxa"/>
          </w:tcPr>
          <w:p w14:paraId="5E303B87" w14:textId="77777777" w:rsidR="009C31AE" w:rsidRDefault="00000000">
            <w:r>
              <w:t>05 July 2026</w:t>
            </w:r>
          </w:p>
        </w:tc>
      </w:tr>
      <w:tr w:rsidR="00604E29" w14:paraId="655798F8" w14:textId="77777777">
        <w:tc>
          <w:tcPr>
            <w:tcW w:w="4695" w:type="dxa"/>
          </w:tcPr>
          <w:p w14:paraId="77B17791" w14:textId="77777777" w:rsidR="00604E29" w:rsidRDefault="00000000">
            <w:r>
              <w:t>Team ID</w:t>
            </w:r>
          </w:p>
        </w:tc>
        <w:tc>
          <w:tcPr>
            <w:tcW w:w="4335" w:type="dxa"/>
          </w:tcPr>
          <w:p w14:paraId="6E44ED7C" w14:textId="77777777" w:rsidR="009C31AE" w:rsidRDefault="00000000">
            <w:r>
              <w:t>Solo Project – Individual Capstone</w:t>
            </w:r>
          </w:p>
        </w:tc>
      </w:tr>
      <w:tr w:rsidR="00604E29" w14:paraId="3563134E" w14:textId="77777777">
        <w:tc>
          <w:tcPr>
            <w:tcW w:w="4695" w:type="dxa"/>
          </w:tcPr>
          <w:p w14:paraId="6C9443B9" w14:textId="77777777" w:rsidR="00604E29" w:rsidRDefault="00000000">
            <w:r>
              <w:t>Project Name</w:t>
            </w:r>
          </w:p>
        </w:tc>
        <w:tc>
          <w:tcPr>
            <w:tcW w:w="4335" w:type="dxa"/>
          </w:tcPr>
          <w:p w14:paraId="0EF7040D" w14:textId="77777777" w:rsidR="009C31AE" w:rsidRDefault="00000000">
            <w:r>
              <w:t>Library Management System (ServiceNow)</w:t>
            </w:r>
          </w:p>
        </w:tc>
      </w:tr>
      <w:tr w:rsidR="00604E29" w14:paraId="1A30C3F2" w14:textId="77777777">
        <w:tc>
          <w:tcPr>
            <w:tcW w:w="4695" w:type="dxa"/>
          </w:tcPr>
          <w:p w14:paraId="34E87419" w14:textId="77777777" w:rsidR="00604E29" w:rsidRDefault="00000000">
            <w:r>
              <w:t>Maximum Marks</w:t>
            </w:r>
          </w:p>
        </w:tc>
        <w:tc>
          <w:tcPr>
            <w:tcW w:w="4335" w:type="dxa"/>
          </w:tcPr>
          <w:p w14:paraId="54BAB7FA" w14:textId="77777777" w:rsidR="00604E29" w:rsidRDefault="00D90E76">
            <w:r>
              <w:t>2 Marks</w:t>
            </w:r>
          </w:p>
        </w:tc>
      </w:tr>
    </w:tbl>
    <w:p w14:paraId="5BD9D163" w14:textId="77777777" w:rsidR="00604E29" w:rsidRDefault="00604E29">
      <w:pPr>
        <w:rPr>
          <w:b/>
        </w:rPr>
      </w:pPr>
    </w:p>
    <w:p w14:paraId="4E429ED4" w14:textId="77777777" w:rsidR="00604E29" w:rsidRDefault="00000000">
      <w:pPr>
        <w:rPr>
          <w:b/>
        </w:rPr>
      </w:pPr>
      <w:r>
        <w:rPr>
          <w:b/>
        </w:rPr>
        <w:t>Proposed Solution Template:</w:t>
      </w:r>
    </w:p>
    <w:p w14:paraId="6CD3F903"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40FB7631" w14:textId="77777777">
        <w:trPr>
          <w:trHeight w:val="557"/>
        </w:trPr>
        <w:tc>
          <w:tcPr>
            <w:tcW w:w="901" w:type="dxa"/>
          </w:tcPr>
          <w:p w14:paraId="1B04EBAB" w14:textId="77777777" w:rsidR="00604E29" w:rsidRDefault="00000000">
            <w:pPr>
              <w:rPr>
                <w:b/>
              </w:rPr>
            </w:pPr>
            <w:proofErr w:type="spellStart"/>
            <w:r>
              <w:rPr>
                <w:b/>
              </w:rPr>
              <w:t>S.No</w:t>
            </w:r>
            <w:proofErr w:type="spellEnd"/>
            <w:r>
              <w:rPr>
                <w:b/>
              </w:rPr>
              <w:t>.</w:t>
            </w:r>
          </w:p>
        </w:tc>
        <w:tc>
          <w:tcPr>
            <w:tcW w:w="3658" w:type="dxa"/>
          </w:tcPr>
          <w:p w14:paraId="26D1B11A" w14:textId="77777777" w:rsidR="00604E29" w:rsidRDefault="00000000">
            <w:pPr>
              <w:rPr>
                <w:b/>
              </w:rPr>
            </w:pPr>
            <w:r>
              <w:rPr>
                <w:b/>
              </w:rPr>
              <w:t>Parameter</w:t>
            </w:r>
          </w:p>
        </w:tc>
        <w:tc>
          <w:tcPr>
            <w:tcW w:w="4508" w:type="dxa"/>
          </w:tcPr>
          <w:p w14:paraId="5583EBD7" w14:textId="77777777" w:rsidR="00604E29" w:rsidRDefault="00000000">
            <w:pPr>
              <w:rPr>
                <w:b/>
              </w:rPr>
            </w:pPr>
            <w:r>
              <w:rPr>
                <w:b/>
              </w:rPr>
              <w:t>Description</w:t>
            </w:r>
          </w:p>
        </w:tc>
      </w:tr>
      <w:tr w:rsidR="00604E29" w14:paraId="6F47C618" w14:textId="77777777">
        <w:trPr>
          <w:trHeight w:val="817"/>
        </w:trPr>
        <w:tc>
          <w:tcPr>
            <w:tcW w:w="901" w:type="dxa"/>
          </w:tcPr>
          <w:p w14:paraId="09F1FC89" w14:textId="77777777" w:rsidR="009C31AE" w:rsidRDefault="00000000">
            <w:r>
              <w:rPr>
                <w:sz w:val="20"/>
              </w:rPr>
              <w:t>1.</w:t>
            </w:r>
          </w:p>
        </w:tc>
        <w:tc>
          <w:tcPr>
            <w:tcW w:w="3658" w:type="dxa"/>
          </w:tcPr>
          <w:p w14:paraId="2371D93B" w14:textId="77777777" w:rsidR="00604E29" w:rsidRDefault="00000000">
            <w:r>
              <w:rPr>
                <w:color w:val="222222"/>
              </w:rPr>
              <w:t>Problem Statement (Problem to be solved)</w:t>
            </w:r>
          </w:p>
        </w:tc>
        <w:tc>
          <w:tcPr>
            <w:tcW w:w="4508" w:type="dxa"/>
          </w:tcPr>
          <w:p w14:paraId="61A76E85" w14:textId="77777777" w:rsidR="009C31AE" w:rsidRDefault="00000000">
            <w:r>
              <w:rPr>
                <w:sz w:val="20"/>
              </w:rPr>
              <w:t>The college library relies on manual paper registers to issue and track books. Students cannot check availability or request status remotely, and librarians spend significant time cross-checking stock and compiling usage reports by hand.</w:t>
            </w:r>
          </w:p>
        </w:tc>
      </w:tr>
      <w:tr w:rsidR="00604E29" w14:paraId="2F01D29E" w14:textId="77777777">
        <w:trPr>
          <w:trHeight w:val="817"/>
        </w:trPr>
        <w:tc>
          <w:tcPr>
            <w:tcW w:w="901" w:type="dxa"/>
          </w:tcPr>
          <w:p w14:paraId="2F87887F" w14:textId="77777777" w:rsidR="009C31AE" w:rsidRDefault="00000000">
            <w:r>
              <w:rPr>
                <w:sz w:val="20"/>
              </w:rPr>
              <w:t>2.</w:t>
            </w:r>
          </w:p>
        </w:tc>
        <w:tc>
          <w:tcPr>
            <w:tcW w:w="3658" w:type="dxa"/>
          </w:tcPr>
          <w:p w14:paraId="7D8C3AB0" w14:textId="77777777" w:rsidR="00604E29" w:rsidRDefault="00000000">
            <w:r>
              <w:rPr>
                <w:color w:val="222222"/>
              </w:rPr>
              <w:t>Idea / Solution description</w:t>
            </w:r>
          </w:p>
        </w:tc>
        <w:tc>
          <w:tcPr>
            <w:tcW w:w="4508" w:type="dxa"/>
          </w:tcPr>
          <w:p w14:paraId="07B467E1" w14:textId="77777777" w:rsidR="009C31AE" w:rsidRDefault="00000000">
            <w:r>
              <w:rPr>
                <w:sz w:val="20"/>
              </w:rPr>
              <w:t>A ServiceNow application with distinct Student and Librarian roles, custom Book (</w:t>
            </w:r>
            <w:proofErr w:type="spellStart"/>
            <w:r>
              <w:rPr>
                <w:sz w:val="20"/>
              </w:rPr>
              <w:t>u_book</w:t>
            </w:r>
            <w:proofErr w:type="spellEnd"/>
            <w:r>
              <w:rPr>
                <w:sz w:val="20"/>
              </w:rPr>
              <w:t>) and Borrow Request (</w:t>
            </w:r>
            <w:proofErr w:type="spellStart"/>
            <w:r>
              <w:rPr>
                <w:sz w:val="20"/>
              </w:rPr>
              <w:t>u_borrow_request</w:t>
            </w:r>
            <w:proofErr w:type="spellEnd"/>
            <w:r>
              <w:rPr>
                <w:sz w:val="20"/>
              </w:rPr>
              <w:t>) tables, a Flow Designer flow that routes requests for approval and auto-updates book status, role-based ACLs, UI Policies, and a “Most Borrowed Books” report.</w:t>
            </w:r>
          </w:p>
        </w:tc>
      </w:tr>
      <w:tr w:rsidR="00604E29" w14:paraId="0A3ED0C3" w14:textId="77777777">
        <w:trPr>
          <w:trHeight w:val="787"/>
        </w:trPr>
        <w:tc>
          <w:tcPr>
            <w:tcW w:w="901" w:type="dxa"/>
          </w:tcPr>
          <w:p w14:paraId="73F9D3DB" w14:textId="77777777" w:rsidR="009C31AE" w:rsidRDefault="00000000">
            <w:r>
              <w:rPr>
                <w:sz w:val="20"/>
              </w:rPr>
              <w:t>3.</w:t>
            </w:r>
          </w:p>
        </w:tc>
        <w:tc>
          <w:tcPr>
            <w:tcW w:w="3658" w:type="dxa"/>
          </w:tcPr>
          <w:p w14:paraId="52417E4E" w14:textId="77777777" w:rsidR="00604E29" w:rsidRDefault="00000000">
            <w:r>
              <w:rPr>
                <w:color w:val="222222"/>
              </w:rPr>
              <w:t xml:space="preserve">Novelty / Uniqueness </w:t>
            </w:r>
          </w:p>
        </w:tc>
        <w:tc>
          <w:tcPr>
            <w:tcW w:w="4508" w:type="dxa"/>
          </w:tcPr>
          <w:p w14:paraId="35975904" w14:textId="77777777" w:rsidR="009C31AE" w:rsidRDefault="00000000">
            <w:r>
              <w:rPr>
                <w:sz w:val="20"/>
              </w:rPr>
              <w:t>Combines a Reference Qualifier (hides already-issued books at the point of request) with a single approval flow that both issues the book and notifies the student — removing the manual cross-checking step entirely, using only out-of-the-box ServiceNow capabilities.</w:t>
            </w:r>
          </w:p>
        </w:tc>
      </w:tr>
      <w:tr w:rsidR="00604E29" w14:paraId="640B119F" w14:textId="77777777">
        <w:trPr>
          <w:trHeight w:val="817"/>
        </w:trPr>
        <w:tc>
          <w:tcPr>
            <w:tcW w:w="901" w:type="dxa"/>
          </w:tcPr>
          <w:p w14:paraId="26DB884E" w14:textId="77777777" w:rsidR="009C31AE" w:rsidRDefault="00000000">
            <w:r>
              <w:rPr>
                <w:sz w:val="20"/>
              </w:rPr>
              <w:t>4.</w:t>
            </w:r>
          </w:p>
        </w:tc>
        <w:tc>
          <w:tcPr>
            <w:tcW w:w="3658" w:type="dxa"/>
          </w:tcPr>
          <w:p w14:paraId="4F08EC68" w14:textId="77777777" w:rsidR="00604E29" w:rsidRDefault="00000000">
            <w:r>
              <w:rPr>
                <w:color w:val="222222"/>
              </w:rPr>
              <w:t>Social Impact / Customer Satisfaction</w:t>
            </w:r>
          </w:p>
        </w:tc>
        <w:tc>
          <w:tcPr>
            <w:tcW w:w="4508" w:type="dxa"/>
          </w:tcPr>
          <w:p w14:paraId="246223FB" w14:textId="77777777" w:rsidR="009C31AE" w:rsidRDefault="00000000">
            <w:r>
              <w:rPr>
                <w:sz w:val="20"/>
              </w:rPr>
              <w:t>Students get instant visibility into book availability and request status, reducing wasted trips to the library. Librarians spend less time on manual bookkeeping and gain instant reporting for better inventory decisions.</w:t>
            </w:r>
          </w:p>
        </w:tc>
      </w:tr>
      <w:tr w:rsidR="00604E29" w14:paraId="509A72BF" w14:textId="77777777">
        <w:trPr>
          <w:trHeight w:val="817"/>
        </w:trPr>
        <w:tc>
          <w:tcPr>
            <w:tcW w:w="901" w:type="dxa"/>
          </w:tcPr>
          <w:p w14:paraId="17AFFEDE" w14:textId="77777777" w:rsidR="009C31AE" w:rsidRDefault="00000000">
            <w:r>
              <w:rPr>
                <w:sz w:val="20"/>
              </w:rPr>
              <w:t>5.</w:t>
            </w:r>
          </w:p>
        </w:tc>
        <w:tc>
          <w:tcPr>
            <w:tcW w:w="3658" w:type="dxa"/>
          </w:tcPr>
          <w:p w14:paraId="55D15906" w14:textId="77777777" w:rsidR="00604E29" w:rsidRDefault="00000000">
            <w:r>
              <w:rPr>
                <w:color w:val="222222"/>
              </w:rPr>
              <w:t>Business Model (Revenue Model)</w:t>
            </w:r>
          </w:p>
        </w:tc>
        <w:tc>
          <w:tcPr>
            <w:tcW w:w="4508" w:type="dxa"/>
          </w:tcPr>
          <w:p w14:paraId="5B5114DE" w14:textId="77777777" w:rsidR="009C31AE" w:rsidRDefault="00000000">
            <w:r>
              <w:rPr>
                <w:sz w:val="20"/>
              </w:rPr>
              <w:t>Not a revenue-generating product — currently built and demonstrated on a personal ServiceNow Developer Instance (PDI) as a proof of concept. Institutional rollout would run on a college-provisioned instance; cost savings would come from reduced staff time on manual tracking and reporting.</w:t>
            </w:r>
          </w:p>
        </w:tc>
      </w:tr>
      <w:tr w:rsidR="00604E29" w14:paraId="707590E5" w14:textId="77777777">
        <w:trPr>
          <w:trHeight w:val="817"/>
        </w:trPr>
        <w:tc>
          <w:tcPr>
            <w:tcW w:w="901" w:type="dxa"/>
          </w:tcPr>
          <w:p w14:paraId="5030EB05" w14:textId="77777777" w:rsidR="009C31AE" w:rsidRDefault="00000000">
            <w:r>
              <w:rPr>
                <w:sz w:val="20"/>
              </w:rPr>
              <w:t>6.</w:t>
            </w:r>
          </w:p>
        </w:tc>
        <w:tc>
          <w:tcPr>
            <w:tcW w:w="3658" w:type="dxa"/>
          </w:tcPr>
          <w:p w14:paraId="7FB4EC4A" w14:textId="77777777" w:rsidR="00604E29" w:rsidRDefault="00000000">
            <w:pPr>
              <w:rPr>
                <w:color w:val="222222"/>
              </w:rPr>
            </w:pPr>
            <w:r>
              <w:rPr>
                <w:color w:val="222222"/>
              </w:rPr>
              <w:t>Scalability of the Solution</w:t>
            </w:r>
          </w:p>
        </w:tc>
        <w:tc>
          <w:tcPr>
            <w:tcW w:w="4508" w:type="dxa"/>
          </w:tcPr>
          <w:p w14:paraId="5AD9CC0A" w14:textId="77777777" w:rsidR="009C31AE" w:rsidRDefault="00000000">
            <w:r>
              <w:rPr>
                <w:sz w:val="20"/>
              </w:rPr>
              <w:t>The same role/table/ACL/Flow Designer pattern can be extended to other campus services (lab equipment requests, study room booking, digital resource access) without re-architecting the platform.</w:t>
            </w:r>
          </w:p>
        </w:tc>
      </w:tr>
    </w:tbl>
    <w:p w14:paraId="6944854B"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D5C49"/>
    <w:rsid w:val="00604E29"/>
    <w:rsid w:val="009C31AE"/>
    <w:rsid w:val="00C27B72"/>
    <w:rsid w:val="00D90E76"/>
    <w:rsid w:val="00F55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39C8"/>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Bonisha Sivani</cp:lastModifiedBy>
  <cp:revision>2</cp:revision>
  <dcterms:created xsi:type="dcterms:W3CDTF">2026-07-05T15:57:00Z</dcterms:created>
  <dcterms:modified xsi:type="dcterms:W3CDTF">2026-07-05T15:57:00Z</dcterms:modified>
</cp:coreProperties>
</file>