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83B4" w14:textId="77777777" w:rsidR="0012076B" w:rsidRPr="00BD047C" w:rsidRDefault="0012076B" w:rsidP="0012076B">
      <w:r w:rsidRPr="00BD047C">
        <w:t>Project Proposal: TRANSPO HUB</w:t>
      </w:r>
    </w:p>
    <w:p w14:paraId="674CBD4B" w14:textId="77777777" w:rsidR="0012076B" w:rsidRPr="00BD047C" w:rsidRDefault="0012076B" w:rsidP="0012076B">
      <w:r w:rsidRPr="00BD047C">
        <w:t>1. Background and Rationale</w:t>
      </w:r>
    </w:p>
    <w:p w14:paraId="0606D5AB" w14:textId="24AC2ADE" w:rsidR="0012076B" w:rsidRPr="00BD047C" w:rsidRDefault="0012076B" w:rsidP="0012076B">
      <w:r w:rsidRPr="00BD047C">
        <w:t>Uganda’s transport sector is the backbone of the economy linking the capital Kampala. However, the park system where buses congregate in the city center has come with its challenges over the years.</w:t>
      </w:r>
    </w:p>
    <w:p w14:paraId="4F3FB86B" w14:textId="6FC2F580" w:rsidR="0012076B" w:rsidRPr="00BD047C" w:rsidRDefault="0012076B" w:rsidP="0012076B">
      <w:r w:rsidRPr="00BD047C">
        <w:t xml:space="preserve">With projects like Standard Gauge Railway (SGR) and Kiira Motors electric buses, there is an opportunity to modernize rail and road. TRANSPO HUB is proposed as a transition from "static parking" to "dynamic transit," ensuring that the movement of people </w:t>
      </w:r>
      <w:r w:rsidR="00F53799" w:rsidRPr="00BD047C">
        <w:t>becomes coordinated</w:t>
      </w:r>
      <w:r w:rsidRPr="00BD047C">
        <w:t xml:space="preserve">. </w:t>
      </w:r>
    </w:p>
    <w:p w14:paraId="5A92BCA8" w14:textId="77777777" w:rsidR="0012076B" w:rsidRPr="00BD047C" w:rsidRDefault="0012076B" w:rsidP="0012076B">
      <w:r w:rsidRPr="00BD047C">
        <w:t>2. Problem Statement</w:t>
      </w:r>
    </w:p>
    <w:p w14:paraId="4A5C666D" w14:textId="26A868EE" w:rsidR="0012076B" w:rsidRPr="00BD047C" w:rsidRDefault="0012076B" w:rsidP="0012076B">
      <w:r w:rsidRPr="00BD047C">
        <w:t>The current long-distance bus system in Uganda is defined by congestion.</w:t>
      </w:r>
    </w:p>
    <w:p w14:paraId="55D244EE" w14:textId="3FF2749C" w:rsidR="0012076B" w:rsidRPr="00BD047C" w:rsidRDefault="0012076B" w:rsidP="0012076B">
      <w:pPr>
        <w:numPr>
          <w:ilvl w:val="0"/>
          <w:numId w:val="8"/>
        </w:numPr>
      </w:pPr>
      <w:r w:rsidRPr="00BD047C">
        <w:t xml:space="preserve">Over 1,000 long-distance buses enter the Kampala Central Business District (CBD) daily, </w:t>
      </w:r>
      <w:r w:rsidR="00F53799" w:rsidRPr="00BD047C">
        <w:t>skyrocketing</w:t>
      </w:r>
      <w:r w:rsidRPr="00BD047C">
        <w:t xml:space="preserve"> traffic that costs the economy billions in lost man-hours.</w:t>
      </w:r>
    </w:p>
    <w:p w14:paraId="7EAB366C" w14:textId="1623A57C" w:rsidR="0012076B" w:rsidRPr="00BD047C" w:rsidRDefault="0012076B" w:rsidP="0012076B">
      <w:pPr>
        <w:numPr>
          <w:ilvl w:val="0"/>
          <w:numId w:val="8"/>
        </w:numPr>
      </w:pPr>
      <w:r w:rsidRPr="00BD047C">
        <w:t>The lack of fixed schedules forces travelers to wait for hours until a bus is at capacity.</w:t>
      </w:r>
    </w:p>
    <w:p w14:paraId="0953D6E2" w14:textId="3C0594AD" w:rsidR="0012076B" w:rsidRPr="00BD047C" w:rsidRDefault="0012076B" w:rsidP="0012076B">
      <w:pPr>
        <w:numPr>
          <w:ilvl w:val="0"/>
          <w:numId w:val="8"/>
        </w:numPr>
      </w:pPr>
      <w:r w:rsidRPr="00BD047C">
        <w:t>Heavy reliance on cash and unregulated brokers leads to tax evasion, inflated fares for passengers, and lack of financial records for bus companies.</w:t>
      </w:r>
    </w:p>
    <w:p w14:paraId="70674323" w14:textId="77777777" w:rsidR="0012076B" w:rsidRPr="00BD047C" w:rsidRDefault="0012076B" w:rsidP="0012076B">
      <w:r w:rsidRPr="00BD047C">
        <w:t>3. Literature Review Summary</w:t>
      </w:r>
    </w:p>
    <w:p w14:paraId="448787E8" w14:textId="77777777" w:rsidR="0012076B" w:rsidRPr="00BD047C" w:rsidRDefault="0012076B" w:rsidP="0012076B">
      <w:r w:rsidRPr="00BD047C">
        <w:t>Current studies on Urban Transport in Sub-Saharan Africa (e.g., World Bank transit reports 2024-2025) highlight that "Peripheral Terminal Development" is the most effective way to save historic city centers.</w:t>
      </w:r>
    </w:p>
    <w:p w14:paraId="1E75A23B" w14:textId="6C3C71C0" w:rsidR="0012076B" w:rsidRPr="00BD047C" w:rsidRDefault="0012076B" w:rsidP="0012076B">
      <w:pPr>
        <w:numPr>
          <w:ilvl w:val="0"/>
          <w:numId w:val="9"/>
        </w:numPr>
      </w:pPr>
      <w:r w:rsidRPr="00BD047C">
        <w:t xml:space="preserve">Case Study - Kigali: Successful implementation of scheduled departures and cashless </w:t>
      </w:r>
      <w:r w:rsidR="00F53799" w:rsidRPr="00BD047C">
        <w:t>payments</w:t>
      </w:r>
      <w:r w:rsidRPr="00BD047C">
        <w:t>.</w:t>
      </w:r>
    </w:p>
    <w:p w14:paraId="21DD67D5" w14:textId="77777777" w:rsidR="0012076B" w:rsidRPr="00BD047C" w:rsidRDefault="0012076B" w:rsidP="0012076B">
      <w:pPr>
        <w:numPr>
          <w:ilvl w:val="0"/>
          <w:numId w:val="9"/>
        </w:numPr>
      </w:pPr>
      <w:r w:rsidRPr="00BD047C">
        <w:t>Uganda Context: Research indicates that while 90% of the population uses Mobile Money, less than 5% of transport bookings are digital.</w:t>
      </w:r>
    </w:p>
    <w:p w14:paraId="45E52B46" w14:textId="668DA516" w:rsidR="0012076B" w:rsidRPr="00BD047C" w:rsidRDefault="0012076B" w:rsidP="0012076B">
      <w:pPr>
        <w:numPr>
          <w:ilvl w:val="0"/>
          <w:numId w:val="9"/>
        </w:numPr>
      </w:pPr>
      <w:r w:rsidRPr="00BD047C">
        <w:t>E-Mobility: Kiira Motors Corporation suggests that electric buses (Kayoola EVS) reduce operating costs by 40% compared to diesel, but require smart hubs for charging and maintenance.</w:t>
      </w:r>
    </w:p>
    <w:p w14:paraId="03B9EE8E" w14:textId="77777777" w:rsidR="0012076B" w:rsidRPr="00BD047C" w:rsidRDefault="0012076B" w:rsidP="0012076B">
      <w:r w:rsidRPr="00BD047C">
        <w:t>4. Objectives</w:t>
      </w:r>
    </w:p>
    <w:p w14:paraId="0F017410" w14:textId="77777777" w:rsidR="0012076B" w:rsidRPr="00BD047C" w:rsidRDefault="0012076B" w:rsidP="0012076B">
      <w:pPr>
        <w:numPr>
          <w:ilvl w:val="0"/>
          <w:numId w:val="10"/>
        </w:numPr>
      </w:pPr>
      <w:r w:rsidRPr="00BD047C">
        <w:t>Primary Objective: To decentralize long-distance bus operations from Kampala CBD to three strategic regional hubs.</w:t>
      </w:r>
    </w:p>
    <w:p w14:paraId="45CE3F50" w14:textId="77777777" w:rsidR="0012076B" w:rsidRPr="00BD047C" w:rsidRDefault="0012076B" w:rsidP="0012076B">
      <w:pPr>
        <w:numPr>
          <w:ilvl w:val="0"/>
          <w:numId w:val="10"/>
        </w:numPr>
      </w:pPr>
      <w:r w:rsidRPr="00BD047C">
        <w:t>Secondary Objectives:</w:t>
      </w:r>
    </w:p>
    <w:p w14:paraId="145FAE11" w14:textId="39E05F08" w:rsidR="0012076B" w:rsidRPr="00BD047C" w:rsidRDefault="0012076B" w:rsidP="0012076B">
      <w:pPr>
        <w:numPr>
          <w:ilvl w:val="1"/>
          <w:numId w:val="10"/>
        </w:numPr>
      </w:pPr>
      <w:r w:rsidRPr="00BD047C">
        <w:lastRenderedPageBreak/>
        <w:t xml:space="preserve">To implement a Progressive Web </w:t>
      </w:r>
      <w:r w:rsidR="004E2729" w:rsidRPr="00BD047C">
        <w:t>App for</w:t>
      </w:r>
      <w:r w:rsidRPr="00BD047C">
        <w:t xml:space="preserve"> real-time scheduling and seat booking.</w:t>
      </w:r>
    </w:p>
    <w:p w14:paraId="35A57906" w14:textId="7DCC5EE2" w:rsidR="0012076B" w:rsidRPr="00BD047C" w:rsidRDefault="0012076B" w:rsidP="0012076B">
      <w:pPr>
        <w:numPr>
          <w:ilvl w:val="1"/>
          <w:numId w:val="10"/>
        </w:numPr>
      </w:pPr>
      <w:r w:rsidRPr="00BD047C">
        <w:t xml:space="preserve">To integrate MTN </w:t>
      </w:r>
      <w:r w:rsidR="004E2729" w:rsidRPr="00BD047C">
        <w:t>Momo</w:t>
      </w:r>
      <w:r w:rsidRPr="00BD047C">
        <w:t xml:space="preserve"> and Airtel Money as the primary payment gateways for all inter-city travel.</w:t>
      </w:r>
    </w:p>
    <w:p w14:paraId="2820B386" w14:textId="372E8A42" w:rsidR="0012076B" w:rsidRPr="00BD047C" w:rsidRDefault="0012076B" w:rsidP="0012076B">
      <w:pPr>
        <w:numPr>
          <w:ilvl w:val="1"/>
          <w:numId w:val="10"/>
        </w:numPr>
      </w:pPr>
      <w:r w:rsidRPr="00BD047C">
        <w:t xml:space="preserve">To reduce passenger transit time by </w:t>
      </w:r>
      <w:r w:rsidR="00F53799" w:rsidRPr="00BD047C">
        <w:t>creating alternative</w:t>
      </w:r>
      <w:r w:rsidRPr="00BD047C">
        <w:t xml:space="preserve"> bus schedules with the </w:t>
      </w:r>
      <w:r w:rsidR="004E2729" w:rsidRPr="00BD047C">
        <w:t>Meter</w:t>
      </w:r>
      <w:r w:rsidRPr="00BD047C">
        <w:t xml:space="preserve"> Gauge Railway (MGR) and BRT city links.</w:t>
      </w:r>
    </w:p>
    <w:p w14:paraId="0993D514" w14:textId="77777777" w:rsidR="0012076B" w:rsidRPr="00BD047C" w:rsidRDefault="0012076B" w:rsidP="0012076B">
      <w:r w:rsidRPr="00BD047C">
        <w:t>5. Methodology</w:t>
      </w:r>
    </w:p>
    <w:p w14:paraId="076218FD" w14:textId="7592063D" w:rsidR="0012076B" w:rsidRPr="00BD047C" w:rsidRDefault="0012076B" w:rsidP="0012076B">
      <w:r w:rsidRPr="00BD047C">
        <w:t>The project will follow</w:t>
      </w:r>
      <w:r w:rsidR="00F53799" w:rsidRPr="00BD047C">
        <w:t xml:space="preserve"> the below</w:t>
      </w:r>
      <w:r w:rsidRPr="00BD047C">
        <w:t xml:space="preserve"> approach:</w:t>
      </w:r>
    </w:p>
    <w:p w14:paraId="226C4767" w14:textId="77777777" w:rsidR="0012076B" w:rsidRPr="00BD047C" w:rsidRDefault="0012076B" w:rsidP="0012076B">
      <w:pPr>
        <w:numPr>
          <w:ilvl w:val="0"/>
          <w:numId w:val="11"/>
        </w:numPr>
      </w:pPr>
      <w:r w:rsidRPr="00BD047C">
        <w:t>Software Development: Building a lightweight PWA using a Mobile Money API (MTN/Airtel) and a Global Positioning System (GPS) backend for fleet tracking.</w:t>
      </w:r>
    </w:p>
    <w:p w14:paraId="2EC20F5B" w14:textId="77777777" w:rsidR="0012076B" w:rsidRPr="00BD047C" w:rsidRDefault="0012076B" w:rsidP="0012076B">
      <w:r w:rsidRPr="00BD047C">
        <w:t>6. Expected Outcomes</w:t>
      </w:r>
    </w:p>
    <w:p w14:paraId="65D3E09C" w14:textId="77777777" w:rsidR="0012076B" w:rsidRPr="00BD047C" w:rsidRDefault="0012076B" w:rsidP="0012076B">
      <w:pPr>
        <w:numPr>
          <w:ilvl w:val="0"/>
          <w:numId w:val="12"/>
        </w:numPr>
      </w:pPr>
      <w:r w:rsidRPr="00BD047C">
        <w:t>Decongestion: A 40–50% reduction in heavy-vehicle traffic within the Kampala city center.</w:t>
      </w:r>
    </w:p>
    <w:p w14:paraId="0C5CB69D" w14:textId="77777777" w:rsidR="0012076B" w:rsidRPr="00BD047C" w:rsidRDefault="0012076B" w:rsidP="0012076B">
      <w:pPr>
        <w:numPr>
          <w:ilvl w:val="0"/>
          <w:numId w:val="12"/>
        </w:numPr>
      </w:pPr>
      <w:r w:rsidRPr="00BD047C">
        <w:t>Reliability: 100% of buses departing on a fixed schedule (e.g., every 30 minutes).</w:t>
      </w:r>
    </w:p>
    <w:p w14:paraId="5BD654C3" w14:textId="77777777" w:rsidR="0012076B" w:rsidRPr="00BD047C" w:rsidRDefault="0012076B" w:rsidP="0012076B">
      <w:pPr>
        <w:numPr>
          <w:ilvl w:val="0"/>
          <w:numId w:val="12"/>
        </w:numPr>
      </w:pPr>
      <w:r w:rsidRPr="00BD047C">
        <w:t>Financial Inclusion: Transitioning 90% of transport payments to digital formats, providing bus owners with bankable financial statements.</w:t>
      </w:r>
    </w:p>
    <w:p w14:paraId="3F751432" w14:textId="77777777" w:rsidR="0012076B" w:rsidRPr="00BD047C" w:rsidRDefault="0012076B" w:rsidP="0012076B">
      <w:r w:rsidRPr="00BD047C">
        <w:t>7. Significance</w:t>
      </w:r>
    </w:p>
    <w:p w14:paraId="0994A406" w14:textId="47A6C7D4" w:rsidR="0012076B" w:rsidRPr="00BD047C" w:rsidRDefault="0012076B" w:rsidP="0012076B">
      <w:r w:rsidRPr="00BD047C">
        <w:t xml:space="preserve">TRANSPO HUB is significant because it solves </w:t>
      </w:r>
      <w:r w:rsidR="00F53799" w:rsidRPr="00BD047C">
        <w:t>a lasting</w:t>
      </w:r>
      <w:r w:rsidRPr="00BD047C">
        <w:t xml:space="preserve"> problem. It doesn't just move buses out of the city; it provides a digital bridge (the PWA) a</w:t>
      </w:r>
      <w:r w:rsidR="00F53799" w:rsidRPr="00BD047C">
        <w:t xml:space="preserve">nd with the help of government </w:t>
      </w:r>
      <w:r w:rsidR="00EC1140" w:rsidRPr="00BD047C">
        <w:t>intervention a</w:t>
      </w:r>
      <w:r w:rsidRPr="00BD047C">
        <w:t xml:space="preserve"> physical bridge (the BRT/Rail link) that makes the transition painless for the average citizen. It empowers the government with data to better plan road maintenance based on actual usage statistics.</w:t>
      </w:r>
    </w:p>
    <w:p w14:paraId="26653633" w14:textId="77777777" w:rsidR="0012076B" w:rsidRPr="00BD047C" w:rsidRDefault="0012076B" w:rsidP="0012076B">
      <w:r w:rsidRPr="00BD047C">
        <w:t>8. Ethical and Practical Considerations</w:t>
      </w:r>
    </w:p>
    <w:p w14:paraId="13DD08F7" w14:textId="3E1DB9FF" w:rsidR="0012076B" w:rsidRPr="00BD047C" w:rsidRDefault="0012076B" w:rsidP="0012076B">
      <w:pPr>
        <w:numPr>
          <w:ilvl w:val="0"/>
          <w:numId w:val="13"/>
        </w:numPr>
      </w:pPr>
      <w:r w:rsidRPr="00BD047C">
        <w:t>Digital Divide: To ensure those without smartphones are not left behind, hubs will feature Digital Kiosks where users can pay cash to an agent who issues a QR-coded SMS ticket</w:t>
      </w:r>
      <w:r w:rsidR="00F53799" w:rsidRPr="00BD047C">
        <w:t xml:space="preserve"> or an NFC payment card that is loaded by the digital kiosks</w:t>
      </w:r>
      <w:r w:rsidR="004E2729" w:rsidRPr="00BD047C">
        <w:t>.</w:t>
      </w:r>
    </w:p>
    <w:p w14:paraId="21AD9551" w14:textId="500B1E94" w:rsidR="0012076B" w:rsidRPr="00BD047C" w:rsidRDefault="0012076B" w:rsidP="0012076B">
      <w:pPr>
        <w:numPr>
          <w:ilvl w:val="0"/>
          <w:numId w:val="13"/>
        </w:numPr>
      </w:pPr>
      <w:r w:rsidRPr="00BD047C">
        <w:t>Broker Displacement: The project must include a Transition Plan for current park touts and brokers, potentially upskilling them as Hub Security or Customer Service Agents.</w:t>
      </w:r>
    </w:p>
    <w:p w14:paraId="1B461700" w14:textId="77777777" w:rsidR="0012076B" w:rsidRPr="00BD047C" w:rsidRDefault="0012076B" w:rsidP="0012076B">
      <w:pPr>
        <w:numPr>
          <w:ilvl w:val="0"/>
          <w:numId w:val="13"/>
        </w:numPr>
      </w:pPr>
      <w:r w:rsidRPr="00BD047C">
        <w:t>Data Privacy: Passenger travel data must be encrypted and managed according to the Data Protection and Privacy Act (2019) to prevent unauthorized tracking.</w:t>
      </w:r>
    </w:p>
    <w:p w14:paraId="6AED14EB" w14:textId="77777777" w:rsidR="0012076B" w:rsidRPr="00BD047C" w:rsidRDefault="0012076B" w:rsidP="0012076B">
      <w:r w:rsidRPr="00BD047C">
        <w:t>9. Conclusion</w:t>
      </w:r>
    </w:p>
    <w:p w14:paraId="244864DF" w14:textId="2C96E0B9" w:rsidR="0012076B" w:rsidRPr="00BD047C" w:rsidRDefault="0012076B" w:rsidP="0012076B">
      <w:r w:rsidRPr="00BD047C">
        <w:lastRenderedPageBreak/>
        <w:t>The TRANSPO HUB project is the missing link in Uganda's infrastructure journey. By combining regional hubs, electric mobility, and the power of Mobile Money, Uganda can move from a chaotic bus</w:t>
      </w:r>
      <w:r w:rsidR="004E2729" w:rsidRPr="00BD047C">
        <w:t>/</w:t>
      </w:r>
      <w:r w:rsidRPr="00BD047C">
        <w:t xml:space="preserve"> park culture to a world-class transit system. This proposal offers a scalable, tech-heavy, but user-friendly solution that respects the local economic reliance on Mobile Money while embracing 21st-century urban planning.</w:t>
      </w:r>
    </w:p>
    <w:p w14:paraId="5FC94DBC" w14:textId="77777777" w:rsidR="003349C5" w:rsidRDefault="003349C5"/>
    <w:sectPr w:rsidR="00334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77386"/>
    <w:multiLevelType w:val="multilevel"/>
    <w:tmpl w:val="79C4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23158"/>
    <w:multiLevelType w:val="multilevel"/>
    <w:tmpl w:val="717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50DE0"/>
    <w:multiLevelType w:val="multilevel"/>
    <w:tmpl w:val="0F06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F6737"/>
    <w:multiLevelType w:val="multilevel"/>
    <w:tmpl w:val="F67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94F38"/>
    <w:multiLevelType w:val="multilevel"/>
    <w:tmpl w:val="ABA2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E088E"/>
    <w:multiLevelType w:val="multilevel"/>
    <w:tmpl w:val="BAE8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13169"/>
    <w:multiLevelType w:val="multilevel"/>
    <w:tmpl w:val="797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975A3"/>
    <w:multiLevelType w:val="multilevel"/>
    <w:tmpl w:val="8B62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12B57"/>
    <w:multiLevelType w:val="multilevel"/>
    <w:tmpl w:val="BD2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928FF"/>
    <w:multiLevelType w:val="multilevel"/>
    <w:tmpl w:val="CC0A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A2DD6"/>
    <w:multiLevelType w:val="multilevel"/>
    <w:tmpl w:val="557C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97CA6"/>
    <w:multiLevelType w:val="multilevel"/>
    <w:tmpl w:val="632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67039"/>
    <w:multiLevelType w:val="multilevel"/>
    <w:tmpl w:val="FFCE1D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523360">
    <w:abstractNumId w:val="6"/>
  </w:num>
  <w:num w:numId="2" w16cid:durableId="1342312595">
    <w:abstractNumId w:val="2"/>
  </w:num>
  <w:num w:numId="3" w16cid:durableId="1711373722">
    <w:abstractNumId w:val="0"/>
  </w:num>
  <w:num w:numId="4" w16cid:durableId="1207377273">
    <w:abstractNumId w:val="7"/>
  </w:num>
  <w:num w:numId="5" w16cid:durableId="485052499">
    <w:abstractNumId w:val="5"/>
  </w:num>
  <w:num w:numId="6" w16cid:durableId="694886390">
    <w:abstractNumId w:val="4"/>
  </w:num>
  <w:num w:numId="7" w16cid:durableId="16123155">
    <w:abstractNumId w:val="8"/>
  </w:num>
  <w:num w:numId="8" w16cid:durableId="1370951417">
    <w:abstractNumId w:val="3"/>
  </w:num>
  <w:num w:numId="9" w16cid:durableId="1574241282">
    <w:abstractNumId w:val="1"/>
  </w:num>
  <w:num w:numId="10" w16cid:durableId="4602025">
    <w:abstractNumId w:val="12"/>
  </w:num>
  <w:num w:numId="11" w16cid:durableId="1971858336">
    <w:abstractNumId w:val="10"/>
  </w:num>
  <w:num w:numId="12" w16cid:durableId="24596291">
    <w:abstractNumId w:val="9"/>
  </w:num>
  <w:num w:numId="13" w16cid:durableId="19876648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A2A"/>
    <w:rsid w:val="0012076B"/>
    <w:rsid w:val="00214B23"/>
    <w:rsid w:val="002C52D2"/>
    <w:rsid w:val="003349C5"/>
    <w:rsid w:val="004E2729"/>
    <w:rsid w:val="006D3A2A"/>
    <w:rsid w:val="00852002"/>
    <w:rsid w:val="00B17407"/>
    <w:rsid w:val="00B508FA"/>
    <w:rsid w:val="00BD047C"/>
    <w:rsid w:val="00DA1E43"/>
    <w:rsid w:val="00EC1140"/>
    <w:rsid w:val="00F53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19D0"/>
  <w15:chartTrackingRefBased/>
  <w15:docId w15:val="{5134EEF1-8181-4F4C-BF1E-0B30DD96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A2A"/>
    <w:rPr>
      <w:rFonts w:eastAsiaTheme="majorEastAsia" w:cstheme="majorBidi"/>
      <w:color w:val="272727" w:themeColor="text1" w:themeTint="D8"/>
    </w:rPr>
  </w:style>
  <w:style w:type="paragraph" w:styleId="Title">
    <w:name w:val="Title"/>
    <w:basedOn w:val="Normal"/>
    <w:next w:val="Normal"/>
    <w:link w:val="TitleChar"/>
    <w:uiPriority w:val="10"/>
    <w:qFormat/>
    <w:rsid w:val="006D3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A2A"/>
    <w:pPr>
      <w:spacing w:before="160"/>
      <w:jc w:val="center"/>
    </w:pPr>
    <w:rPr>
      <w:i/>
      <w:iCs/>
      <w:color w:val="404040" w:themeColor="text1" w:themeTint="BF"/>
    </w:rPr>
  </w:style>
  <w:style w:type="character" w:customStyle="1" w:styleId="QuoteChar">
    <w:name w:val="Quote Char"/>
    <w:basedOn w:val="DefaultParagraphFont"/>
    <w:link w:val="Quote"/>
    <w:uiPriority w:val="29"/>
    <w:rsid w:val="006D3A2A"/>
    <w:rPr>
      <w:i/>
      <w:iCs/>
      <w:color w:val="404040" w:themeColor="text1" w:themeTint="BF"/>
    </w:rPr>
  </w:style>
  <w:style w:type="paragraph" w:styleId="ListParagraph">
    <w:name w:val="List Paragraph"/>
    <w:basedOn w:val="Normal"/>
    <w:uiPriority w:val="34"/>
    <w:qFormat/>
    <w:rsid w:val="006D3A2A"/>
    <w:pPr>
      <w:ind w:left="720"/>
      <w:contextualSpacing/>
    </w:pPr>
  </w:style>
  <w:style w:type="character" w:styleId="IntenseEmphasis">
    <w:name w:val="Intense Emphasis"/>
    <w:basedOn w:val="DefaultParagraphFont"/>
    <w:uiPriority w:val="21"/>
    <w:qFormat/>
    <w:rsid w:val="006D3A2A"/>
    <w:rPr>
      <w:i/>
      <w:iCs/>
      <w:color w:val="2F5496" w:themeColor="accent1" w:themeShade="BF"/>
    </w:rPr>
  </w:style>
  <w:style w:type="paragraph" w:styleId="IntenseQuote">
    <w:name w:val="Intense Quote"/>
    <w:basedOn w:val="Normal"/>
    <w:next w:val="Normal"/>
    <w:link w:val="IntenseQuoteChar"/>
    <w:uiPriority w:val="30"/>
    <w:qFormat/>
    <w:rsid w:val="006D3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A2A"/>
    <w:rPr>
      <w:i/>
      <w:iCs/>
      <w:color w:val="2F5496" w:themeColor="accent1" w:themeShade="BF"/>
    </w:rPr>
  </w:style>
  <w:style w:type="character" w:styleId="IntenseReference">
    <w:name w:val="Intense Reference"/>
    <w:basedOn w:val="DefaultParagraphFont"/>
    <w:uiPriority w:val="32"/>
    <w:qFormat/>
    <w:rsid w:val="006D3A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masaaba.evans@stud.umu.ac.ug</dc:creator>
  <cp:keywords/>
  <dc:description/>
  <cp:lastModifiedBy>masaaba.evans@stud.umu.ac.ug</cp:lastModifiedBy>
  <cp:revision>5</cp:revision>
  <dcterms:created xsi:type="dcterms:W3CDTF">2026-03-18T15:28:00Z</dcterms:created>
  <dcterms:modified xsi:type="dcterms:W3CDTF">2026-03-19T13:53:00Z</dcterms:modified>
</cp:coreProperties>
</file>