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by8nj4qfaah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ERS – Proyecto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Level-Up Gamer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FullStack_2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sección:</w:t>
      </w:r>
      <w:r w:rsidDel="00000000" w:rsidR="00000000" w:rsidRPr="00000000">
        <w:rPr>
          <w:rtl w:val="0"/>
        </w:rPr>
        <w:t xml:space="preserve"> 003D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Parcial 1 – Forma 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Tienda Online </w:t>
      </w:r>
      <w:r w:rsidDel="00000000" w:rsidR="00000000" w:rsidRPr="00000000">
        <w:rPr>
          <w:i w:val="1"/>
          <w:rtl w:val="0"/>
        </w:rPr>
        <w:t xml:space="preserve">Level-Up Gamer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del equipo: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Benjamín Mella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Bryan Saavedra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Sebastián Gómez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62626"/>
          <w:rtl w:val="0"/>
        </w:rPr>
        <w:t xml:space="preserve">JOSUE NAHUM OTEIZA SOTO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np0u384us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skyt95bfz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Propósito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tiene como finalidad dejar por escrito los requerimientos del sistema web </w:t>
      </w:r>
      <w:r w:rsidDel="00000000" w:rsidR="00000000" w:rsidRPr="00000000">
        <w:rPr>
          <w:b w:val="1"/>
          <w:rtl w:val="0"/>
        </w:rPr>
        <w:t xml:space="preserve">Level-Up Gamer</w:t>
      </w:r>
      <w:r w:rsidDel="00000000" w:rsidR="00000000" w:rsidRPr="00000000">
        <w:rPr>
          <w:rtl w:val="0"/>
        </w:rPr>
        <w:t xml:space="preserve">, una tienda online orientada a los gamers de Chile.</w:t>
        <w:br w:type="textWrapping"/>
        <w:t xml:space="preserve"> El objetivo es organizar y detallar lo que el sistema debe cumplir en esta primera etapa del proyecto (Evaluación 1), que consiste en construir la estructura básica de la tienda con HTML, CSS y JavaScript.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2.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Ofrecer una experiencia de usuario intuitiva para la compra de artículos gamer.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registro y autenticación de usuarios.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un catálogo navegable con filtros y detalles de productos.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a3zyurso2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Alcance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esta primera entrega se incluyen las siguientes vistas: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Tienda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Reinicio de contraseña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Productos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d0anu6iq6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Reglas de negocio y validaciones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debe contener el caracter “@” para ser válido en el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: debe tener entre 4 y 12 caracteres.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Precio de productos</w:t>
      </w:r>
      <w:r w:rsidDel="00000000" w:rsidR="00000000" w:rsidRPr="00000000">
        <w:rPr>
          <w:rtl w:val="0"/>
        </w:rPr>
        <w:t xml:space="preserve">: mínimo 0 (se permite decimal).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Stock</w:t>
      </w:r>
      <w:r w:rsidDel="00000000" w:rsidR="00000000" w:rsidRPr="00000000">
        <w:rPr>
          <w:rtl w:val="0"/>
        </w:rPr>
        <w:t xml:space="preserve">: mínimo 0, siempre número entero.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rz8aya516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vxbt82tkf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Herramientas a utilizar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HTML, CSS y JavaScript</w:t>
      </w:r>
      <w:r w:rsidDel="00000000" w:rsidR="00000000" w:rsidRPr="00000000">
        <w:rPr>
          <w:rtl w:val="0"/>
        </w:rPr>
        <w:t xml:space="preserve"> como base del desarrollo.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y GitHub</w:t>
      </w:r>
      <w:r w:rsidDel="00000000" w:rsidR="00000000" w:rsidRPr="00000000">
        <w:rPr>
          <w:rtl w:val="0"/>
        </w:rPr>
        <w:t xml:space="preserve"> para el control de versiones y trabajo en equipo.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Plataforma</w:t>
      </w:r>
      <w:r w:rsidDel="00000000" w:rsidR="00000000" w:rsidRPr="00000000">
        <w:rPr>
          <w:rtl w:val="0"/>
        </w:rPr>
        <w:t xml:space="preserve">:visual studio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2c6f27x93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mxr8uj6fb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0b23ugecg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1v57q82st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Conclusión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rtl w:val="0"/>
        </w:rPr>
        <w:t xml:space="preserve">ERS</w:t>
      </w:r>
      <w:r w:rsidDel="00000000" w:rsidR="00000000" w:rsidRPr="00000000">
        <w:rPr>
          <w:rtl w:val="0"/>
        </w:rPr>
        <w:t xml:space="preserve"> resume los objetivos, requerimientos y reglas de negocio para la primera entrega del proyecto </w:t>
      </w:r>
      <w:r w:rsidDel="00000000" w:rsidR="00000000" w:rsidRPr="00000000">
        <w:rPr>
          <w:b w:val="1"/>
          <w:rtl w:val="0"/>
        </w:rPr>
        <w:t xml:space="preserve">Level-Up Gamer</w:t>
      </w:r>
      <w:r w:rsidDel="00000000" w:rsidR="00000000" w:rsidRPr="00000000">
        <w:rPr>
          <w:rtl w:val="0"/>
        </w:rPr>
        <w:t xml:space="preserve">. A medida que avancemos en el semestre, este documento se actualizará con mayor detalle técnico, diagramas y base de datos, sirviendo como guía del desarrollo.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