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Genetics Handout</w:t>
      </w:r>
    </w:p>
    <w:p>
      <w:pPr>
        <w:pStyle w:val="Heading1"/>
      </w:pPr>
      <w:r>
        <w:t>Introduction to Genetics</w:t>
      </w:r>
    </w:p>
    <w:p>
      <w:r>
        <w:t>Genetics studies heredity and variation.</w:t>
      </w:r>
    </w:p>
    <w:p>
      <w:pPr>
        <w:pStyle w:val="Heading1"/>
      </w:pPr>
      <w:r>
        <w:t>Mendelian Inheritance</w:t>
      </w:r>
    </w:p>
    <w:p>
      <w:r>
        <w:t>Mendel described dominant and recessive alleles.</w:t>
      </w:r>
    </w:p>
    <w:p>
      <w:r>
        <w:t>A Punnett square predicts offspring genotypes.</w:t>
      </w:r>
    </w:p>
    <w:p>
      <w:pPr>
        <w:pStyle w:val="Heading1"/>
      </w:pPr>
      <w:r>
        <w:t>Molecular Genetics</w:t>
      </w:r>
    </w:p>
    <w:p>
      <w:r>
        <w:t>DNA polymerase replicates the DNA strand.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Allele</w:t>
            </w:r>
          </w:p>
        </w:tc>
        <w:tc>
          <w:tcPr>
            <w:tcW w:type="dxa" w:w="4320"/>
          </w:tcPr>
          <w:p>
            <w:r>
              <w:t>Effect</w:t>
            </w:r>
          </w:p>
        </w:tc>
      </w:tr>
      <w:tr>
        <w:tc>
          <w:tcPr>
            <w:tcW w:type="dxa" w:w="4320"/>
          </w:tcPr>
          <w:p>
            <w:r>
              <w:t>Recessive</w:t>
            </w:r>
          </w:p>
        </w:tc>
        <w:tc>
          <w:tcPr>
            <w:tcW w:type="dxa" w:w="4320"/>
          </w:tcPr>
          <w:p>
            <w:r>
              <w:t>Masked by dominant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