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24"/>
          <w:szCs w:val="24"/>
          <w:rtl w:val="0"/>
        </w:rPr>
        <w:t xml:space="preserve">Project Proposal: Group 7</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 </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Prostate Cancer Grade Assessment</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 </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Ssuna Mulindwa, Tynan Hollyer, Brandon Swanberg, Raj Vekeria, Yueying Liu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Prostate cancer is one of the most common cancers among males. Diagnosis of prostate cancer can be achieved through a visual classification of tissue called a Gleason pattern (integer from 3-5). Machine learning visual classification can be applied to a dataset of 20,000 images of tissue and Gleason patterns.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 and Significance: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Prostate cancer is the second common cancer among males around the world. It results in over 350,000 deaths annually, and over 1 million new diagnoses reported every year, but it can be treated successfully if identified earlier in the stages. Diagnosis of prostate cancer is generally through grading the prostate tissue samples by a pathologist with the Gleason score system they use. It plays an important role on how a patient should be treated. If the grading process went wrong, the patient is going to take a risk of missing a severe diagnosis or unnecessary treatment. However, sometimes, even pathologists have disagreements on the correct Gleason score. This makes the problem of assigning Gleason scores valuable since it has the potential to create better health outcomes than manual analysis. The key to avoiding solving this problem is to develop an automated deep learning system to assist pathologists.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Work and Background:</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challenge that must be considered is the problem of incorrect labels. As previously stated, the diagnosis of prostate cancer severity is difficult for pathologists.The field of machine learning mitigates this issue by treating the diagnosis as an image classification problem. The AlexNet and ResNet18 networks are a few examples of visual classification machine learning models that have been deployed to identify prostate cancer severity. The most successful model, Resnet34, achieved an accuracy of 97.6% (Tătaru et al). The network was created out of a need to add more layers to convolutional neural networks (CNNs) which is achieved through skip connections. Our team hopes to match and exceed this accuracy by exploring different classification machine learning models such as LeNet-5 or VGG-16. We may also experiment with other factors such as number of epochs and or image transformations.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Work and Methods:</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 to solve:</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build a visual classification machine learning model to classify different levels of cancer tissue into levels from 3 to 5 based on growth patterns of the tumor. According to this, we can determine Gleason score, then convert it to ISUP grade.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(Gleason score and ISUP grade follow the guidelines of the international society of Urological Pathology)</w:t>
      </w:r>
    </w:p>
    <w:p w:rsidR="00000000" w:rsidDel="00000000" w:rsidP="00000000" w:rsidRDefault="00000000" w:rsidRPr="00000000" w14:paraId="0000001C">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goal is to reach the highest accuracy we can in determining Gleason patterns.</w:t>
      </w:r>
    </w:p>
    <w:p w:rsidR="00000000" w:rsidDel="00000000" w:rsidP="00000000" w:rsidRDefault="00000000" w:rsidRPr="00000000" w14:paraId="0000001D">
      <w:pPr>
        <w:widowControl w:val="0"/>
        <w:numPr>
          <w:ilvl w:val="0"/>
          <w:numId w:val="2"/>
        </w:numPr>
        <w:spacing w:after="0" w:afterAutospacing="0" w:line="252.00000000000003"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more accurate the Gleason pattern is, the better it is at determining Gleason scores, which is mapped to an ISUP grade.</w:t>
      </w:r>
    </w:p>
    <w:p w:rsidR="00000000" w:rsidDel="00000000" w:rsidP="00000000" w:rsidRDefault="00000000" w:rsidRPr="00000000" w14:paraId="0000001E">
      <w:pPr>
        <w:widowControl w:val="0"/>
        <w:numPr>
          <w:ilvl w:val="0"/>
          <w:numId w:val="2"/>
        </w:numPr>
        <w:spacing w:after="0" w:afterAutospacing="0" w:line="252.00000000000003"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ISUP grades determine the level of treatment. If ISUP grades are determined effectively, this method of machine learning can be more useful in real settings.</w:t>
      </w:r>
    </w:p>
    <w:p w:rsidR="00000000" w:rsidDel="00000000" w:rsidP="00000000" w:rsidRDefault="00000000" w:rsidRPr="00000000" w14:paraId="0000001F">
      <w:pPr>
        <w:widowControl w:val="0"/>
        <w:numPr>
          <w:ilvl w:val="0"/>
          <w:numId w:val="2"/>
        </w:numPr>
        <w:spacing w:after="240" w:line="252.00000000000003"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best ML algorithms reached &gt;.9 accuracy. We would like to reach similar levels of accuracy.</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Dataset:</w:t>
      </w:r>
    </w:p>
    <w:p w:rsidR="00000000" w:rsidDel="00000000" w:rsidP="00000000" w:rsidRDefault="00000000" w:rsidRPr="00000000" w14:paraId="00000022">
      <w:pPr>
        <w:ind w:left="720" w:firstLine="0"/>
        <w:rPr>
          <w:rFonts w:ascii="Times New Roman" w:cs="Times New Roman" w:eastAsia="Times New Roman" w:hAnsi="Times New Roman"/>
          <w:color w:val="0563c1"/>
          <w:sz w:val="24"/>
          <w:szCs w:val="24"/>
          <w:u w:val="single"/>
        </w:rPr>
      </w:pPr>
      <w:r w:rsidDel="00000000" w:rsidR="00000000" w:rsidRPr="00000000">
        <w:rPr>
          <w:rFonts w:ascii="Times New Roman" w:cs="Times New Roman" w:eastAsia="Times New Roman" w:hAnsi="Times New Roman"/>
          <w:sz w:val="24"/>
          <w:szCs w:val="24"/>
          <w:rtl w:val="0"/>
        </w:rPr>
        <w:t xml:space="preserve">Dataset source:</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0563c1"/>
            <w:sz w:val="24"/>
            <w:szCs w:val="24"/>
            <w:u w:val="single"/>
            <w:rtl w:val="0"/>
          </w:rPr>
          <w:t xml:space="preserve">https://www.kaggle.com/competitions/prostate-cancer-grade-assessment/data</w:t>
        </w:r>
      </w:hyperlink>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provided by the MICCAI 2020 challenge, it contains more than 20,000 images, train.csv and test.csv file. train.csv contains image_id, data_provider,isup_grade, gleason_score, as shown in Figure 1.</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11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0"/>
        <w:tblGridChange w:id="0">
          <w:tblGrid>
            <w:gridCol w:w="1130"/>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Figure.1Dataset</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47626</wp:posOffset>
                  </wp:positionH>
                  <wp:positionV relativeFrom="paragraph">
                    <wp:posOffset>390525</wp:posOffset>
                  </wp:positionV>
                  <wp:extent cx="6114688" cy="2100263"/>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14688" cy="2100263"/>
                          </a:xfrm>
                          <a:prstGeom prst="rect"/>
                          <a:ln/>
                        </pic:spPr>
                      </pic:pic>
                    </a:graphicData>
                  </a:graphic>
                </wp:anchor>
              </w:drawing>
            </w:r>
          </w:p>
          <w:tbl>
            <w:tblPr>
              <w:tblStyle w:val="Table2"/>
              <w:tblW w:w="9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tblGridChange w:id="0">
                <w:tblGrid>
                  <w:gridCol w:w="930"/>
                </w:tblGrid>
              </w:tblGridChange>
            </w:tblGrid>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t xml:space="preserve"> </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r>
          </w:p>
        </w:tc>
      </w:tr>
    </w:tbl>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Image_id: image code</w:t>
      </w:r>
    </w:p>
    <w:p w:rsidR="00000000" w:rsidDel="00000000" w:rsidP="00000000" w:rsidRDefault="00000000" w:rsidRPr="00000000" w14:paraId="0000002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Data_provider: institution name of data provider</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Isup_grade: the severity rate for cancer</w:t>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Gleason_score: an alternate cancer severity rating system</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Proposed approach and methods</w:t>
      </w:r>
    </w:p>
    <w:p w:rsidR="00000000" w:rsidDel="00000000" w:rsidP="00000000" w:rsidRDefault="00000000" w:rsidRPr="00000000" w14:paraId="00000031">
      <w:pPr>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w:t>
      </w:r>
    </w:p>
    <w:p w:rsidR="00000000" w:rsidDel="00000000" w:rsidP="00000000" w:rsidRDefault="00000000" w:rsidRPr="00000000" w14:paraId="00000032">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Clean dataset</w:t>
      </w:r>
    </w:p>
    <w:p w:rsidR="00000000" w:rsidDel="00000000" w:rsidP="00000000" w:rsidRDefault="00000000" w:rsidRPr="00000000" w14:paraId="00000033">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Pre-process images</w:t>
      </w:r>
    </w:p>
    <w:p w:rsidR="00000000" w:rsidDel="00000000" w:rsidP="00000000" w:rsidRDefault="00000000" w:rsidRPr="00000000" w14:paraId="00000034">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Generate data patches</w:t>
      </w:r>
    </w:p>
    <w:p w:rsidR="00000000" w:rsidDel="00000000" w:rsidP="00000000" w:rsidRDefault="00000000" w:rsidRPr="00000000" w14:paraId="00000035">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Data augmentation (if necessary)</w:t>
      </w:r>
    </w:p>
    <w:p w:rsidR="00000000" w:rsidDel="00000000" w:rsidP="00000000" w:rsidRDefault="00000000" w:rsidRPr="00000000" w14:paraId="00000036">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Build a visual classification ML model </w:t>
      </w:r>
    </w:p>
    <w:p w:rsidR="00000000" w:rsidDel="00000000" w:rsidP="00000000" w:rsidRDefault="00000000" w:rsidRPr="00000000" w14:paraId="00000037">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Train our model</w:t>
      </w:r>
    </w:p>
    <w:p w:rsidR="00000000" w:rsidDel="00000000" w:rsidP="00000000" w:rsidRDefault="00000000" w:rsidRPr="00000000" w14:paraId="00000038">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Based on the performance of our model, if possible we are going to make some improvements to our model.</w:t>
      </w:r>
    </w:p>
    <w:p w:rsidR="00000000" w:rsidDel="00000000" w:rsidP="00000000" w:rsidRDefault="00000000" w:rsidRPr="00000000" w14:paraId="00000039">
      <w:pPr>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Potential Approach Method:</w:t>
      </w:r>
    </w:p>
    <w:p w:rsidR="00000000" w:rsidDel="00000000" w:rsidP="00000000" w:rsidRDefault="00000000" w:rsidRPr="00000000" w14:paraId="0000003B">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 model(LeNet, ResNet,etc)</w:t>
      </w:r>
    </w:p>
    <w:p w:rsidR="00000000" w:rsidDel="00000000" w:rsidP="00000000" w:rsidRDefault="00000000" w:rsidRPr="00000000" w14:paraId="0000003C">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Other potential model (custom CNN model)</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at 350,000 deaths annually, prostate cancer poses a huge threat, however, with some of the methods we looked at above (Resnet34 for example), we should be able to classify the severity of some prostate cancers from scans with a fairly high accuracy, and using something like this earlier on in a diagnosis could potentially help save lives.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4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Choi, Hyungeun, et al. “Fig. 5. the Structure of Resnet-12.” ResearchGate, 10 Dec. 2020,</w:t>
        <w:tab/>
        <w:tab/>
        <w:tab/>
      </w:r>
      <w:hyperlink r:id="rId9">
        <w:r w:rsidDel="00000000" w:rsidR="00000000" w:rsidRPr="00000000">
          <w:rPr>
            <w:rFonts w:ascii="Times New Roman" w:cs="Times New Roman" w:eastAsia="Times New Roman" w:hAnsi="Times New Roman"/>
            <w:color w:val="1155cc"/>
            <w:sz w:val="24"/>
            <w:szCs w:val="24"/>
            <w:u w:val="single"/>
            <w:rtl w:val="0"/>
          </w:rPr>
          <w:t xml:space="preserve">https://www.researchgate.net/figure/The-structure-of-ResNet-12_fig1_329954455</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Prostate cANcer graDe Assessment (PANDA)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Challenge, MICCAI 2020 Challenge. </w:t>
      </w:r>
      <w:r w:rsidDel="00000000" w:rsidR="00000000" w:rsidRPr="00000000">
        <w:rPr>
          <w:rFonts w:ascii="Times New Roman" w:cs="Times New Roman" w:eastAsia="Times New Roman" w:hAnsi="Times New Roman"/>
          <w:sz w:val="24"/>
          <w:szCs w:val="24"/>
          <w:rtl w:val="0"/>
        </w:rPr>
        <w:t xml:space="preserve">(2020, April</w:t>
        <w:tab/>
        <w:tab/>
        <w:t xml:space="preserve">21). Retrieved April 7, 2022.</w:t>
        <w:tab/>
        <w:tab/>
        <w:tab/>
        <w:tab/>
        <w:tab/>
        <w:tab/>
        <w:tab/>
        <w:tab/>
        <w:tab/>
      </w:r>
      <w:r w:rsidDel="00000000" w:rsidR="00000000" w:rsidRPr="00000000">
        <w:rPr>
          <w:rFonts w:ascii="Times New Roman" w:cs="Times New Roman" w:eastAsia="Times New Roman" w:hAnsi="Times New Roman"/>
          <w:i w:val="1"/>
          <w:sz w:val="24"/>
          <w:szCs w:val="24"/>
          <w:rtl w:val="0"/>
        </w:rPr>
        <w:tab/>
      </w:r>
      <w:hyperlink r:id="rId10">
        <w:r w:rsidDel="00000000" w:rsidR="00000000" w:rsidRPr="00000000">
          <w:rPr>
            <w:rFonts w:ascii="Times New Roman" w:cs="Times New Roman" w:eastAsia="Times New Roman" w:hAnsi="Times New Roman"/>
            <w:color w:val="1155cc"/>
            <w:sz w:val="24"/>
            <w:szCs w:val="24"/>
            <w:u w:val="single"/>
            <w:rtl w:val="0"/>
          </w:rPr>
          <w:t xml:space="preserve">https://www.kaggle.com/competitions/prostate-cancer-grade-assessment/overview</w:t>
        </w:r>
      </w:hyperlink>
      <w:r w:rsidDel="00000000" w:rsidR="00000000" w:rsidRPr="00000000">
        <w:rPr>
          <w:rtl w:val="0"/>
        </w:rPr>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Residual networks (resnet) - deep learning</w:t>
      </w:r>
      <w:r w:rsidDel="00000000" w:rsidR="00000000" w:rsidRPr="00000000">
        <w:rPr>
          <w:rFonts w:ascii="Times New Roman" w:cs="Times New Roman" w:eastAsia="Times New Roman" w:hAnsi="Times New Roman"/>
          <w:sz w:val="24"/>
          <w:szCs w:val="24"/>
          <w:rtl w:val="0"/>
        </w:rPr>
        <w:t xml:space="preserve">. GeeksforGeeks. (2022, January 27). Retrieved April</w:t>
        <w:tab/>
        <w:tab/>
        <w:t xml:space="preserve">7, 2022, from </w:t>
      </w:r>
      <w:hyperlink r:id="rId11">
        <w:r w:rsidDel="00000000" w:rsidR="00000000" w:rsidRPr="00000000">
          <w:rPr>
            <w:rFonts w:ascii="Times New Roman" w:cs="Times New Roman" w:eastAsia="Times New Roman" w:hAnsi="Times New Roman"/>
            <w:color w:val="1155cc"/>
            <w:sz w:val="24"/>
            <w:szCs w:val="24"/>
            <w:u w:val="single"/>
            <w:rtl w:val="0"/>
          </w:rPr>
          <w:t xml:space="preserve">https://www.geeksforgeeks.org/residual-networks-resnet-deep-learning/</w:t>
        </w:r>
      </w:hyperlink>
      <w:r w:rsidDel="00000000" w:rsidR="00000000" w:rsidRPr="00000000">
        <w:rPr>
          <w:rtl w:val="0"/>
        </w:rPr>
      </w:r>
    </w:p>
    <w:p w:rsidR="00000000" w:rsidDel="00000000" w:rsidP="00000000" w:rsidRDefault="00000000" w:rsidRPr="00000000" w14:paraId="0000004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Tătaru, O. S., Vartolomei, M. D., Rassweiler, J. J., Virgil, O., Lucarelli, G., Porpiglia, F.,</w:t>
        <w:tab/>
        <w:tab/>
        <w:tab/>
        <w:t xml:space="preserve">Amparore, D., Manfredi, M., Carrieri, G., Falagario, U., Terracciano, D., de Cobelli, O.,</w:t>
        <w:tab/>
        <w:tab/>
        <w:t xml:space="preserve">Busetto, G. M., Del Giudice, F., &amp; Ferro, M. (2021, February 20). </w:t>
      </w:r>
      <w:r w:rsidDel="00000000" w:rsidR="00000000" w:rsidRPr="00000000">
        <w:rPr>
          <w:rFonts w:ascii="Times New Roman" w:cs="Times New Roman" w:eastAsia="Times New Roman" w:hAnsi="Times New Roman"/>
          <w:i w:val="1"/>
          <w:sz w:val="24"/>
          <w:szCs w:val="24"/>
          <w:rtl w:val="0"/>
        </w:rPr>
        <w:t xml:space="preserve">Artificial Intelligence</w:t>
        <w:tab/>
        <w:tab/>
        <w:t xml:space="preserve">and machine learning in prostate cancer patient management-current trends and future</w:t>
        <w:tab/>
        <w:tab/>
        <w:t xml:space="preserve">perspectives</w:t>
      </w:r>
      <w:r w:rsidDel="00000000" w:rsidR="00000000" w:rsidRPr="00000000">
        <w:rPr>
          <w:rFonts w:ascii="Times New Roman" w:cs="Times New Roman" w:eastAsia="Times New Roman" w:hAnsi="Times New Roman"/>
          <w:sz w:val="24"/>
          <w:szCs w:val="24"/>
          <w:rtl w:val="0"/>
        </w:rPr>
        <w:t xml:space="preserve">. Diagnostics (Basel, Switzerland). Retrieved April 7, 2022, from</w:t>
        <w:tab/>
        <w:tab/>
        <w:tab/>
      </w:r>
      <w:hyperlink r:id="rId12">
        <w:r w:rsidDel="00000000" w:rsidR="00000000" w:rsidRPr="00000000">
          <w:rPr>
            <w:rFonts w:ascii="Times New Roman" w:cs="Times New Roman" w:eastAsia="Times New Roman" w:hAnsi="Times New Roman"/>
            <w:color w:val="1155cc"/>
            <w:sz w:val="24"/>
            <w:szCs w:val="24"/>
            <w:u w:val="single"/>
            <w:rtl w:val="0"/>
          </w:rPr>
          <w:t xml:space="preserve">https://www.ncbi.nlm.nih.gov/pmc/articles/PMC7924061/</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right"/>
      <w:pPr>
        <w:ind w:left="1440" w:hanging="360"/>
      </w:pPr>
      <w:rPr>
        <w:rFonts w:ascii="Lato" w:cs="Lato" w:eastAsia="Lato" w:hAnsi="Lato"/>
        <w:b w:val="0"/>
        <w:i w:val="0"/>
        <w:smallCaps w:val="0"/>
        <w:strike w:val="0"/>
        <w:color w:val="595959"/>
        <w:sz w:val="26"/>
        <w:szCs w:val="26"/>
        <w:u w:val="none"/>
        <w:shd w:fill="auto" w:val="clear"/>
        <w:vertAlign w:val="baseline"/>
      </w:rPr>
    </w:lvl>
    <w:lvl w:ilvl="1">
      <w:start w:val="1"/>
      <w:numFmt w:val="bullet"/>
      <w:lvlText w:val="○"/>
      <w:lvlJc w:val="right"/>
      <w:pPr>
        <w:ind w:left="2160" w:hanging="360"/>
      </w:pPr>
      <w:rPr>
        <w:rFonts w:ascii="Lato" w:cs="Lato" w:eastAsia="Lato" w:hAnsi="Lato"/>
        <w:b w:val="0"/>
        <w:i w:val="0"/>
        <w:smallCaps w:val="0"/>
        <w:strike w:val="0"/>
        <w:color w:val="595959"/>
        <w:sz w:val="22"/>
        <w:szCs w:val="22"/>
        <w:u w:val="none"/>
        <w:shd w:fill="auto" w:val="clear"/>
        <w:vertAlign w:val="baseline"/>
      </w:rPr>
    </w:lvl>
    <w:lvl w:ilvl="2">
      <w:start w:val="1"/>
      <w:numFmt w:val="bullet"/>
      <w:lvlText w:val="■"/>
      <w:lvlJc w:val="right"/>
      <w:pPr>
        <w:ind w:left="2880" w:hanging="360"/>
      </w:pPr>
      <w:rPr>
        <w:rFonts w:ascii="Lato" w:cs="Lato" w:eastAsia="Lato" w:hAnsi="Lato"/>
        <w:b w:val="0"/>
        <w:i w:val="0"/>
        <w:smallCaps w:val="0"/>
        <w:strike w:val="0"/>
        <w:color w:val="595959"/>
        <w:sz w:val="22"/>
        <w:szCs w:val="22"/>
        <w:u w:val="none"/>
        <w:shd w:fill="auto" w:val="clear"/>
        <w:vertAlign w:val="baseline"/>
      </w:rPr>
    </w:lvl>
    <w:lvl w:ilvl="3">
      <w:start w:val="1"/>
      <w:numFmt w:val="bullet"/>
      <w:lvlText w:val="●"/>
      <w:lvlJc w:val="right"/>
      <w:pPr>
        <w:ind w:left="3600" w:hanging="360"/>
      </w:pPr>
      <w:rPr>
        <w:rFonts w:ascii="Lato" w:cs="Lato" w:eastAsia="Lato" w:hAnsi="Lato"/>
        <w:b w:val="0"/>
        <w:i w:val="0"/>
        <w:smallCaps w:val="0"/>
        <w:strike w:val="0"/>
        <w:color w:val="595959"/>
        <w:sz w:val="22"/>
        <w:szCs w:val="22"/>
        <w:u w:val="none"/>
        <w:shd w:fill="auto" w:val="clear"/>
        <w:vertAlign w:val="baseline"/>
      </w:rPr>
    </w:lvl>
    <w:lvl w:ilvl="4">
      <w:start w:val="1"/>
      <w:numFmt w:val="bullet"/>
      <w:lvlText w:val="○"/>
      <w:lvlJc w:val="right"/>
      <w:pPr>
        <w:ind w:left="4320" w:hanging="360"/>
      </w:pPr>
      <w:rPr>
        <w:rFonts w:ascii="Lato" w:cs="Lato" w:eastAsia="Lato" w:hAnsi="Lato"/>
        <w:b w:val="0"/>
        <w:i w:val="0"/>
        <w:smallCaps w:val="0"/>
        <w:strike w:val="0"/>
        <w:color w:val="595959"/>
        <w:sz w:val="22"/>
        <w:szCs w:val="22"/>
        <w:u w:val="none"/>
        <w:shd w:fill="auto" w:val="clear"/>
        <w:vertAlign w:val="baseline"/>
      </w:rPr>
    </w:lvl>
    <w:lvl w:ilvl="5">
      <w:start w:val="1"/>
      <w:numFmt w:val="bullet"/>
      <w:lvlText w:val="■"/>
      <w:lvlJc w:val="right"/>
      <w:pPr>
        <w:ind w:left="5040" w:hanging="360"/>
      </w:pPr>
      <w:rPr>
        <w:rFonts w:ascii="Lato" w:cs="Lato" w:eastAsia="Lato" w:hAnsi="Lato"/>
        <w:b w:val="0"/>
        <w:i w:val="0"/>
        <w:smallCaps w:val="0"/>
        <w:strike w:val="0"/>
        <w:color w:val="595959"/>
        <w:sz w:val="22"/>
        <w:szCs w:val="22"/>
        <w:u w:val="none"/>
        <w:shd w:fill="auto" w:val="clear"/>
        <w:vertAlign w:val="baseline"/>
      </w:rPr>
    </w:lvl>
    <w:lvl w:ilvl="6">
      <w:start w:val="1"/>
      <w:numFmt w:val="bullet"/>
      <w:lvlText w:val="●"/>
      <w:lvlJc w:val="right"/>
      <w:pPr>
        <w:ind w:left="5760" w:hanging="360"/>
      </w:pPr>
      <w:rPr>
        <w:rFonts w:ascii="Lato" w:cs="Lato" w:eastAsia="Lato" w:hAnsi="Lato"/>
        <w:b w:val="0"/>
        <w:i w:val="0"/>
        <w:smallCaps w:val="0"/>
        <w:strike w:val="0"/>
        <w:color w:val="595959"/>
        <w:sz w:val="22"/>
        <w:szCs w:val="22"/>
        <w:u w:val="none"/>
        <w:shd w:fill="auto" w:val="clear"/>
        <w:vertAlign w:val="baseline"/>
      </w:rPr>
    </w:lvl>
    <w:lvl w:ilvl="7">
      <w:start w:val="1"/>
      <w:numFmt w:val="bullet"/>
      <w:lvlText w:val="○"/>
      <w:lvlJc w:val="right"/>
      <w:pPr>
        <w:ind w:left="6480" w:hanging="360"/>
      </w:pPr>
      <w:rPr>
        <w:rFonts w:ascii="Lato" w:cs="Lato" w:eastAsia="Lato" w:hAnsi="Lato"/>
        <w:b w:val="0"/>
        <w:i w:val="0"/>
        <w:smallCaps w:val="0"/>
        <w:strike w:val="0"/>
        <w:color w:val="595959"/>
        <w:sz w:val="22"/>
        <w:szCs w:val="22"/>
        <w:u w:val="none"/>
        <w:shd w:fill="auto" w:val="clear"/>
        <w:vertAlign w:val="baseline"/>
      </w:rPr>
    </w:lvl>
    <w:lvl w:ilvl="8">
      <w:start w:val="1"/>
      <w:numFmt w:val="bullet"/>
      <w:lvlText w:val="■"/>
      <w:lvlJc w:val="right"/>
      <w:pPr>
        <w:ind w:left="7200" w:hanging="360"/>
      </w:pPr>
      <w:rPr>
        <w:rFonts w:ascii="Lato" w:cs="Lato" w:eastAsia="Lato" w:hAnsi="Lato"/>
        <w:b w:val="0"/>
        <w:i w:val="0"/>
        <w:smallCaps w:val="0"/>
        <w:strike w:val="0"/>
        <w:color w:val="595959"/>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eeksforgeeks.org/residual-networks-resnet-deep-learning/" TargetMode="External"/><Relationship Id="rId10" Type="http://schemas.openxmlformats.org/officeDocument/2006/relationships/hyperlink" Target="https://www.kaggle.com/competitions/prostate-cancer-grade-assessment/overview" TargetMode="External"/><Relationship Id="rId12" Type="http://schemas.openxmlformats.org/officeDocument/2006/relationships/hyperlink" Target="https://www.ncbi.nlm.nih.gov/pmc/articles/PMC7924061/" TargetMode="External"/><Relationship Id="rId9" Type="http://schemas.openxmlformats.org/officeDocument/2006/relationships/hyperlink" Target="https://www.researchgate.net/figure/The-structure-of-ResNet-12_fig1_329954455" TargetMode="External"/><Relationship Id="rId5" Type="http://schemas.openxmlformats.org/officeDocument/2006/relationships/styles" Target="styles.xml"/><Relationship Id="rId6" Type="http://schemas.openxmlformats.org/officeDocument/2006/relationships/hyperlink" Target="https://www.kaggle.com/competitions/prostate-cancer-grade-assessment/data" TargetMode="External"/><Relationship Id="rId7" Type="http://schemas.openxmlformats.org/officeDocument/2006/relationships/hyperlink" Target="https://www.kaggle.com/competitions/prostate-cancer-grade-assessment/data"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