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3F53" w14:textId="77777777" w:rsidR="00D55B7D" w:rsidRDefault="00D55B7D" w:rsidP="00D55B7D">
      <w:pPr>
        <w:pStyle w:val="Title"/>
        <w:jc w:val="center"/>
        <w:rPr>
          <w:b/>
          <w:bCs/>
          <w:color w:val="172A4D"/>
        </w:rPr>
      </w:pPr>
      <w:bookmarkStart w:id="0" w:name="_Toc114686955"/>
    </w:p>
    <w:p w14:paraId="1DF27580" w14:textId="5D21EBE3" w:rsidR="00D55B7D" w:rsidRPr="00D55B7D" w:rsidRDefault="00D55B7D" w:rsidP="00D55B7D">
      <w:pPr>
        <w:pStyle w:val="Title"/>
        <w:jc w:val="center"/>
        <w:rPr>
          <w:b/>
          <w:bCs/>
          <w:color w:val="172A4D"/>
        </w:rPr>
      </w:pPr>
      <w:r w:rsidRPr="00D55B7D">
        <w:rPr>
          <w:b/>
          <w:bCs/>
          <w:color w:val="172A4D"/>
        </w:rPr>
        <w:t>Technical Specification Document</w:t>
      </w:r>
      <w:bookmarkEnd w:id="0"/>
    </w:p>
    <w:p w14:paraId="7FE20BFA" w14:textId="77777777" w:rsidR="00D55B7D" w:rsidRDefault="00D55B7D">
      <w:pPr>
        <w:pStyle w:val="Title"/>
        <w:rPr>
          <w:color w:val="172A4D"/>
        </w:rPr>
      </w:pPr>
    </w:p>
    <w:p w14:paraId="77479FCC" w14:textId="522FC804" w:rsidR="00F94EF1" w:rsidRDefault="00D55B7D" w:rsidP="00933E2C">
      <w:pPr>
        <w:pStyle w:val="Title"/>
        <w:ind w:left="0"/>
        <w:rPr>
          <w:color w:val="172A4D"/>
        </w:rPr>
      </w:pPr>
      <w:r>
        <w:rPr>
          <w:color w:val="172A4D"/>
        </w:rPr>
        <w:t xml:space="preserve">Interface : : </w:t>
      </w:r>
      <w:r w:rsidR="00933E2C" w:rsidRPr="00933E2C">
        <w:rPr>
          <w:color w:val="172A4D"/>
        </w:rPr>
        <w:t>Common Interface for Mail Alerts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11727716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801C2D" w14:textId="08F83A20" w:rsidR="00102574" w:rsidRDefault="00102574">
          <w:pPr>
            <w:pStyle w:val="TOCHeading"/>
            <w:rPr>
              <w:sz w:val="22"/>
              <w:szCs w:val="22"/>
            </w:rPr>
          </w:pPr>
          <w:r w:rsidRPr="00F43ED7">
            <w:rPr>
              <w:sz w:val="22"/>
              <w:szCs w:val="22"/>
            </w:rPr>
            <w:t>Contents</w:t>
          </w:r>
        </w:p>
        <w:p w14:paraId="525505C0" w14:textId="77777777" w:rsidR="00F43ED7" w:rsidRPr="00F43ED7" w:rsidRDefault="00F43ED7" w:rsidP="00F43ED7"/>
        <w:p w14:paraId="664D6D22" w14:textId="4C724AF4" w:rsidR="0023294A" w:rsidRPr="0023294A" w:rsidRDefault="0010257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IN" w:eastAsia="en-IN"/>
              <w14:ligatures w14:val="standardContextual"/>
            </w:rPr>
          </w:pPr>
          <w:r w:rsidRPr="0023294A">
            <w:rPr>
              <w:sz w:val="20"/>
              <w:szCs w:val="20"/>
            </w:rPr>
            <w:fldChar w:fldCharType="begin"/>
          </w:r>
          <w:r w:rsidRPr="0023294A">
            <w:rPr>
              <w:sz w:val="20"/>
              <w:szCs w:val="20"/>
            </w:rPr>
            <w:instrText xml:space="preserve"> TOC \o "1-3" \h \z \u </w:instrText>
          </w:r>
          <w:r w:rsidRPr="0023294A">
            <w:rPr>
              <w:sz w:val="20"/>
              <w:szCs w:val="20"/>
            </w:rPr>
            <w:fldChar w:fldCharType="separate"/>
          </w:r>
          <w:hyperlink w:anchor="_Toc219304155" w:history="1">
            <w:r w:rsidR="0023294A" w:rsidRPr="0023294A">
              <w:rPr>
                <w:rStyle w:val="Hyperlink"/>
                <w:noProof/>
                <w:sz w:val="20"/>
                <w:szCs w:val="20"/>
              </w:rPr>
              <w:t>Business Context</w:t>
            </w:r>
            <w:r w:rsidR="0023294A" w:rsidRPr="0023294A">
              <w:rPr>
                <w:noProof/>
                <w:webHidden/>
                <w:sz w:val="20"/>
                <w:szCs w:val="20"/>
              </w:rPr>
              <w:tab/>
            </w:r>
            <w:r w:rsidR="0023294A" w:rsidRPr="0023294A">
              <w:rPr>
                <w:noProof/>
                <w:webHidden/>
                <w:sz w:val="20"/>
                <w:szCs w:val="20"/>
              </w:rPr>
              <w:fldChar w:fldCharType="begin"/>
            </w:r>
            <w:r w:rsidR="0023294A" w:rsidRPr="0023294A">
              <w:rPr>
                <w:noProof/>
                <w:webHidden/>
                <w:sz w:val="20"/>
                <w:szCs w:val="20"/>
              </w:rPr>
              <w:instrText xml:space="preserve"> PAGEREF _Toc219304155 \h </w:instrText>
            </w:r>
            <w:r w:rsidR="0023294A" w:rsidRPr="0023294A">
              <w:rPr>
                <w:noProof/>
                <w:webHidden/>
                <w:sz w:val="20"/>
                <w:szCs w:val="20"/>
              </w:rPr>
            </w:r>
            <w:r w:rsidR="0023294A" w:rsidRPr="0023294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3294A" w:rsidRPr="0023294A">
              <w:rPr>
                <w:noProof/>
                <w:webHidden/>
                <w:sz w:val="20"/>
                <w:szCs w:val="20"/>
              </w:rPr>
              <w:t>1</w:t>
            </w:r>
            <w:r w:rsidR="0023294A" w:rsidRPr="002329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609C93" w14:textId="6FD64936" w:rsidR="0023294A" w:rsidRPr="0023294A" w:rsidRDefault="0023294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IN" w:eastAsia="en-IN"/>
              <w14:ligatures w14:val="standardContextual"/>
            </w:rPr>
          </w:pPr>
          <w:hyperlink w:anchor="_Toc219304156" w:history="1">
            <w:r w:rsidRPr="0023294A">
              <w:rPr>
                <w:rStyle w:val="Hyperlink"/>
                <w:noProof/>
                <w:sz w:val="20"/>
                <w:szCs w:val="20"/>
              </w:rPr>
              <w:t>Stakeholders</w:t>
            </w:r>
            <w:r w:rsidRPr="0023294A">
              <w:rPr>
                <w:noProof/>
                <w:webHidden/>
                <w:sz w:val="20"/>
                <w:szCs w:val="20"/>
              </w:rPr>
              <w:tab/>
            </w:r>
            <w:r w:rsidRPr="0023294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3294A">
              <w:rPr>
                <w:noProof/>
                <w:webHidden/>
                <w:sz w:val="20"/>
                <w:szCs w:val="20"/>
              </w:rPr>
              <w:instrText xml:space="preserve"> PAGEREF _Toc219304156 \h </w:instrText>
            </w:r>
            <w:r w:rsidRPr="0023294A">
              <w:rPr>
                <w:noProof/>
                <w:webHidden/>
                <w:sz w:val="20"/>
                <w:szCs w:val="20"/>
              </w:rPr>
            </w:r>
            <w:r w:rsidRPr="0023294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3294A">
              <w:rPr>
                <w:noProof/>
                <w:webHidden/>
                <w:sz w:val="20"/>
                <w:szCs w:val="20"/>
              </w:rPr>
              <w:t>1</w:t>
            </w:r>
            <w:r w:rsidRPr="002329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638A77" w14:textId="0DE83017" w:rsidR="0023294A" w:rsidRPr="0023294A" w:rsidRDefault="0023294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IN" w:eastAsia="en-IN"/>
              <w14:ligatures w14:val="standardContextual"/>
            </w:rPr>
          </w:pPr>
          <w:hyperlink w:anchor="_Toc219304157" w:history="1">
            <w:r w:rsidRPr="0023294A">
              <w:rPr>
                <w:rStyle w:val="Hyperlink"/>
                <w:noProof/>
                <w:sz w:val="20"/>
                <w:szCs w:val="20"/>
              </w:rPr>
              <w:t>GO-Live</w:t>
            </w:r>
            <w:r w:rsidRPr="0023294A">
              <w:rPr>
                <w:noProof/>
                <w:webHidden/>
                <w:sz w:val="20"/>
                <w:szCs w:val="20"/>
              </w:rPr>
              <w:tab/>
            </w:r>
            <w:r w:rsidRPr="0023294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3294A">
              <w:rPr>
                <w:noProof/>
                <w:webHidden/>
                <w:sz w:val="20"/>
                <w:szCs w:val="20"/>
              </w:rPr>
              <w:instrText xml:space="preserve"> PAGEREF _Toc219304157 \h </w:instrText>
            </w:r>
            <w:r w:rsidRPr="0023294A">
              <w:rPr>
                <w:noProof/>
                <w:webHidden/>
                <w:sz w:val="20"/>
                <w:szCs w:val="20"/>
              </w:rPr>
            </w:r>
            <w:r w:rsidRPr="0023294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3294A">
              <w:rPr>
                <w:noProof/>
                <w:webHidden/>
                <w:sz w:val="20"/>
                <w:szCs w:val="20"/>
              </w:rPr>
              <w:t>1</w:t>
            </w:r>
            <w:r w:rsidRPr="002329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C3F9FB" w14:textId="7D962EEB" w:rsidR="0023294A" w:rsidRPr="0023294A" w:rsidRDefault="0023294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IN" w:eastAsia="en-IN"/>
              <w14:ligatures w14:val="standardContextual"/>
            </w:rPr>
          </w:pPr>
          <w:hyperlink w:anchor="_Toc219304158" w:history="1">
            <w:r w:rsidRPr="0023294A">
              <w:rPr>
                <w:rStyle w:val="Hyperlink"/>
                <w:noProof/>
                <w:sz w:val="20"/>
                <w:szCs w:val="20"/>
              </w:rPr>
              <w:t>Solution</w:t>
            </w:r>
            <w:r w:rsidRPr="0023294A">
              <w:rPr>
                <w:rStyle w:val="Hyperlink"/>
                <w:noProof/>
                <w:spacing w:val="6"/>
                <w:sz w:val="20"/>
                <w:szCs w:val="20"/>
              </w:rPr>
              <w:t xml:space="preserve"> </w:t>
            </w:r>
            <w:r w:rsidRPr="0023294A">
              <w:rPr>
                <w:rStyle w:val="Hyperlink"/>
                <w:noProof/>
                <w:spacing w:val="-2"/>
                <w:sz w:val="20"/>
                <w:szCs w:val="20"/>
              </w:rPr>
              <w:t>Design</w:t>
            </w:r>
            <w:r w:rsidRPr="0023294A">
              <w:rPr>
                <w:noProof/>
                <w:webHidden/>
                <w:sz w:val="20"/>
                <w:szCs w:val="20"/>
              </w:rPr>
              <w:tab/>
            </w:r>
            <w:r w:rsidRPr="0023294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3294A">
              <w:rPr>
                <w:noProof/>
                <w:webHidden/>
                <w:sz w:val="20"/>
                <w:szCs w:val="20"/>
              </w:rPr>
              <w:instrText xml:space="preserve"> PAGEREF _Toc219304158 \h </w:instrText>
            </w:r>
            <w:r w:rsidRPr="0023294A">
              <w:rPr>
                <w:noProof/>
                <w:webHidden/>
                <w:sz w:val="20"/>
                <w:szCs w:val="20"/>
              </w:rPr>
            </w:r>
            <w:r w:rsidRPr="0023294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3294A">
              <w:rPr>
                <w:noProof/>
                <w:webHidden/>
                <w:sz w:val="20"/>
                <w:szCs w:val="20"/>
              </w:rPr>
              <w:t>1</w:t>
            </w:r>
            <w:r w:rsidRPr="002329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59EAAD" w14:textId="6D5B38A2" w:rsidR="0023294A" w:rsidRPr="0023294A" w:rsidRDefault="0023294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IN" w:eastAsia="en-IN"/>
              <w14:ligatures w14:val="standardContextual"/>
            </w:rPr>
          </w:pPr>
          <w:hyperlink w:anchor="_Toc219304159" w:history="1">
            <w:r w:rsidRPr="0023294A">
              <w:rPr>
                <w:rStyle w:val="Hyperlink"/>
                <w:noProof/>
                <w:sz w:val="20"/>
                <w:szCs w:val="20"/>
              </w:rPr>
              <w:t>Implementation &amp; Configuration</w:t>
            </w:r>
            <w:r w:rsidRPr="0023294A">
              <w:rPr>
                <w:noProof/>
                <w:webHidden/>
                <w:sz w:val="20"/>
                <w:szCs w:val="20"/>
              </w:rPr>
              <w:tab/>
            </w:r>
            <w:r w:rsidRPr="0023294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3294A">
              <w:rPr>
                <w:noProof/>
                <w:webHidden/>
                <w:sz w:val="20"/>
                <w:szCs w:val="20"/>
              </w:rPr>
              <w:instrText xml:space="preserve"> PAGEREF _Toc219304159 \h </w:instrText>
            </w:r>
            <w:r w:rsidRPr="0023294A">
              <w:rPr>
                <w:noProof/>
                <w:webHidden/>
                <w:sz w:val="20"/>
                <w:szCs w:val="20"/>
              </w:rPr>
            </w:r>
            <w:r w:rsidRPr="0023294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3294A">
              <w:rPr>
                <w:noProof/>
                <w:webHidden/>
                <w:sz w:val="20"/>
                <w:szCs w:val="20"/>
              </w:rPr>
              <w:t>2</w:t>
            </w:r>
            <w:r w:rsidRPr="002329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8CB62F" w14:textId="78D37F2D" w:rsidR="0023294A" w:rsidRPr="0023294A" w:rsidRDefault="0023294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IN" w:eastAsia="en-IN"/>
              <w14:ligatures w14:val="standardContextual"/>
            </w:rPr>
          </w:pPr>
          <w:hyperlink w:anchor="_Toc219304160" w:history="1">
            <w:r w:rsidRPr="0023294A">
              <w:rPr>
                <w:rStyle w:val="Hyperlink"/>
                <w:noProof/>
                <w:sz w:val="20"/>
                <w:szCs w:val="20"/>
                <w:lang w:val="en-IN"/>
              </w:rPr>
              <w:t>Sample mail</w:t>
            </w:r>
            <w:r w:rsidRPr="0023294A">
              <w:rPr>
                <w:noProof/>
                <w:webHidden/>
                <w:sz w:val="20"/>
                <w:szCs w:val="20"/>
              </w:rPr>
              <w:tab/>
            </w:r>
            <w:r w:rsidRPr="0023294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3294A">
              <w:rPr>
                <w:noProof/>
                <w:webHidden/>
                <w:sz w:val="20"/>
                <w:szCs w:val="20"/>
              </w:rPr>
              <w:instrText xml:space="preserve"> PAGEREF _Toc219304160 \h </w:instrText>
            </w:r>
            <w:r w:rsidRPr="0023294A">
              <w:rPr>
                <w:noProof/>
                <w:webHidden/>
                <w:sz w:val="20"/>
                <w:szCs w:val="20"/>
              </w:rPr>
            </w:r>
            <w:r w:rsidRPr="0023294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3294A">
              <w:rPr>
                <w:noProof/>
                <w:webHidden/>
                <w:sz w:val="20"/>
                <w:szCs w:val="20"/>
              </w:rPr>
              <w:t>2</w:t>
            </w:r>
            <w:r w:rsidRPr="002329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35D98E" w14:textId="24EEBD8D" w:rsidR="0023294A" w:rsidRPr="0023294A" w:rsidRDefault="0023294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IN" w:eastAsia="en-IN"/>
              <w14:ligatures w14:val="standardContextual"/>
            </w:rPr>
          </w:pPr>
          <w:hyperlink w:anchor="_Toc219304161" w:history="1">
            <w:r w:rsidRPr="0023294A">
              <w:rPr>
                <w:rStyle w:val="Hyperlink"/>
                <w:noProof/>
                <w:sz w:val="20"/>
                <w:szCs w:val="20"/>
              </w:rPr>
              <w:t>Configurations</w:t>
            </w:r>
            <w:r w:rsidRPr="0023294A">
              <w:rPr>
                <w:noProof/>
                <w:webHidden/>
                <w:sz w:val="20"/>
                <w:szCs w:val="20"/>
              </w:rPr>
              <w:tab/>
            </w:r>
            <w:r w:rsidRPr="0023294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3294A">
              <w:rPr>
                <w:noProof/>
                <w:webHidden/>
                <w:sz w:val="20"/>
                <w:szCs w:val="20"/>
              </w:rPr>
              <w:instrText xml:space="preserve"> PAGEREF _Toc219304161 \h </w:instrText>
            </w:r>
            <w:r w:rsidRPr="0023294A">
              <w:rPr>
                <w:noProof/>
                <w:webHidden/>
                <w:sz w:val="20"/>
                <w:szCs w:val="20"/>
              </w:rPr>
            </w:r>
            <w:r w:rsidRPr="0023294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3294A">
              <w:rPr>
                <w:noProof/>
                <w:webHidden/>
                <w:sz w:val="20"/>
                <w:szCs w:val="20"/>
              </w:rPr>
              <w:t>3</w:t>
            </w:r>
            <w:r w:rsidRPr="002329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C5D2E0" w14:textId="1BE7E412" w:rsidR="00102574" w:rsidRDefault="00102574">
          <w:r w:rsidRPr="0023294A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11CA3A4E" w14:textId="77777777" w:rsidR="00F94EF1" w:rsidRPr="00CE25CC" w:rsidRDefault="007956F8" w:rsidP="00CE25CC">
      <w:pPr>
        <w:pStyle w:val="Heading1"/>
      </w:pPr>
      <w:bookmarkStart w:id="1" w:name="_Toc219304155"/>
      <w:r w:rsidRPr="00CE25CC">
        <w:t>Business Context</w:t>
      </w:r>
      <w:bookmarkEnd w:id="1"/>
    </w:p>
    <w:p w14:paraId="1B39CAE9" w14:textId="65EF3453" w:rsidR="00F94EF1" w:rsidRDefault="007956F8" w:rsidP="00933E2C">
      <w:pPr>
        <w:pStyle w:val="BodyText"/>
        <w:spacing w:before="199"/>
        <w:ind w:left="67"/>
      </w:pPr>
      <w:r>
        <w:rPr>
          <w:color w:val="172A4D"/>
        </w:rPr>
        <w:t>This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Interface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used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1"/>
        </w:rPr>
        <w:t xml:space="preserve"> </w:t>
      </w:r>
      <w:r w:rsidR="00933E2C">
        <w:rPr>
          <w:color w:val="172A4D"/>
        </w:rPr>
        <w:t xml:space="preserve">give </w:t>
      </w:r>
      <w:proofErr w:type="gramStart"/>
      <w:r w:rsidR="00933E2C">
        <w:rPr>
          <w:color w:val="172A4D"/>
        </w:rPr>
        <w:t>the mail</w:t>
      </w:r>
      <w:proofErr w:type="gramEnd"/>
      <w:r w:rsidR="00933E2C">
        <w:rPr>
          <w:color w:val="172A4D"/>
        </w:rPr>
        <w:t xml:space="preserve"> alerts to </w:t>
      </w:r>
      <w:proofErr w:type="gramStart"/>
      <w:r w:rsidR="00933E2C">
        <w:rPr>
          <w:color w:val="172A4D"/>
        </w:rPr>
        <w:t>the business</w:t>
      </w:r>
      <w:proofErr w:type="gramEnd"/>
      <w:r w:rsidR="00933E2C">
        <w:rPr>
          <w:color w:val="172A4D"/>
        </w:rPr>
        <w:t xml:space="preserve"> if any of the interfaces </w:t>
      </w:r>
      <w:proofErr w:type="gramStart"/>
      <w:r w:rsidR="00933E2C">
        <w:rPr>
          <w:color w:val="172A4D"/>
        </w:rPr>
        <w:t>failed</w:t>
      </w:r>
      <w:proofErr w:type="gramEnd"/>
      <w:r w:rsidR="00933E2C">
        <w:rPr>
          <w:color w:val="172A4D"/>
        </w:rPr>
        <w:t>.</w:t>
      </w:r>
    </w:p>
    <w:p w14:paraId="132A13E8" w14:textId="77777777" w:rsidR="00F94EF1" w:rsidRDefault="00F94EF1">
      <w:pPr>
        <w:pStyle w:val="BodyText"/>
        <w:spacing w:before="91"/>
      </w:pPr>
    </w:p>
    <w:p w14:paraId="504A54CA" w14:textId="77777777" w:rsidR="00F94EF1" w:rsidRPr="00CE25CC" w:rsidRDefault="007956F8" w:rsidP="00CE25CC">
      <w:pPr>
        <w:pStyle w:val="Heading1"/>
      </w:pPr>
      <w:bookmarkStart w:id="2" w:name="_Toc219304156"/>
      <w:r w:rsidRPr="00CE25CC">
        <w:t>Stakeholders</w:t>
      </w:r>
      <w:bookmarkEnd w:id="2"/>
    </w:p>
    <w:p w14:paraId="4EA3BB59" w14:textId="77777777" w:rsidR="00F94EF1" w:rsidRDefault="00F94EF1">
      <w:pPr>
        <w:pStyle w:val="BodyText"/>
        <w:rPr>
          <w:b/>
          <w:sz w:val="17"/>
        </w:rPr>
      </w:pPr>
    </w:p>
    <w:tbl>
      <w:tblPr>
        <w:tblW w:w="0" w:type="auto"/>
        <w:tblInd w:w="279" w:type="dxa"/>
        <w:tblBorders>
          <w:top w:val="single" w:sz="4" w:space="0" w:color="DBDEE3"/>
          <w:left w:val="single" w:sz="4" w:space="0" w:color="DBDEE3"/>
          <w:bottom w:val="single" w:sz="4" w:space="0" w:color="DBDEE3"/>
          <w:right w:val="single" w:sz="4" w:space="0" w:color="DBDEE3"/>
          <w:insideH w:val="single" w:sz="4" w:space="0" w:color="DBDEE3"/>
          <w:insideV w:val="single" w:sz="4" w:space="0" w:color="DBDE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52"/>
        <w:gridCol w:w="3978"/>
      </w:tblGrid>
      <w:tr w:rsidR="00F94EF1" w14:paraId="5C8A43FE" w14:textId="77777777" w:rsidTr="00385FD1">
        <w:trPr>
          <w:trHeight w:val="458"/>
        </w:trPr>
        <w:tc>
          <w:tcPr>
            <w:tcW w:w="2126" w:type="dxa"/>
            <w:shd w:val="clear" w:color="auto" w:fill="F1F1F4"/>
          </w:tcPr>
          <w:p w14:paraId="7A5729BC" w14:textId="58E69B2B" w:rsidR="00F94EF1" w:rsidRDefault="004C15A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Role</w:t>
            </w:r>
          </w:p>
        </w:tc>
        <w:tc>
          <w:tcPr>
            <w:tcW w:w="2552" w:type="dxa"/>
            <w:shd w:val="clear" w:color="auto" w:fill="F1F1F4"/>
          </w:tcPr>
          <w:p w14:paraId="7CE8FA6B" w14:textId="243B12B0" w:rsidR="00F94EF1" w:rsidRDefault="004C15A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System</w:t>
            </w:r>
          </w:p>
        </w:tc>
        <w:tc>
          <w:tcPr>
            <w:tcW w:w="3978" w:type="dxa"/>
            <w:shd w:val="clear" w:color="auto" w:fill="F1F1F4"/>
          </w:tcPr>
          <w:p w14:paraId="10DBD515" w14:textId="77777777" w:rsidR="00F94EF1" w:rsidRDefault="007956F8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Contact</w:t>
            </w:r>
          </w:p>
        </w:tc>
      </w:tr>
      <w:tr w:rsidR="00F94EF1" w14:paraId="3CD0BEDE" w14:textId="77777777" w:rsidTr="00385FD1">
        <w:trPr>
          <w:trHeight w:val="824"/>
        </w:trPr>
        <w:tc>
          <w:tcPr>
            <w:tcW w:w="2126" w:type="dxa"/>
          </w:tcPr>
          <w:p w14:paraId="547A2DC0" w14:textId="77777777" w:rsidR="00F94EF1" w:rsidRDefault="007956F8">
            <w:pPr>
              <w:pStyle w:val="TableParagraph"/>
              <w:rPr>
                <w:sz w:val="16"/>
              </w:rPr>
            </w:pPr>
            <w:r>
              <w:rPr>
                <w:color w:val="172A4D"/>
                <w:sz w:val="16"/>
              </w:rPr>
              <w:t>SAP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CPI</w:t>
            </w:r>
          </w:p>
        </w:tc>
        <w:tc>
          <w:tcPr>
            <w:tcW w:w="2552" w:type="dxa"/>
          </w:tcPr>
          <w:p w14:paraId="6E3A0699" w14:textId="77777777" w:rsidR="00F94EF1" w:rsidRDefault="007956F8">
            <w:pPr>
              <w:pStyle w:val="TableParagraph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Integration</w:t>
            </w:r>
            <w:r>
              <w:rPr>
                <w:color w:val="172A4D"/>
                <w:spacing w:val="2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Lead</w:t>
            </w:r>
          </w:p>
        </w:tc>
        <w:tc>
          <w:tcPr>
            <w:tcW w:w="3978" w:type="dxa"/>
          </w:tcPr>
          <w:p w14:paraId="26F89010" w14:textId="249468C0" w:rsidR="00F94EF1" w:rsidRDefault="007956F8" w:rsidP="00423350">
            <w:pPr>
              <w:pStyle w:val="TableParagraph"/>
              <w:ind w:left="78"/>
              <w:rPr>
                <w:b/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Surekha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Genji</w:t>
            </w:r>
          </w:p>
          <w:p w14:paraId="14DC970A" w14:textId="77777777" w:rsidR="00F94EF1" w:rsidRPr="00CE25CC" w:rsidRDefault="00F94EF1">
            <w:pPr>
              <w:pStyle w:val="TableParagraph"/>
              <w:spacing w:before="0"/>
              <w:ind w:left="78"/>
              <w:rPr>
                <w:rStyle w:val="Hyperlink"/>
                <w:sz w:val="16"/>
              </w:rPr>
            </w:pPr>
            <w:hyperlink r:id="rId8">
              <w:r w:rsidRPr="00CE25CC">
                <w:rPr>
                  <w:rStyle w:val="Hyperlink"/>
                  <w:sz w:val="16"/>
                </w:rPr>
                <w:t>surekha.genji@motiveminds.com</w:t>
              </w:r>
            </w:hyperlink>
          </w:p>
          <w:p w14:paraId="28BB8457" w14:textId="77777777" w:rsidR="00F84D9A" w:rsidRDefault="00F84D9A">
            <w:pPr>
              <w:pStyle w:val="TableParagraph"/>
              <w:spacing w:before="0"/>
              <w:ind w:left="78"/>
              <w:rPr>
                <w:sz w:val="16"/>
              </w:rPr>
            </w:pPr>
          </w:p>
        </w:tc>
      </w:tr>
    </w:tbl>
    <w:p w14:paraId="754A8A4F" w14:textId="77777777" w:rsidR="00CE25CC" w:rsidRDefault="00CE25CC" w:rsidP="00CE25CC">
      <w:pPr>
        <w:pStyle w:val="Heading1"/>
      </w:pPr>
    </w:p>
    <w:p w14:paraId="2F372C82" w14:textId="68E2AF17" w:rsidR="00F94EF1" w:rsidRPr="00CE25CC" w:rsidRDefault="00CE25CC" w:rsidP="00CE25CC">
      <w:pPr>
        <w:pStyle w:val="Heading1"/>
      </w:pPr>
      <w:bookmarkStart w:id="3" w:name="_Toc219304157"/>
      <w:r w:rsidRPr="00CE25CC">
        <w:t>GO-Live</w:t>
      </w:r>
      <w:bookmarkEnd w:id="3"/>
    </w:p>
    <w:p w14:paraId="3C605876" w14:textId="6C0CB2F7" w:rsidR="00CE25CC" w:rsidRPr="00CE25CC" w:rsidRDefault="00CE25CC">
      <w:pPr>
        <w:pStyle w:val="BodyText"/>
        <w:spacing w:before="197"/>
        <w:rPr>
          <w:b/>
          <w:bCs/>
          <w:sz w:val="18"/>
        </w:rPr>
      </w:pPr>
      <w:r w:rsidRPr="00CE25CC">
        <w:rPr>
          <w:b/>
          <w:bCs/>
          <w:color w:val="172A4D"/>
        </w:rPr>
        <w:t xml:space="preserve">  December 8th, 2025</w:t>
      </w:r>
    </w:p>
    <w:p w14:paraId="7F650941" w14:textId="77777777" w:rsidR="00CE25CC" w:rsidRDefault="00CE25CC">
      <w:pPr>
        <w:pStyle w:val="BodyText"/>
        <w:spacing w:before="197"/>
        <w:rPr>
          <w:b/>
          <w:sz w:val="18"/>
        </w:rPr>
      </w:pPr>
    </w:p>
    <w:p w14:paraId="72B3333E" w14:textId="77777777" w:rsidR="00F94EF1" w:rsidRDefault="007956F8" w:rsidP="00CE25CC">
      <w:pPr>
        <w:pStyle w:val="Heading1"/>
      </w:pPr>
      <w:bookmarkStart w:id="4" w:name="_Toc219304158"/>
      <w:r>
        <w:t>Solution</w:t>
      </w:r>
      <w:r>
        <w:rPr>
          <w:spacing w:val="6"/>
        </w:rPr>
        <w:t xml:space="preserve"> </w:t>
      </w:r>
      <w:r>
        <w:rPr>
          <w:spacing w:val="-2"/>
        </w:rPr>
        <w:t>Design</w:t>
      </w:r>
      <w:bookmarkEnd w:id="4"/>
    </w:p>
    <w:p w14:paraId="5FC1BE51" w14:textId="77777777" w:rsidR="00F94EF1" w:rsidRDefault="00F94EF1">
      <w:pPr>
        <w:pStyle w:val="BodyText"/>
        <w:spacing w:before="1"/>
        <w:rPr>
          <w:b/>
          <w:sz w:val="18"/>
        </w:rPr>
      </w:pPr>
    </w:p>
    <w:p w14:paraId="26AF1FBD" w14:textId="77777777" w:rsidR="00F94EF1" w:rsidRDefault="007956F8">
      <w:pPr>
        <w:pStyle w:val="BodyText"/>
        <w:spacing w:before="1"/>
        <w:ind w:left="67"/>
      </w:pPr>
      <w:r>
        <w:rPr>
          <w:color w:val="172A4D"/>
        </w:rPr>
        <w:t>Below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is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flow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for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this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specific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Integration.</w:t>
      </w:r>
    </w:p>
    <w:p w14:paraId="2761683C" w14:textId="77777777" w:rsidR="00F94EF1" w:rsidRDefault="00F94EF1">
      <w:pPr>
        <w:pStyle w:val="BodyText"/>
        <w:spacing w:before="29"/>
      </w:pPr>
    </w:p>
    <w:p w14:paraId="5D68685C" w14:textId="60F4A89B" w:rsidR="00423350" w:rsidRDefault="00933E2C">
      <w:pPr>
        <w:spacing w:line="525" w:lineRule="auto"/>
        <w:ind w:left="67" w:right="4499"/>
        <w:rPr>
          <w:b/>
          <w:color w:val="172A4D"/>
          <w:sz w:val="16"/>
        </w:rPr>
      </w:pPr>
      <w:r>
        <w:rPr>
          <w:b/>
          <w:color w:val="172A4D"/>
          <w:sz w:val="16"/>
        </w:rPr>
        <w:t>Flow in which exception raised</w:t>
      </w:r>
      <w:r w:rsidR="00423350">
        <w:rPr>
          <w:b/>
          <w:color w:val="172A4D"/>
          <w:sz w:val="16"/>
        </w:rPr>
        <w:t>(</w:t>
      </w:r>
      <w:proofErr w:type="spellStart"/>
      <w:r>
        <w:rPr>
          <w:b/>
          <w:color w:val="172A4D"/>
          <w:sz w:val="16"/>
        </w:rPr>
        <w:t>ProcessDirect</w:t>
      </w:r>
      <w:proofErr w:type="spellEnd"/>
      <w:r w:rsidR="00423350">
        <w:rPr>
          <w:b/>
          <w:color w:val="172A4D"/>
          <w:sz w:val="16"/>
        </w:rPr>
        <w:t>) --&gt;SAP CI --&gt;</w:t>
      </w:r>
      <w:r>
        <w:rPr>
          <w:b/>
          <w:color w:val="172A4D"/>
          <w:sz w:val="16"/>
        </w:rPr>
        <w:t>Mail system.</w:t>
      </w:r>
      <w:r w:rsidR="00423350">
        <w:rPr>
          <w:b/>
          <w:color w:val="172A4D"/>
          <w:sz w:val="16"/>
        </w:rPr>
        <w:t xml:space="preserve"> </w:t>
      </w:r>
    </w:p>
    <w:p w14:paraId="674F7D6F" w14:textId="4B9A6D6C" w:rsidR="00423350" w:rsidRDefault="007956F8">
      <w:pPr>
        <w:spacing w:line="525" w:lineRule="auto"/>
        <w:ind w:left="67" w:right="4499"/>
        <w:rPr>
          <w:b/>
          <w:color w:val="172A4D"/>
          <w:sz w:val="16"/>
        </w:rPr>
      </w:pPr>
      <w:r>
        <w:rPr>
          <w:b/>
          <w:color w:val="172A4D"/>
          <w:sz w:val="16"/>
        </w:rPr>
        <w:t>Package</w:t>
      </w:r>
      <w:r w:rsidR="00933E2C">
        <w:rPr>
          <w:b/>
          <w:color w:val="172A4D"/>
          <w:sz w:val="16"/>
        </w:rPr>
        <w:t xml:space="preserve">: </w:t>
      </w:r>
      <w:r w:rsidR="00933E2C" w:rsidRPr="00933E2C">
        <w:rPr>
          <w:bCs/>
          <w:color w:val="172A4D"/>
          <w:sz w:val="16"/>
        </w:rPr>
        <w:t>CPI Common details for Integrations</w:t>
      </w:r>
      <w:r w:rsidR="00423350" w:rsidRPr="00423350">
        <w:rPr>
          <w:b/>
          <w:color w:val="172A4D"/>
          <w:sz w:val="16"/>
        </w:rPr>
        <w:t xml:space="preserve"> </w:t>
      </w:r>
    </w:p>
    <w:p w14:paraId="187878FB" w14:textId="2E113306" w:rsidR="00F94EF1" w:rsidRDefault="007956F8" w:rsidP="00423350">
      <w:pPr>
        <w:spacing w:line="525" w:lineRule="auto"/>
        <w:ind w:left="67" w:right="4499"/>
        <w:rPr>
          <w:noProof/>
          <w:sz w:val="20"/>
        </w:rPr>
      </w:pPr>
      <w:r>
        <w:rPr>
          <w:b/>
          <w:color w:val="172A4D"/>
          <w:sz w:val="16"/>
        </w:rPr>
        <w:t>Flow</w:t>
      </w:r>
      <w:r>
        <w:rPr>
          <w:color w:val="172A4D"/>
          <w:sz w:val="16"/>
        </w:rPr>
        <w:t>:</w:t>
      </w:r>
      <w:r>
        <w:rPr>
          <w:color w:val="172A4D"/>
          <w:spacing w:val="80"/>
          <w:w w:val="150"/>
          <w:sz w:val="16"/>
        </w:rPr>
        <w:t xml:space="preserve"> </w:t>
      </w:r>
      <w:r w:rsidR="00933E2C" w:rsidRPr="00933E2C">
        <w:rPr>
          <w:color w:val="172A4D"/>
          <w:sz w:val="16"/>
        </w:rPr>
        <w:t>Common Interface for Mail Alerts</w:t>
      </w:r>
    </w:p>
    <w:p w14:paraId="307EE581" w14:textId="2631ECBB" w:rsidR="00423350" w:rsidRDefault="00933E2C" w:rsidP="00423350">
      <w:pPr>
        <w:spacing w:line="525" w:lineRule="auto"/>
        <w:ind w:left="67" w:right="4499"/>
        <w:rPr>
          <w:sz w:val="20"/>
        </w:rPr>
      </w:pPr>
      <w:r w:rsidRPr="00933E2C">
        <w:rPr>
          <w:noProof/>
          <w:sz w:val="20"/>
        </w:rPr>
        <w:drawing>
          <wp:inline distT="0" distB="0" distL="0" distR="0" wp14:anchorId="64538F69" wp14:editId="5CEABEFD">
            <wp:extent cx="6400800" cy="2566670"/>
            <wp:effectExtent l="0" t="0" r="0" b="5080"/>
            <wp:docPr id="6987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9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056E" w14:textId="77777777" w:rsidR="00F94EF1" w:rsidRDefault="00F94EF1">
      <w:pPr>
        <w:pStyle w:val="BodyText"/>
      </w:pPr>
    </w:p>
    <w:p w14:paraId="51CE8F37" w14:textId="77777777" w:rsidR="00F94EF1" w:rsidRDefault="00F94EF1">
      <w:pPr>
        <w:pStyle w:val="BodyText"/>
      </w:pPr>
    </w:p>
    <w:p w14:paraId="7C590FFC" w14:textId="77777777" w:rsidR="00F94EF1" w:rsidRDefault="00F94EF1">
      <w:pPr>
        <w:pStyle w:val="BodyText"/>
        <w:spacing w:before="91"/>
      </w:pPr>
    </w:p>
    <w:p w14:paraId="7FC74309" w14:textId="77777777" w:rsidR="00F94EF1" w:rsidRDefault="007956F8" w:rsidP="00CE25CC">
      <w:pPr>
        <w:pStyle w:val="Heading1"/>
      </w:pPr>
      <w:bookmarkStart w:id="5" w:name="_Toc219304159"/>
      <w:r w:rsidRPr="00CE25CC">
        <w:t>Implementation &amp; Configuration</w:t>
      </w:r>
      <w:bookmarkEnd w:id="5"/>
    </w:p>
    <w:p w14:paraId="64DA5B60" w14:textId="77777777" w:rsidR="00C015BA" w:rsidRPr="00CE25CC" w:rsidRDefault="00C015BA" w:rsidP="00C015BA">
      <w:pPr>
        <w:pStyle w:val="Heading1"/>
      </w:pPr>
    </w:p>
    <w:p w14:paraId="071DC94F" w14:textId="77777777" w:rsidR="00C015BA" w:rsidRPr="00C015BA" w:rsidRDefault="00C015BA" w:rsidP="00C015BA">
      <w:pPr>
        <w:pStyle w:val="ListParagraph"/>
        <w:numPr>
          <w:ilvl w:val="0"/>
          <w:numId w:val="5"/>
        </w:numPr>
        <w:tabs>
          <w:tab w:val="left" w:pos="311"/>
        </w:tabs>
        <w:spacing w:before="52" w:line="357" w:lineRule="auto"/>
        <w:ind w:right="474"/>
        <w:rPr>
          <w:sz w:val="16"/>
        </w:rPr>
      </w:pPr>
      <w:proofErr w:type="spellStart"/>
      <w:r w:rsidRPr="00C015BA">
        <w:rPr>
          <w:b/>
          <w:color w:val="172A4D"/>
          <w:sz w:val="16"/>
        </w:rPr>
        <w:t>MailFlow</w:t>
      </w:r>
      <w:proofErr w:type="spellEnd"/>
      <w:r w:rsidRPr="00C015BA">
        <w:rPr>
          <w:color w:val="172A4D"/>
          <w:sz w:val="16"/>
        </w:rPr>
        <w:t xml:space="preserve">: If any of the other interfaces fail then the trigger is coming from that interface to this interface via </w:t>
      </w:r>
      <w:proofErr w:type="spellStart"/>
      <w:r w:rsidRPr="00C015BA">
        <w:rPr>
          <w:color w:val="172A4D"/>
          <w:sz w:val="16"/>
        </w:rPr>
        <w:t>processdirect</w:t>
      </w:r>
      <w:proofErr w:type="spellEnd"/>
      <w:r w:rsidRPr="00C015BA">
        <w:rPr>
          <w:color w:val="172A4D"/>
          <w:sz w:val="16"/>
        </w:rPr>
        <w:t xml:space="preserve"> adapter.</w:t>
      </w:r>
    </w:p>
    <w:p w14:paraId="1CC07F4B" w14:textId="77777777" w:rsidR="00C015BA" w:rsidRPr="00C015BA" w:rsidRDefault="00C015BA" w:rsidP="00C015BA">
      <w:pPr>
        <w:pStyle w:val="ListParagraph"/>
        <w:numPr>
          <w:ilvl w:val="0"/>
          <w:numId w:val="5"/>
        </w:numPr>
        <w:tabs>
          <w:tab w:val="left" w:pos="311"/>
        </w:tabs>
        <w:spacing w:before="52" w:line="357" w:lineRule="auto"/>
        <w:ind w:right="474"/>
        <w:rPr>
          <w:sz w:val="16"/>
        </w:rPr>
      </w:pPr>
      <w:proofErr w:type="spellStart"/>
      <w:r w:rsidRPr="00C015BA">
        <w:rPr>
          <w:b/>
          <w:color w:val="172A4D"/>
          <w:sz w:val="16"/>
        </w:rPr>
        <w:t>IflowName_CustomHeader</w:t>
      </w:r>
      <w:proofErr w:type="spellEnd"/>
      <w:r w:rsidRPr="00C015BA">
        <w:rPr>
          <w:bCs/>
          <w:color w:val="172A4D"/>
          <w:sz w:val="16"/>
        </w:rPr>
        <w:t xml:space="preserve">(Groovy script – </w:t>
      </w:r>
      <w:proofErr w:type="spellStart"/>
      <w:r w:rsidRPr="00C015BA">
        <w:rPr>
          <w:bCs/>
          <w:color w:val="172A4D"/>
          <w:sz w:val="16"/>
        </w:rPr>
        <w:t>MPLCustomHeader</w:t>
      </w:r>
      <w:proofErr w:type="spellEnd"/>
      <w:r w:rsidRPr="00C015BA">
        <w:rPr>
          <w:bCs/>
          <w:color w:val="172A4D"/>
          <w:sz w:val="16"/>
        </w:rPr>
        <w:t>)</w:t>
      </w:r>
      <w:r w:rsidRPr="00C015BA">
        <w:rPr>
          <w:color w:val="172A4D"/>
          <w:sz w:val="16"/>
        </w:rPr>
        <w:t>:</w:t>
      </w:r>
      <w:r w:rsidRPr="00C015BA">
        <w:rPr>
          <w:color w:val="172A4D"/>
          <w:spacing w:val="-1"/>
          <w:sz w:val="16"/>
        </w:rPr>
        <w:t xml:space="preserve"> </w:t>
      </w:r>
      <w:r w:rsidRPr="00C015BA">
        <w:rPr>
          <w:color w:val="172A4D"/>
          <w:sz w:val="16"/>
        </w:rPr>
        <w:t xml:space="preserve">To give the failed </w:t>
      </w:r>
      <w:proofErr w:type="spellStart"/>
      <w:r w:rsidRPr="00C015BA">
        <w:rPr>
          <w:color w:val="172A4D"/>
          <w:sz w:val="16"/>
        </w:rPr>
        <w:t>iflow</w:t>
      </w:r>
      <w:proofErr w:type="spellEnd"/>
      <w:r w:rsidRPr="00C015BA">
        <w:rPr>
          <w:color w:val="172A4D"/>
          <w:sz w:val="16"/>
        </w:rPr>
        <w:t xml:space="preserve"> name as a monitoring custom header.</w:t>
      </w:r>
    </w:p>
    <w:p w14:paraId="3692FF25" w14:textId="2B5EF30B" w:rsidR="00102574" w:rsidRPr="00295299" w:rsidRDefault="00C015BA" w:rsidP="00432972">
      <w:pPr>
        <w:pStyle w:val="ListParagraph"/>
        <w:numPr>
          <w:ilvl w:val="0"/>
          <w:numId w:val="5"/>
        </w:numPr>
        <w:tabs>
          <w:tab w:val="left" w:pos="310"/>
          <w:tab w:val="left" w:pos="311"/>
        </w:tabs>
        <w:spacing w:before="131" w:line="357" w:lineRule="auto"/>
        <w:ind w:right="259"/>
        <w:rPr>
          <w:b/>
          <w:bCs/>
          <w:sz w:val="16"/>
          <w:lang w:val="en-IN"/>
        </w:rPr>
      </w:pPr>
      <w:proofErr w:type="spellStart"/>
      <w:r w:rsidRPr="00295299">
        <w:rPr>
          <w:b/>
          <w:color w:val="172A4D"/>
          <w:sz w:val="16"/>
        </w:rPr>
        <w:t>SendAlertMail</w:t>
      </w:r>
      <w:proofErr w:type="spellEnd"/>
      <w:r w:rsidRPr="00295299">
        <w:rPr>
          <w:bCs/>
          <w:color w:val="172A4D"/>
          <w:sz w:val="16"/>
        </w:rPr>
        <w:t>(Request reply)</w:t>
      </w:r>
      <w:r w:rsidRPr="00295299">
        <w:rPr>
          <w:b/>
          <w:color w:val="172A4D"/>
          <w:sz w:val="16"/>
        </w:rPr>
        <w:t>:</w:t>
      </w:r>
      <w:r w:rsidRPr="00295299">
        <w:rPr>
          <w:b/>
          <w:color w:val="172A4D"/>
          <w:spacing w:val="-1"/>
          <w:sz w:val="16"/>
        </w:rPr>
        <w:t xml:space="preserve"> </w:t>
      </w:r>
      <w:r w:rsidRPr="00295299">
        <w:rPr>
          <w:color w:val="172A4D"/>
          <w:sz w:val="16"/>
        </w:rPr>
        <w:t>Accessing the mail receiver system to give the alert mail to the business.</w:t>
      </w:r>
    </w:p>
    <w:p w14:paraId="2BFA2B2E" w14:textId="77777777" w:rsidR="00295299" w:rsidRPr="00295299" w:rsidRDefault="00295299" w:rsidP="00295299">
      <w:pPr>
        <w:pStyle w:val="ListParagraph"/>
        <w:tabs>
          <w:tab w:val="left" w:pos="310"/>
          <w:tab w:val="left" w:pos="311"/>
        </w:tabs>
        <w:spacing w:before="131" w:line="357" w:lineRule="auto"/>
        <w:ind w:left="720" w:right="259" w:firstLine="0"/>
        <w:rPr>
          <w:b/>
          <w:bCs/>
          <w:sz w:val="16"/>
          <w:lang w:val="en-IN"/>
        </w:rPr>
      </w:pPr>
    </w:p>
    <w:p w14:paraId="3CE59466" w14:textId="5B63F6CC" w:rsidR="007C52B3" w:rsidRDefault="007C52B3" w:rsidP="00295299">
      <w:pPr>
        <w:pStyle w:val="Heading1"/>
        <w:rPr>
          <w:lang w:val="en-IN"/>
        </w:rPr>
      </w:pPr>
      <w:bookmarkStart w:id="6" w:name="_Toc219304160"/>
      <w:r>
        <w:rPr>
          <w:lang w:val="en-IN"/>
        </w:rPr>
        <w:t>Sample mail</w:t>
      </w:r>
      <w:bookmarkEnd w:id="6"/>
    </w:p>
    <w:p w14:paraId="41A446C4" w14:textId="0639A196" w:rsidR="007C52B3" w:rsidRDefault="007C52B3" w:rsidP="00432972">
      <w:pPr>
        <w:tabs>
          <w:tab w:val="left" w:pos="309"/>
          <w:tab w:val="left" w:pos="311"/>
        </w:tabs>
        <w:spacing w:before="131" w:line="357" w:lineRule="auto"/>
        <w:ind w:right="259"/>
        <w:rPr>
          <w:b/>
          <w:bCs/>
          <w:sz w:val="16"/>
          <w:lang w:val="en-IN"/>
        </w:rPr>
      </w:pPr>
      <w:r w:rsidRPr="007C52B3">
        <w:rPr>
          <w:b/>
          <w:bCs/>
          <w:noProof/>
          <w:sz w:val="16"/>
          <w:lang w:val="en-IN"/>
        </w:rPr>
        <w:drawing>
          <wp:inline distT="0" distB="0" distL="0" distR="0" wp14:anchorId="6BF8B5C1" wp14:editId="63A4285B">
            <wp:extent cx="5670550" cy="3675169"/>
            <wp:effectExtent l="0" t="0" r="6350" b="1905"/>
            <wp:docPr id="157437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7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107" cy="36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7539" w14:textId="24FFD590" w:rsidR="00F94EF1" w:rsidRPr="00102574" w:rsidRDefault="007956F8" w:rsidP="00102574">
      <w:pPr>
        <w:pStyle w:val="Heading1"/>
      </w:pPr>
      <w:bookmarkStart w:id="7" w:name="_Toc219304161"/>
      <w:r w:rsidRPr="00102574">
        <w:t>Configurations</w:t>
      </w:r>
      <w:bookmarkEnd w:id="7"/>
      <w:r w:rsidRPr="00102574">
        <w:t xml:space="preserve"> </w:t>
      </w:r>
    </w:p>
    <w:p w14:paraId="77F84719" w14:textId="319DA892" w:rsidR="00F94EF1" w:rsidRDefault="00CE25CC" w:rsidP="00CE25CC">
      <w:pPr>
        <w:spacing w:line="518" w:lineRule="auto"/>
        <w:ind w:right="7268"/>
        <w:rPr>
          <w:b/>
          <w:color w:val="172A4D"/>
          <w:sz w:val="16"/>
        </w:rPr>
      </w:pPr>
      <w:r>
        <w:rPr>
          <w:b/>
          <w:color w:val="172A4D"/>
          <w:sz w:val="16"/>
        </w:rPr>
        <w:t xml:space="preserve">  Sender</w:t>
      </w:r>
      <w:r>
        <w:rPr>
          <w:b/>
          <w:color w:val="172A4D"/>
          <w:spacing w:val="-7"/>
          <w:sz w:val="16"/>
        </w:rPr>
        <w:t xml:space="preserve"> </w:t>
      </w:r>
      <w:r>
        <w:rPr>
          <w:b/>
          <w:color w:val="172A4D"/>
          <w:sz w:val="16"/>
        </w:rPr>
        <w:t>:</w:t>
      </w:r>
    </w:p>
    <w:p w14:paraId="304A181B" w14:textId="661CF98D" w:rsidR="00CE25CC" w:rsidRDefault="00CE25CC">
      <w:pPr>
        <w:spacing w:line="518" w:lineRule="auto"/>
        <w:ind w:left="67" w:right="7268"/>
        <w:rPr>
          <w:b/>
          <w:sz w:val="16"/>
        </w:rPr>
      </w:pPr>
      <w:r w:rsidRPr="00CE25CC">
        <w:rPr>
          <w:b/>
          <w:noProof/>
          <w:sz w:val="16"/>
        </w:rPr>
        <w:drawing>
          <wp:inline distT="0" distB="0" distL="0" distR="0" wp14:anchorId="009E7FBA" wp14:editId="08C75C9D">
            <wp:extent cx="6400800" cy="2156460"/>
            <wp:effectExtent l="0" t="0" r="0" b="0"/>
            <wp:docPr id="8087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35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5020" w14:textId="555D13F5" w:rsidR="00CE25CC" w:rsidRDefault="00CE25CC" w:rsidP="00CE25CC">
      <w:pPr>
        <w:spacing w:line="518" w:lineRule="auto"/>
        <w:ind w:right="7268"/>
        <w:rPr>
          <w:b/>
          <w:color w:val="172A4D"/>
          <w:sz w:val="16"/>
        </w:rPr>
      </w:pPr>
      <w:r>
        <w:rPr>
          <w:b/>
          <w:color w:val="172A4D"/>
          <w:spacing w:val="-7"/>
          <w:sz w:val="16"/>
        </w:rPr>
        <w:t xml:space="preserve"> </w:t>
      </w:r>
      <w:r>
        <w:rPr>
          <w:b/>
          <w:color w:val="172A4D"/>
          <w:sz w:val="16"/>
        </w:rPr>
        <w:t>Receivers</w:t>
      </w:r>
      <w:r>
        <w:rPr>
          <w:b/>
          <w:color w:val="172A4D"/>
          <w:spacing w:val="-7"/>
          <w:sz w:val="16"/>
        </w:rPr>
        <w:t xml:space="preserve"> </w:t>
      </w:r>
      <w:r>
        <w:rPr>
          <w:b/>
          <w:color w:val="172A4D"/>
          <w:sz w:val="16"/>
        </w:rPr>
        <w:t>:</w:t>
      </w:r>
    </w:p>
    <w:p w14:paraId="724428C0" w14:textId="71CC4181" w:rsidR="00CE25CC" w:rsidRDefault="00CE25CC">
      <w:pPr>
        <w:spacing w:line="518" w:lineRule="auto"/>
        <w:ind w:left="67" w:right="7268"/>
        <w:rPr>
          <w:b/>
          <w:sz w:val="16"/>
        </w:rPr>
      </w:pPr>
      <w:r w:rsidRPr="00CE25CC">
        <w:rPr>
          <w:b/>
          <w:noProof/>
          <w:sz w:val="16"/>
        </w:rPr>
        <w:drawing>
          <wp:inline distT="0" distB="0" distL="0" distR="0" wp14:anchorId="43F9DFEF" wp14:editId="480C02A0">
            <wp:extent cx="6400800" cy="2543175"/>
            <wp:effectExtent l="0" t="0" r="0" b="9525"/>
            <wp:docPr id="11564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8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E0C4" w14:textId="17EC743D" w:rsidR="00CE25CC" w:rsidRDefault="00CE25CC">
      <w:pPr>
        <w:spacing w:line="518" w:lineRule="auto"/>
        <w:ind w:left="67" w:right="7268"/>
        <w:rPr>
          <w:b/>
          <w:sz w:val="16"/>
        </w:rPr>
      </w:pPr>
      <w:r w:rsidRPr="00CE25CC">
        <w:rPr>
          <w:b/>
          <w:noProof/>
          <w:sz w:val="16"/>
        </w:rPr>
        <w:drawing>
          <wp:inline distT="0" distB="0" distL="0" distR="0" wp14:anchorId="653405C0" wp14:editId="2C2D263A">
            <wp:extent cx="6400800" cy="1945640"/>
            <wp:effectExtent l="0" t="0" r="0" b="0"/>
            <wp:docPr id="11819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1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890" w14:textId="77777777" w:rsidR="00F94EF1" w:rsidRDefault="00F94EF1">
      <w:pPr>
        <w:pStyle w:val="BodyText"/>
        <w:rPr>
          <w:b/>
          <w:sz w:val="20"/>
        </w:rPr>
      </w:pPr>
    </w:p>
    <w:p w14:paraId="431C5A6E" w14:textId="77777777" w:rsidR="00F94EF1" w:rsidRDefault="00F94EF1">
      <w:pPr>
        <w:pStyle w:val="BodyText"/>
        <w:rPr>
          <w:b/>
          <w:sz w:val="20"/>
        </w:rPr>
      </w:pPr>
    </w:p>
    <w:p w14:paraId="31C5F7B1" w14:textId="67B267EB" w:rsidR="00F94EF1" w:rsidRDefault="00F94EF1">
      <w:pPr>
        <w:pStyle w:val="BodyText"/>
        <w:spacing w:before="50"/>
        <w:rPr>
          <w:b/>
          <w:sz w:val="20"/>
        </w:rPr>
      </w:pPr>
    </w:p>
    <w:p w14:paraId="12BC10F4" w14:textId="77777777" w:rsidR="00F94EF1" w:rsidRDefault="00F94EF1">
      <w:pPr>
        <w:pStyle w:val="BodyText"/>
        <w:spacing w:before="51"/>
        <w:rPr>
          <w:b/>
          <w:sz w:val="20"/>
        </w:rPr>
      </w:pPr>
    </w:p>
    <w:p w14:paraId="53E31756" w14:textId="77777777" w:rsidR="00F94EF1" w:rsidRDefault="00F94EF1">
      <w:pPr>
        <w:pStyle w:val="BodyText"/>
        <w:spacing w:before="103"/>
        <w:rPr>
          <w:b/>
        </w:rPr>
      </w:pPr>
    </w:p>
    <w:p w14:paraId="4A032F02" w14:textId="4D68C95B" w:rsidR="00F94EF1" w:rsidRDefault="007956F8">
      <w:pPr>
        <w:ind w:left="67"/>
        <w:rPr>
          <w:b/>
          <w:sz w:val="16"/>
        </w:rPr>
      </w:pPr>
      <w:r>
        <w:rPr>
          <w:b/>
          <w:color w:val="172A4D"/>
          <w:sz w:val="16"/>
        </w:rPr>
        <w:t>More</w:t>
      </w:r>
      <w:r w:rsidR="00CE25CC">
        <w:rPr>
          <w:b/>
          <w:color w:val="172A4D"/>
          <w:sz w:val="16"/>
        </w:rPr>
        <w:t xml:space="preserve"> </w:t>
      </w:r>
      <w:r>
        <w:rPr>
          <w:b/>
          <w:color w:val="172A4D"/>
          <w:spacing w:val="-10"/>
          <w:sz w:val="16"/>
        </w:rPr>
        <w:t>:</w:t>
      </w:r>
    </w:p>
    <w:p w14:paraId="772F47B9" w14:textId="4421AED0" w:rsidR="00F94EF1" w:rsidRDefault="00CE25CC">
      <w:pPr>
        <w:pStyle w:val="BodyText"/>
        <w:spacing w:before="48"/>
        <w:rPr>
          <w:b/>
          <w:sz w:val="20"/>
        </w:rPr>
      </w:pPr>
      <w:r w:rsidRPr="00CE25CC">
        <w:rPr>
          <w:b/>
          <w:noProof/>
          <w:sz w:val="20"/>
        </w:rPr>
        <w:drawing>
          <wp:inline distT="0" distB="0" distL="0" distR="0" wp14:anchorId="5B3C4AE9" wp14:editId="217390DE">
            <wp:extent cx="6400800" cy="1641475"/>
            <wp:effectExtent l="0" t="0" r="0" b="0"/>
            <wp:docPr id="17124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9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EF1">
      <w:headerReference w:type="default" r:id="rId15"/>
      <w:pgSz w:w="12240" w:h="15840"/>
      <w:pgMar w:top="10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DDD6" w14:textId="77777777" w:rsidR="007956F8" w:rsidRDefault="007956F8" w:rsidP="00B303F8">
      <w:r>
        <w:separator/>
      </w:r>
    </w:p>
  </w:endnote>
  <w:endnote w:type="continuationSeparator" w:id="0">
    <w:p w14:paraId="2F6C5053" w14:textId="77777777" w:rsidR="007956F8" w:rsidRDefault="007956F8" w:rsidP="00B30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F247" w14:textId="77777777" w:rsidR="007956F8" w:rsidRDefault="007956F8" w:rsidP="00B303F8">
      <w:r>
        <w:separator/>
      </w:r>
    </w:p>
  </w:footnote>
  <w:footnote w:type="continuationSeparator" w:id="0">
    <w:p w14:paraId="512C8ED9" w14:textId="77777777" w:rsidR="007956F8" w:rsidRDefault="007956F8" w:rsidP="00B30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2F82" w14:textId="513AD547" w:rsidR="00B303F8" w:rsidRDefault="00B303F8" w:rsidP="00B303F8">
    <w:pPr>
      <w:pStyle w:val="Header"/>
      <w:tabs>
        <w:tab w:val="left" w:pos="1570"/>
        <w:tab w:val="right" w:pos="10080"/>
      </w:tabs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5FC4DA" wp14:editId="7C085E52">
          <wp:simplePos x="0" y="0"/>
          <wp:positionH relativeFrom="margin">
            <wp:align>left</wp:align>
          </wp:positionH>
          <wp:positionV relativeFrom="paragraph">
            <wp:posOffset>228600</wp:posOffset>
          </wp:positionV>
          <wp:extent cx="1572381" cy="206375"/>
          <wp:effectExtent l="0" t="0" r="8890" b="3175"/>
          <wp:wrapSquare wrapText="bothSides"/>
          <wp:docPr id="106781214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2381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rPr>
        <w:noProof/>
      </w:rPr>
      <w:drawing>
        <wp:inline distT="0" distB="0" distL="0" distR="0" wp14:anchorId="5914EB25" wp14:editId="338DE891">
          <wp:extent cx="1174750" cy="660798"/>
          <wp:effectExtent l="0" t="0" r="635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94390" cy="671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5pt;height:4.5pt" o:bullet="t">
        <v:imagedata r:id="rId1" o:title="image2"/>
      </v:shape>
    </w:pict>
  </w:numPicBullet>
  <w:abstractNum w:abstractNumId="0" w15:restartNumberingAfterBreak="0">
    <w:nsid w:val="2F131A85"/>
    <w:multiLevelType w:val="hybridMultilevel"/>
    <w:tmpl w:val="3EB660D0"/>
    <w:lvl w:ilvl="0" w:tplc="A2B48296">
      <w:numFmt w:val="bullet"/>
      <w:lvlText w:val="&amp;"/>
      <w:lvlPicBulletId w:val="0"/>
      <w:lvlJc w:val="left"/>
      <w:pPr>
        <w:ind w:left="311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57FCB90E">
      <w:numFmt w:val="bullet"/>
      <w:lvlText w:val="•"/>
      <w:lvlJc w:val="left"/>
      <w:pPr>
        <w:ind w:left="1296" w:hanging="163"/>
      </w:pPr>
      <w:rPr>
        <w:rFonts w:hint="default"/>
        <w:lang w:val="en-US" w:eastAsia="en-US" w:bidi="ar-SA"/>
      </w:rPr>
    </w:lvl>
    <w:lvl w:ilvl="2" w:tplc="E690B932">
      <w:numFmt w:val="bullet"/>
      <w:lvlText w:val="•"/>
      <w:lvlJc w:val="left"/>
      <w:pPr>
        <w:ind w:left="2272" w:hanging="163"/>
      </w:pPr>
      <w:rPr>
        <w:rFonts w:hint="default"/>
        <w:lang w:val="en-US" w:eastAsia="en-US" w:bidi="ar-SA"/>
      </w:rPr>
    </w:lvl>
    <w:lvl w:ilvl="3" w:tplc="4F1E89E6">
      <w:numFmt w:val="bullet"/>
      <w:lvlText w:val="•"/>
      <w:lvlJc w:val="left"/>
      <w:pPr>
        <w:ind w:left="3248" w:hanging="163"/>
      </w:pPr>
      <w:rPr>
        <w:rFonts w:hint="default"/>
        <w:lang w:val="en-US" w:eastAsia="en-US" w:bidi="ar-SA"/>
      </w:rPr>
    </w:lvl>
    <w:lvl w:ilvl="4" w:tplc="D654E2FC">
      <w:numFmt w:val="bullet"/>
      <w:lvlText w:val="•"/>
      <w:lvlJc w:val="left"/>
      <w:pPr>
        <w:ind w:left="4224" w:hanging="163"/>
      </w:pPr>
      <w:rPr>
        <w:rFonts w:hint="default"/>
        <w:lang w:val="en-US" w:eastAsia="en-US" w:bidi="ar-SA"/>
      </w:rPr>
    </w:lvl>
    <w:lvl w:ilvl="5" w:tplc="7D42D9BC">
      <w:numFmt w:val="bullet"/>
      <w:lvlText w:val="•"/>
      <w:lvlJc w:val="left"/>
      <w:pPr>
        <w:ind w:left="5200" w:hanging="163"/>
      </w:pPr>
      <w:rPr>
        <w:rFonts w:hint="default"/>
        <w:lang w:val="en-US" w:eastAsia="en-US" w:bidi="ar-SA"/>
      </w:rPr>
    </w:lvl>
    <w:lvl w:ilvl="6" w:tplc="9050C61A">
      <w:numFmt w:val="bullet"/>
      <w:lvlText w:val="•"/>
      <w:lvlJc w:val="left"/>
      <w:pPr>
        <w:ind w:left="6176" w:hanging="163"/>
      </w:pPr>
      <w:rPr>
        <w:rFonts w:hint="default"/>
        <w:lang w:val="en-US" w:eastAsia="en-US" w:bidi="ar-SA"/>
      </w:rPr>
    </w:lvl>
    <w:lvl w:ilvl="7" w:tplc="6410295A">
      <w:numFmt w:val="bullet"/>
      <w:lvlText w:val="•"/>
      <w:lvlJc w:val="left"/>
      <w:pPr>
        <w:ind w:left="7152" w:hanging="163"/>
      </w:pPr>
      <w:rPr>
        <w:rFonts w:hint="default"/>
        <w:lang w:val="en-US" w:eastAsia="en-US" w:bidi="ar-SA"/>
      </w:rPr>
    </w:lvl>
    <w:lvl w:ilvl="8" w:tplc="E96A3164">
      <w:numFmt w:val="bullet"/>
      <w:lvlText w:val="•"/>
      <w:lvlJc w:val="left"/>
      <w:pPr>
        <w:ind w:left="8128" w:hanging="163"/>
      </w:pPr>
      <w:rPr>
        <w:rFonts w:hint="default"/>
        <w:lang w:val="en-US" w:eastAsia="en-US" w:bidi="ar-SA"/>
      </w:rPr>
    </w:lvl>
  </w:abstractNum>
  <w:abstractNum w:abstractNumId="1" w15:restartNumberingAfterBreak="0">
    <w:nsid w:val="34D4562C"/>
    <w:multiLevelType w:val="hybridMultilevel"/>
    <w:tmpl w:val="277C0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2424F"/>
    <w:multiLevelType w:val="hybridMultilevel"/>
    <w:tmpl w:val="01E2A4B4"/>
    <w:lvl w:ilvl="0" w:tplc="312CC22A">
      <w:start w:val="1"/>
      <w:numFmt w:val="decimal"/>
      <w:lvlText w:val="%1."/>
      <w:lvlJc w:val="left"/>
      <w:pPr>
        <w:ind w:left="311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72A4D"/>
        <w:spacing w:val="0"/>
        <w:w w:val="101"/>
        <w:sz w:val="16"/>
        <w:szCs w:val="16"/>
        <w:lang w:val="en-US" w:eastAsia="en-US" w:bidi="ar-SA"/>
      </w:rPr>
    </w:lvl>
    <w:lvl w:ilvl="1" w:tplc="3738C286">
      <w:numFmt w:val="bullet"/>
      <w:lvlText w:val="&amp;"/>
      <w:lvlPicBulletId w:val="0"/>
      <w:lvlJc w:val="left"/>
      <w:pPr>
        <w:ind w:left="311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 w:tplc="3000DC68">
      <w:numFmt w:val="bullet"/>
      <w:lvlText w:val="•"/>
      <w:lvlJc w:val="left"/>
      <w:pPr>
        <w:ind w:left="2272" w:hanging="163"/>
      </w:pPr>
      <w:rPr>
        <w:rFonts w:hint="default"/>
        <w:lang w:val="en-US" w:eastAsia="en-US" w:bidi="ar-SA"/>
      </w:rPr>
    </w:lvl>
    <w:lvl w:ilvl="3" w:tplc="0142B5E2">
      <w:numFmt w:val="bullet"/>
      <w:lvlText w:val="•"/>
      <w:lvlJc w:val="left"/>
      <w:pPr>
        <w:ind w:left="3248" w:hanging="163"/>
      </w:pPr>
      <w:rPr>
        <w:rFonts w:hint="default"/>
        <w:lang w:val="en-US" w:eastAsia="en-US" w:bidi="ar-SA"/>
      </w:rPr>
    </w:lvl>
    <w:lvl w:ilvl="4" w:tplc="4A587DE0">
      <w:numFmt w:val="bullet"/>
      <w:lvlText w:val="•"/>
      <w:lvlJc w:val="left"/>
      <w:pPr>
        <w:ind w:left="4224" w:hanging="163"/>
      </w:pPr>
      <w:rPr>
        <w:rFonts w:hint="default"/>
        <w:lang w:val="en-US" w:eastAsia="en-US" w:bidi="ar-SA"/>
      </w:rPr>
    </w:lvl>
    <w:lvl w:ilvl="5" w:tplc="56B8294C">
      <w:numFmt w:val="bullet"/>
      <w:lvlText w:val="•"/>
      <w:lvlJc w:val="left"/>
      <w:pPr>
        <w:ind w:left="5200" w:hanging="163"/>
      </w:pPr>
      <w:rPr>
        <w:rFonts w:hint="default"/>
        <w:lang w:val="en-US" w:eastAsia="en-US" w:bidi="ar-SA"/>
      </w:rPr>
    </w:lvl>
    <w:lvl w:ilvl="6" w:tplc="BF606224">
      <w:numFmt w:val="bullet"/>
      <w:lvlText w:val="•"/>
      <w:lvlJc w:val="left"/>
      <w:pPr>
        <w:ind w:left="6176" w:hanging="163"/>
      </w:pPr>
      <w:rPr>
        <w:rFonts w:hint="default"/>
        <w:lang w:val="en-US" w:eastAsia="en-US" w:bidi="ar-SA"/>
      </w:rPr>
    </w:lvl>
    <w:lvl w:ilvl="7" w:tplc="6ED2D272">
      <w:numFmt w:val="bullet"/>
      <w:lvlText w:val="•"/>
      <w:lvlJc w:val="left"/>
      <w:pPr>
        <w:ind w:left="7152" w:hanging="163"/>
      </w:pPr>
      <w:rPr>
        <w:rFonts w:hint="default"/>
        <w:lang w:val="en-US" w:eastAsia="en-US" w:bidi="ar-SA"/>
      </w:rPr>
    </w:lvl>
    <w:lvl w:ilvl="8" w:tplc="037AAA46">
      <w:numFmt w:val="bullet"/>
      <w:lvlText w:val="•"/>
      <w:lvlJc w:val="left"/>
      <w:pPr>
        <w:ind w:left="8128" w:hanging="163"/>
      </w:pPr>
      <w:rPr>
        <w:rFonts w:hint="default"/>
        <w:lang w:val="en-US" w:eastAsia="en-US" w:bidi="ar-SA"/>
      </w:rPr>
    </w:lvl>
  </w:abstractNum>
  <w:abstractNum w:abstractNumId="3" w15:restartNumberingAfterBreak="0">
    <w:nsid w:val="4C4D7DAA"/>
    <w:multiLevelType w:val="multilevel"/>
    <w:tmpl w:val="88D0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009E8"/>
    <w:multiLevelType w:val="hybridMultilevel"/>
    <w:tmpl w:val="1FF8EDA0"/>
    <w:lvl w:ilvl="0" w:tplc="F4AAA72E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9" w:hanging="360"/>
      </w:pPr>
    </w:lvl>
    <w:lvl w:ilvl="2" w:tplc="4009001B" w:tentative="1">
      <w:start w:val="1"/>
      <w:numFmt w:val="lowerRoman"/>
      <w:lvlText w:val="%3."/>
      <w:lvlJc w:val="right"/>
      <w:pPr>
        <w:ind w:left="1839" w:hanging="180"/>
      </w:pPr>
    </w:lvl>
    <w:lvl w:ilvl="3" w:tplc="4009000F" w:tentative="1">
      <w:start w:val="1"/>
      <w:numFmt w:val="decimal"/>
      <w:lvlText w:val="%4."/>
      <w:lvlJc w:val="left"/>
      <w:pPr>
        <w:ind w:left="2559" w:hanging="360"/>
      </w:pPr>
    </w:lvl>
    <w:lvl w:ilvl="4" w:tplc="40090019" w:tentative="1">
      <w:start w:val="1"/>
      <w:numFmt w:val="lowerLetter"/>
      <w:lvlText w:val="%5."/>
      <w:lvlJc w:val="left"/>
      <w:pPr>
        <w:ind w:left="3279" w:hanging="360"/>
      </w:pPr>
    </w:lvl>
    <w:lvl w:ilvl="5" w:tplc="4009001B" w:tentative="1">
      <w:start w:val="1"/>
      <w:numFmt w:val="lowerRoman"/>
      <w:lvlText w:val="%6."/>
      <w:lvlJc w:val="right"/>
      <w:pPr>
        <w:ind w:left="3999" w:hanging="180"/>
      </w:pPr>
    </w:lvl>
    <w:lvl w:ilvl="6" w:tplc="4009000F" w:tentative="1">
      <w:start w:val="1"/>
      <w:numFmt w:val="decimal"/>
      <w:lvlText w:val="%7."/>
      <w:lvlJc w:val="left"/>
      <w:pPr>
        <w:ind w:left="4719" w:hanging="360"/>
      </w:pPr>
    </w:lvl>
    <w:lvl w:ilvl="7" w:tplc="40090019" w:tentative="1">
      <w:start w:val="1"/>
      <w:numFmt w:val="lowerLetter"/>
      <w:lvlText w:val="%8."/>
      <w:lvlJc w:val="left"/>
      <w:pPr>
        <w:ind w:left="5439" w:hanging="360"/>
      </w:pPr>
    </w:lvl>
    <w:lvl w:ilvl="8" w:tplc="4009001B" w:tentative="1">
      <w:start w:val="1"/>
      <w:numFmt w:val="lowerRoman"/>
      <w:lvlText w:val="%9."/>
      <w:lvlJc w:val="right"/>
      <w:pPr>
        <w:ind w:left="6159" w:hanging="180"/>
      </w:pPr>
    </w:lvl>
  </w:abstractNum>
  <w:num w:numId="1" w16cid:durableId="1175919882">
    <w:abstractNumId w:val="2"/>
  </w:num>
  <w:num w:numId="2" w16cid:durableId="291062632">
    <w:abstractNumId w:val="0"/>
  </w:num>
  <w:num w:numId="3" w16cid:durableId="1324428420">
    <w:abstractNumId w:val="4"/>
  </w:num>
  <w:num w:numId="4" w16cid:durableId="1066882134">
    <w:abstractNumId w:val="3"/>
  </w:num>
  <w:num w:numId="5" w16cid:durableId="202829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F1"/>
    <w:rsid w:val="0006557E"/>
    <w:rsid w:val="00102574"/>
    <w:rsid w:val="00172A81"/>
    <w:rsid w:val="0023294A"/>
    <w:rsid w:val="00295299"/>
    <w:rsid w:val="002978A8"/>
    <w:rsid w:val="002A7E3B"/>
    <w:rsid w:val="00332654"/>
    <w:rsid w:val="00385FD1"/>
    <w:rsid w:val="003B07C0"/>
    <w:rsid w:val="003D0A02"/>
    <w:rsid w:val="00423350"/>
    <w:rsid w:val="00430E24"/>
    <w:rsid w:val="00432972"/>
    <w:rsid w:val="00455CFC"/>
    <w:rsid w:val="00462584"/>
    <w:rsid w:val="004C15A0"/>
    <w:rsid w:val="005454EB"/>
    <w:rsid w:val="005A1273"/>
    <w:rsid w:val="00632DF9"/>
    <w:rsid w:val="00675F38"/>
    <w:rsid w:val="006E7B99"/>
    <w:rsid w:val="00725552"/>
    <w:rsid w:val="007956F8"/>
    <w:rsid w:val="007C52B3"/>
    <w:rsid w:val="008B128E"/>
    <w:rsid w:val="009143FA"/>
    <w:rsid w:val="00933E2C"/>
    <w:rsid w:val="009715DB"/>
    <w:rsid w:val="009B6903"/>
    <w:rsid w:val="00AB50BE"/>
    <w:rsid w:val="00B24E8D"/>
    <w:rsid w:val="00B303F8"/>
    <w:rsid w:val="00B544AC"/>
    <w:rsid w:val="00BE5183"/>
    <w:rsid w:val="00C015BA"/>
    <w:rsid w:val="00C32E0A"/>
    <w:rsid w:val="00C44499"/>
    <w:rsid w:val="00CA63E9"/>
    <w:rsid w:val="00CE25CC"/>
    <w:rsid w:val="00D55B7D"/>
    <w:rsid w:val="00D644BB"/>
    <w:rsid w:val="00D8654E"/>
    <w:rsid w:val="00E04432"/>
    <w:rsid w:val="00E94592"/>
    <w:rsid w:val="00EA6BD1"/>
    <w:rsid w:val="00F33992"/>
    <w:rsid w:val="00F43ED7"/>
    <w:rsid w:val="00F84D9A"/>
    <w:rsid w:val="00F9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38648"/>
  <w15:docId w15:val="{ACAB367C-E1CD-4D00-8E38-C324CE73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5CC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7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67"/>
      <w:outlineLvl w:val="1"/>
    </w:pPr>
    <w:rPr>
      <w:b/>
      <w:bCs/>
      <w:i/>
      <w:i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link w:val="TitleChar"/>
    <w:qFormat/>
    <w:pPr>
      <w:spacing w:before="74"/>
      <w:ind w:left="6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2"/>
      <w:ind w:left="310" w:hanging="180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79"/>
    </w:pPr>
  </w:style>
  <w:style w:type="character" w:customStyle="1" w:styleId="TitleChar">
    <w:name w:val="Title Char"/>
    <w:basedOn w:val="DefaultParagraphFont"/>
    <w:link w:val="Title"/>
    <w:rsid w:val="00D55B7D"/>
    <w:rPr>
      <w:rFonts w:ascii="Arial" w:eastAsia="Arial" w:hAnsi="Arial" w:cs="Arial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A12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27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0257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025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57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303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3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03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3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ekha.genji@motiveminds.com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268D-7DD9-4E90-9824-19BA7C1CD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234</Words>
  <Characters>1451</Characters>
  <Application>Microsoft Office Word</Application>
  <DocSecurity>0</DocSecurity>
  <Lines>58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 Genji</dc:creator>
  <cp:lastModifiedBy>Surekha Genji</cp:lastModifiedBy>
  <cp:revision>8</cp:revision>
  <dcterms:created xsi:type="dcterms:W3CDTF">2026-01-14T11:38:00Z</dcterms:created>
  <dcterms:modified xsi:type="dcterms:W3CDTF">2026-01-14T12:18:00Z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2026-01-13T00:00:00Z</vt:filetime>
  </property>
  <property fmtid="{D5CDD505-2E9C-101B-9397-08002B2CF9AE}" pid="5" name="Producer">
    <vt:lpwstr>3-Heights(TM) PDF Security Shell 4.8.25.2 (http://www.pdf-tools.com)</vt:lpwstr>
  </property>
</Properties>
</file>