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40"/>
          <w:szCs w:val="40"/>
        </w:rPr>
      </w:pPr>
      <w:bookmarkStart w:colFirst="0" w:colLast="0" w:name="_5byrkmdz0c1p" w:id="0"/>
      <w:bookmarkEnd w:id="0"/>
      <w:r w:rsidDel="00000000" w:rsidR="00000000" w:rsidRPr="00000000">
        <w:rPr>
          <w:rFonts w:ascii="Times New Roman" w:cs="Times New Roman" w:eastAsia="Times New Roman" w:hAnsi="Times New Roman"/>
          <w:b w:val="1"/>
          <w:bCs w:val="1"/>
          <w:color w:val="1f1f1f"/>
          <w:sz w:val="40"/>
          <w:szCs w:val="40"/>
          <w:rtl w:val="0"/>
        </w:rPr>
        <w:t xml:space="preserve">Project 1: Loan Default Analysis Report</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30"/>
          <w:szCs w:val="30"/>
        </w:rPr>
      </w:pPr>
      <w:bookmarkStart w:colFirst="0" w:colLast="0" w:name="_rz93sbvkvpmz" w:id="1"/>
      <w:bookmarkEnd w:id="1"/>
      <w:r w:rsidDel="00000000" w:rsidR="00000000" w:rsidRPr="00000000">
        <w:rPr>
          <w:rFonts w:ascii="Times New Roman" w:cs="Times New Roman" w:eastAsia="Times New Roman" w:hAnsi="Times New Roman"/>
          <w:b w:val="1"/>
          <w:bCs w:val="1"/>
          <w:color w:val="1f1f1f"/>
          <w:sz w:val="30"/>
          <w:szCs w:val="30"/>
          <w:rtl w:val="0"/>
        </w:rPr>
        <w:t xml:space="preserve">Alpha Dreamers Banking Consortium</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8"/>
          <w:szCs w:val="28"/>
          <w:rtl w:val="0"/>
        </w:rPr>
        <w:t xml:space="preserve">Introduction </w:t>
      </w:r>
      <w:r w:rsidDel="00000000" w:rsidR="00000000" w:rsidRPr="00000000">
        <w:rPr>
          <w:rFonts w:ascii="Times New Roman" w:cs="Times New Roman" w:eastAsia="Times New Roman" w:hAnsi="Times New Roman"/>
          <w:color w:val="1f1f1f"/>
          <w:sz w:val="24"/>
          <w:szCs w:val="24"/>
          <w:rtl w:val="0"/>
        </w:rPr>
        <w:t xml:space="preserve">Alpha dreamers Banking consortium is a financial institution that provides business loans, savings accounts, and checking accounts for individuals and businesses. In their annual review, the board of directors for the institution saw fit to enhance its internal operations to stay ahead of the competition. A new wing of business intelligence has been initiated to assist the loans department to automate, predict and formalize the business processes. The loans department has realized that there is a high defaulter rate for personal loans and measures must be put in place to minimize the defaulter rates. I did this project to help the loans department by using data and machine learning to improve decision making, i had to analyse the dataset of their customers and my aim was to find characteristics that separate safe borrowers from the risky ones.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8"/>
          <w:szCs w:val="28"/>
          <w:rtl w:val="0"/>
        </w:rPr>
        <w:t xml:space="preserve">Research Questions </w:t>
      </w:r>
      <w:r w:rsidDel="00000000" w:rsidR="00000000" w:rsidRPr="00000000">
        <w:rPr>
          <w:rFonts w:ascii="Times New Roman" w:cs="Times New Roman" w:eastAsia="Times New Roman" w:hAnsi="Times New Roman"/>
          <w:color w:val="1f1f1f"/>
          <w:sz w:val="24"/>
          <w:szCs w:val="24"/>
          <w:rtl w:val="0"/>
        </w:rPr>
        <w:t xml:space="preserve">I used six specific questions to guide my analysis:</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pacing w:after="120" w:line="24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Do some states show a higher risk of default?</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pacing w:after="120" w:line="24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Does a person’s profession affect their ability to repay?</w:t>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pacing w:after="120" w:line="24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Does owning a car make a person a safer borrower?</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pacing w:after="120" w:line="24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How do house ownership and staying in one place affect repayment?</w:t>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pacing w:after="120" w:line="24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Does having a stable job or more experience reduce the chance of default?</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pacing w:after="120" w:line="24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Are younger or single applicants more likely to fail to pay back their loans?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30"/>
          <w:szCs w:val="30"/>
          <w:rtl w:val="0"/>
        </w:rPr>
        <w:t xml:space="preserve">Insights derived</w:t>
      </w:r>
      <w:r w:rsidDel="00000000" w:rsidR="00000000" w:rsidRPr="00000000">
        <w:rPr>
          <w:rFonts w:ascii="Times New Roman" w:cs="Times New Roman" w:eastAsia="Times New Roman" w:hAnsi="Times New Roman"/>
          <w:color w:val="1f1f1f"/>
          <w:sz w:val="24"/>
          <w:szCs w:val="24"/>
          <w:rtl w:val="0"/>
        </w:rPr>
        <w:t xml:space="preserve"> We were required to make 10 visualisations but i made 15 different charts everything from bar graphs to line plots and one thing really stood out which was stability is everything. It was the biggest pattern i noticed. For example, my age histogram and the cumulative risk line plot showed a clear trend. People between 20 and 50 years old are much riskier, while older applicants tend to be way safer. My chart on marital status showed something similar, single people are riskier more than married ones, likely because they have less shared financial support. When it came to assets my plots showed that renters default about 13–15% of the time, while homeowners are only at 5%. Not owning a car was another red flag that showed up in the data. Basically, these visuals proved that if an applicant has assets like a home or a car, they are usually a much safer bet for the bank.Work history was another major clue. Looking at my cumulative risk plot for experience, i noticed the risk drops off a lot once someone has been working longer like eight to ten years. It looks like the longer someone stays in their career, the more reliable they become at paying back loans.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Finally, I mapped out the top 10 riskiest jobs and states andthen from these charts it showed that where you live and what you do for work matters. Some industries and areas are clearly struggling more than others right now, and that shows up directly in the default rates.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30"/>
          <w:szCs w:val="30"/>
          <w:rtl w:val="0"/>
        </w:rPr>
        <w:t xml:space="preserve">Data Cleaning and Modeling </w:t>
      </w:r>
      <w:r w:rsidDel="00000000" w:rsidR="00000000" w:rsidRPr="00000000">
        <w:rPr>
          <w:rFonts w:ascii="Times New Roman" w:cs="Times New Roman" w:eastAsia="Times New Roman" w:hAnsi="Times New Roman"/>
          <w:color w:val="1f1f1f"/>
          <w:sz w:val="24"/>
          <w:szCs w:val="24"/>
          <w:rtl w:val="0"/>
        </w:rPr>
        <w:t xml:space="preserve">I had to clean data before modeling and the first thing i did was remove the Id column because its not of much use. Next was converting yes/no information like car ownership into zeros and ones so that the model could handle it then i scaled features like income because those big numbers can confuse.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 the model i went with logistic regression, it's straightforward, interpretable and works well for binary outcomes like default/no default. As my main focus is to help the bank I focused on catching the risky cases mostly.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30"/>
          <w:szCs w:val="30"/>
          <w:rtl w:val="0"/>
        </w:rPr>
        <w:t xml:space="preserve">Model Evaluation </w:t>
      </w:r>
      <w:r w:rsidDel="00000000" w:rsidR="00000000" w:rsidRPr="00000000">
        <w:rPr>
          <w:rFonts w:ascii="Times New Roman" w:cs="Times New Roman" w:eastAsia="Times New Roman" w:hAnsi="Times New Roman"/>
          <w:color w:val="1f1f1f"/>
          <w:sz w:val="24"/>
          <w:szCs w:val="24"/>
          <w:rtl w:val="0"/>
        </w:rPr>
        <w:t xml:space="preserve">I checked my results using a confusion matrix. Even though my accuracy was about 88%, i didn’t just stop there but focused mostly on recall because that tells me how many risky people i actually caught. For a bank, missing a person who might default is a much bigger mistake than being a little too cautious with someone who is safe. The model had to be good at spotting risky people.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30"/>
          <w:szCs w:val="30"/>
          <w:rtl w:val="0"/>
        </w:rPr>
        <w:t xml:space="preserve">Conclusion </w:t>
      </w:r>
      <w:r w:rsidDel="00000000" w:rsidR="00000000" w:rsidRPr="00000000">
        <w:rPr>
          <w:rFonts w:ascii="Times New Roman" w:cs="Times New Roman" w:eastAsia="Times New Roman" w:hAnsi="Times New Roman"/>
          <w:color w:val="1f1f1f"/>
          <w:sz w:val="24"/>
          <w:szCs w:val="24"/>
          <w:rtl w:val="0"/>
        </w:rPr>
        <w:t xml:space="preserve">From the Alpha Dreamers Banking Consortium data, i concluded that safe borrowers are more than risky borrowers. The riskiest borrowers are found in the following people ; people in younger age groups, renters, single people, those who have fewer years working at their current job and the ones who has been staying at one house for a shorter period of time. Therefore Alpha Dreamers could change approvalrules when it comes to the above mentioned groups. Looking at my findings and the model itself , this could help lower default rate and help make safer decisions faster.</w:t>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