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Montserrat" w:cs="Montserrat" w:eastAsia="Montserrat" w:hAnsi="Montserrat"/>
          <w:b/>
          <w:bCs/>
          <w:color w:val="2563EA"/>
          <w:sz w:val="72"/>
          <w:szCs w:val="72"/>
        </w:rPr>
        <w:t xml:space="preserve">ASTAWASH</w:t>
      </w:r>
    </w:p>
    <w:p>
      <w:pPr>
        <w:spacing w:after="0" w:before="80"/>
      </w:pPr>
      <w:r>
        <w:rPr>
          <w:rFonts w:ascii="Montserrat" w:cs="Montserrat" w:eastAsia="Montserrat" w:hAnsi="Montserrat"/>
          <w:color w:val="475569"/>
          <w:sz w:val="36"/>
          <w:szCs w:val="36"/>
        </w:rPr>
        <w:t xml:space="preserve">Digital Healthcare Platform</w:t>
      </w:r>
    </w:p>
    <w:p>
      <w:pPr>
        <w:spacing w:after="0" w:before="40"/>
      </w:pPr>
      <w:r>
        <w:rPr>
          <w:rFonts w:ascii="Montserrat" w:cs="Montserrat" w:eastAsia="Montserrat" w:hAnsi="Montserrat"/>
          <w:b/>
          <w:bCs/>
          <w:color w:val="0F172A"/>
          <w:sz w:val="28"/>
          <w:szCs w:val="28"/>
        </w:rPr>
        <w:t xml:space="preserve">Product Requirements Document – MVP</w:t>
      </w:r>
    </w:p>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E2E8F0" w:sz="1"/>
              <w:left w:val="single" w:color="E2E8F0" w:sz="1"/>
              <w:bottom w:val="single" w:color="E2E8F0" w:sz="1"/>
              <w:right w:val="single" w:color="E2E8F0" w:sz="1"/>
            </w:tcBorders>
            <w:shd w:fill="2563EA" w:val="clear"/>
            <w:tcMar>
              <w:top w:type="dxa" w:w="100"/>
              <w:left w:type="dxa" w:w="140"/>
              <w:bottom w:type="dxa" w:w="100"/>
              <w:right w:type="dxa" w:w="140"/>
            </w:tcMar>
          </w:tcPr>
          <w:p>
            <w:r>
              <w:rPr>
                <w:rFonts w:ascii="Montserrat" w:cs="Montserrat" w:eastAsia="Montserrat" w:hAnsi="Montserrat"/>
                <w:b/>
                <w:bCs/>
                <w:color w:val="FFFFFF"/>
                <w:sz w:val="20"/>
                <w:szCs w:val="20"/>
              </w:rPr>
              <w:t xml:space="preserve">Version</w:t>
            </w:r>
          </w:p>
        </w:tc>
        <w:tc>
          <w:tcPr>
            <w:tcW w:type="dxa" w:w="3360"/>
            <w:tcBorders>
              <w:top w:val="single" w:color="E2E8F0" w:sz="1"/>
              <w:left w:val="single" w:color="E2E8F0" w:sz="1"/>
              <w:bottom w:val="single" w:color="E2E8F0" w:sz="1"/>
              <w:right w:val="single" w:color="E2E8F0" w:sz="1"/>
            </w:tcBorders>
            <w:shd w:fill="2563EA" w:val="clear"/>
            <w:tcMar>
              <w:top w:type="dxa" w:w="100"/>
              <w:left w:type="dxa" w:w="140"/>
              <w:bottom w:type="dxa" w:w="100"/>
              <w:right w:type="dxa" w:w="140"/>
            </w:tcMar>
          </w:tcPr>
          <w:p>
            <w:r>
              <w:rPr>
                <w:rFonts w:ascii="Montserrat" w:cs="Montserrat" w:eastAsia="Montserrat" w:hAnsi="Montserrat"/>
                <w:b/>
                <w:bCs/>
                <w:color w:val="FFFFFF"/>
                <w:sz w:val="20"/>
                <w:szCs w:val="20"/>
              </w:rPr>
              <w:t xml:space="preserve">Status</w:t>
            </w:r>
          </w:p>
        </w:tc>
        <w:tc>
          <w:tcPr>
            <w:tcW w:type="dxa" w:w="3600"/>
            <w:tcBorders>
              <w:top w:val="single" w:color="E2E8F0" w:sz="1"/>
              <w:left w:val="single" w:color="E2E8F0" w:sz="1"/>
              <w:bottom w:val="single" w:color="E2E8F0" w:sz="1"/>
              <w:right w:val="single" w:color="E2E8F0" w:sz="1"/>
            </w:tcBorders>
            <w:shd w:fill="2563EA" w:val="clear"/>
            <w:tcMar>
              <w:top w:type="dxa" w:w="100"/>
              <w:left w:type="dxa" w:w="140"/>
              <w:bottom w:type="dxa" w:w="100"/>
              <w:right w:type="dxa" w:w="140"/>
            </w:tcMar>
          </w:tcPr>
          <w:p>
            <w:r>
              <w:rPr>
                <w:rFonts w:ascii="Montserrat" w:cs="Montserrat" w:eastAsia="Montserrat" w:hAnsi="Montserrat"/>
                <w:b/>
                <w:bCs/>
                <w:color w:val="FFFFFF"/>
                <w:sz w:val="20"/>
                <w:szCs w:val="20"/>
              </w:rPr>
              <w:t xml:space="preserve">Date</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Montserrat" w:cs="Montserrat" w:eastAsia="Montserrat" w:hAnsi="Montserrat"/>
                <w:color w:val="475569"/>
                <w:sz w:val="20"/>
                <w:szCs w:val="20"/>
              </w:rPr>
              <w:t xml:space="preserve">1.0</w:t>
            </w:r>
          </w:p>
        </w:tc>
        <w:tc>
          <w:tcPr>
            <w:tcW w:type="dxa" w:w="33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Montserrat" w:cs="Montserrat" w:eastAsia="Montserrat" w:hAnsi="Montserrat"/>
                <w:color w:val="475569"/>
                <w:sz w:val="20"/>
                <w:szCs w:val="20"/>
              </w:rPr>
              <w:t xml:space="preserve">Draft – For Review</w:t>
            </w:r>
          </w:p>
        </w:tc>
        <w:tc>
          <w:tcPr>
            <w:tcW w:type="dxa" w:w="36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Montserrat" w:cs="Montserrat" w:eastAsia="Montserrat" w:hAnsi="Montserrat"/>
                <w:color w:val="475569"/>
                <w:sz w:val="20"/>
                <w:szCs w:val="20"/>
              </w:rPr>
              <w:t xml:space="preserve">April 2026</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1"/>
              <w:left w:val="single" w:color="E2E8F0" w:sz="1"/>
              <w:bottom w:val="single" w:color="E2E8F0" w:sz="1"/>
              <w:right w:val="single" w:color="E2E8F0" w:sz="1"/>
            </w:tcBorders>
            <w:shd w:fill="EEF2FF" w:val="clear"/>
            <w:tcMar>
              <w:top w:type="dxa" w:w="80"/>
              <w:left w:type="dxa" w:w="140"/>
              <w:bottom w:type="dxa" w:w="80"/>
              <w:right w:type="dxa" w:w="140"/>
            </w:tcMar>
          </w:tcPr>
          <w:p>
            <w:r>
              <w:rPr>
                <w:rFonts w:ascii="Montserrat" w:cs="Montserrat" w:eastAsia="Montserrat" w:hAnsi="Montserrat"/>
                <w:b/>
                <w:bCs/>
                <w:color w:val="2563EA"/>
                <w:sz w:val="20"/>
                <w:szCs w:val="20"/>
              </w:rPr>
              <w:t xml:space="preserve">Tech Stack</w:t>
            </w:r>
          </w:p>
        </w:tc>
        <w:tc>
          <w:tcPr>
            <w:tcW w:type="dxa" w:w="696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Montserrat" w:cs="Montserrat" w:eastAsia="Montserrat" w:hAnsi="Montserrat"/>
                <w:color w:val="475569"/>
                <w:sz w:val="20"/>
                <w:szCs w:val="20"/>
              </w:rPr>
              <w:t xml:space="preserve">Next.js (MVP) – to be migrated post-launch</w:t>
            </w:r>
          </w:p>
        </w:tc>
      </w:tr>
      <w:tr>
        <w:tc>
          <w:tcPr>
            <w:tcW w:type="dxa" w:w="2400"/>
            <w:tcBorders>
              <w:top w:val="single" w:color="E2E8F0" w:sz="1"/>
              <w:left w:val="single" w:color="E2E8F0" w:sz="1"/>
              <w:bottom w:val="single" w:color="E2E8F0" w:sz="1"/>
              <w:right w:val="single" w:color="E2E8F0" w:sz="1"/>
            </w:tcBorders>
            <w:shd w:fill="EEF2FF" w:val="clear"/>
            <w:tcMar>
              <w:top w:type="dxa" w:w="80"/>
              <w:left w:type="dxa" w:w="140"/>
              <w:bottom w:type="dxa" w:w="80"/>
              <w:right w:type="dxa" w:w="140"/>
            </w:tcMar>
          </w:tcPr>
          <w:p>
            <w:r>
              <w:rPr>
                <w:rFonts w:ascii="Montserrat" w:cs="Montserrat" w:eastAsia="Montserrat" w:hAnsi="Montserrat"/>
                <w:b/>
                <w:bCs/>
                <w:color w:val="2563EA"/>
                <w:sz w:val="20"/>
                <w:szCs w:val="20"/>
              </w:rPr>
              <w:t xml:space="preserve">Target Users</w:t>
            </w:r>
          </w:p>
        </w:tc>
        <w:tc>
          <w:tcPr>
            <w:tcW w:type="dxa" w:w="696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Montserrat" w:cs="Montserrat" w:eastAsia="Montserrat" w:hAnsi="Montserrat"/>
                <w:color w:val="475569"/>
                <w:sz w:val="20"/>
                <w:szCs w:val="20"/>
              </w:rPr>
              <w:t xml:space="preserve">Patients, Doctors, Nurses, Lab Technicians, Receptionists</w:t>
            </w:r>
          </w:p>
        </w:tc>
      </w:tr>
      <w:tr>
        <w:tc>
          <w:tcPr>
            <w:tcW w:type="dxa" w:w="2400"/>
            <w:tcBorders>
              <w:top w:val="single" w:color="E2E8F0" w:sz="1"/>
              <w:left w:val="single" w:color="E2E8F0" w:sz="1"/>
              <w:bottom w:val="single" w:color="E2E8F0" w:sz="1"/>
              <w:right w:val="single" w:color="E2E8F0" w:sz="1"/>
            </w:tcBorders>
            <w:shd w:fill="EEF2FF" w:val="clear"/>
            <w:tcMar>
              <w:top w:type="dxa" w:w="80"/>
              <w:left w:type="dxa" w:w="140"/>
              <w:bottom w:type="dxa" w:w="80"/>
              <w:right w:type="dxa" w:w="140"/>
            </w:tcMar>
          </w:tcPr>
          <w:p>
            <w:r>
              <w:rPr>
                <w:rFonts w:ascii="Montserrat" w:cs="Montserrat" w:eastAsia="Montserrat" w:hAnsi="Montserrat"/>
                <w:b/>
                <w:bCs/>
                <w:color w:val="2563EA"/>
                <w:sz w:val="20"/>
                <w:szCs w:val="20"/>
              </w:rPr>
              <w:t xml:space="preserve">Scope</w:t>
            </w:r>
          </w:p>
        </w:tc>
        <w:tc>
          <w:tcPr>
            <w:tcW w:type="dxa" w:w="696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Montserrat" w:cs="Montserrat" w:eastAsia="Montserrat" w:hAnsi="Montserrat"/>
                <w:color w:val="475569"/>
                <w:sz w:val="20"/>
                <w:szCs w:val="20"/>
              </w:rPr>
              <w:t xml:space="preserve">Web-based MVP; native mobile app in post-MVP roadmap</w:t>
            </w:r>
          </w:p>
        </w:tc>
      </w:tr>
    </w:tbl>
    <w:p>
      <w:pPr>
        <w:spacing w:after="0" w:before="800"/>
      </w:pPr>
      <w:r>
        <w:t xml:space="preserve"/>
      </w:r>
    </w:p>
    <w:p>
      <w:r>
        <w:br w:type="page"/>
      </w:r>
    </w:p>
    <w:p>
      <w:pPr>
        <w:pStyle w:val="Heading1"/>
        <w:pBdr>
          <w:bottom w:val="single" w:color="2563EA" w:sz="3" w:space="6"/>
        </w:pBdr>
        <w:spacing w:after="200" w:before="400"/>
      </w:pPr>
      <w:r>
        <w:rPr>
          <w:rFonts w:ascii="Montserrat" w:cs="Montserrat" w:eastAsia="Montserrat" w:hAnsi="Montserrat"/>
          <w:b/>
          <w:bCs/>
          <w:color w:val="2563EA"/>
          <w:sz w:val="32"/>
          <w:szCs w:val="32"/>
        </w:rPr>
        <w:t xml:space="preserve">1. Executive Summary</w:t>
      </w:r>
    </w:p>
    <w:p>
      <w:pPr>
        <w:spacing w:after="60" w:before="60"/>
      </w:pPr>
      <w:r>
        <w:rPr>
          <w:rFonts w:ascii="Montserrat" w:cs="Montserrat" w:eastAsia="Montserrat" w:hAnsi="Montserrat"/>
          <w:color w:val="475569"/>
          <w:sz w:val="22"/>
          <w:szCs w:val="22"/>
        </w:rPr>
        <w:t xml:space="preserve">Astawash is a digital healthcare management platform designed to modernize how patients, hospital staff, and doctors interact. The MVP focuses on delivering a web-based application built with Next.js that addresses the highest-priority pain points: appointment management, patient health records, lab results, and role-based staff workflows.</w:t>
      </w:r>
    </w:p>
    <w:p>
      <w:pPr>
        <w:spacing w:after="0" w:before="160"/>
      </w:pPr>
      <w:r>
        <w:t xml:space="preserve"/>
      </w:r>
    </w:p>
    <w:p>
      <w:pPr>
        <w:spacing w:after="60" w:before="60"/>
      </w:pPr>
      <w:r>
        <w:rPr>
          <w:rFonts w:ascii="Montserrat" w:cs="Montserrat" w:eastAsia="Montserrat" w:hAnsi="Montserrat"/>
          <w:color w:val="475569"/>
          <w:sz w:val="22"/>
          <w:szCs w:val="22"/>
        </w:rPr>
        <w:t xml:space="preserve">Post-MVP, the platform will be migrated to a native mobile-first architecture. This document defines the MVP scope, requirements, user stories, and acceptance criteria to guide the initial build.</w:t>
      </w:r>
    </w:p>
    <w:p>
      <w:pPr>
        <w:spacing w:after="0" w:before="160"/>
      </w:pPr>
      <w:r>
        <w:t xml:space="preserve"/>
      </w:r>
    </w:p>
    <w:p>
      <w:pPr>
        <w:pStyle w:val="Heading1"/>
        <w:pBdr>
          <w:bottom w:val="single" w:color="2563EA" w:sz="3" w:space="6"/>
        </w:pBdr>
        <w:spacing w:after="200" w:before="400"/>
      </w:pPr>
      <w:r>
        <w:rPr>
          <w:rFonts w:ascii="Montserrat" w:cs="Montserrat" w:eastAsia="Montserrat" w:hAnsi="Montserrat"/>
          <w:b/>
          <w:bCs/>
          <w:color w:val="2563EA"/>
          <w:sz w:val="32"/>
          <w:szCs w:val="32"/>
        </w:rPr>
        <w:t xml:space="preserve">2. Problem Statement</w:t>
      </w:r>
    </w:p>
    <w:p>
      <w:pPr>
        <w:spacing w:after="60" w:before="60"/>
      </w:pPr>
      <w:r>
        <w:rPr>
          <w:rFonts w:ascii="Montserrat" w:cs="Montserrat" w:eastAsia="Montserrat" w:hAnsi="Montserrat"/>
          <w:color w:val="475569"/>
          <w:sz w:val="22"/>
          <w:szCs w:val="22"/>
        </w:rPr>
        <w:t xml:space="preserve">Healthcare providers in many markets still rely on fragmented, paper-based, or outdated systems that create significant administrative friction. This results in:</w:t>
      </w:r>
    </w:p>
    <w:p>
      <w:pPr>
        <w:spacing w:after="0" w:before="80"/>
      </w:pPr>
      <w:r>
        <w:t xml:space="preserve"/>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Patients struggling to access their own health data or communicate with providers</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Doctors lacking a unified view of patient history, prescriptions, and lab results</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Nurses and lab technicians working with disconnected task and results systems</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Receptionists managing appointments manually with high error rates</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Hospitals unable to gain real-time operational insights</w:t>
      </w:r>
    </w:p>
    <w:p>
      <w:pPr>
        <w:spacing w:after="0" w:before="160"/>
      </w:pPr>
      <w:r>
        <w:t xml:space="preserve"/>
      </w:r>
    </w:p>
    <w:p>
      <w:pPr>
        <w:pStyle w:val="Heading1"/>
        <w:pBdr>
          <w:bottom w:val="single" w:color="2563EA" w:sz="3" w:space="6"/>
        </w:pBdr>
        <w:spacing w:after="200" w:before="400"/>
      </w:pPr>
      <w:r>
        <w:rPr>
          <w:rFonts w:ascii="Montserrat" w:cs="Montserrat" w:eastAsia="Montserrat" w:hAnsi="Montserrat"/>
          <w:b/>
          <w:bCs/>
          <w:color w:val="2563EA"/>
          <w:sz w:val="32"/>
          <w:szCs w:val="32"/>
        </w:rPr>
        <w:t xml:space="preserve">3. Goals &amp; Success Metrics</w:t>
      </w:r>
    </w:p>
    <w:p>
      <w:pPr>
        <w:pStyle w:val="Heading2"/>
        <w:spacing w:after="120" w:before="300"/>
      </w:pPr>
      <w:r>
        <w:rPr>
          <w:rFonts w:ascii="Montserrat" w:cs="Montserrat" w:eastAsia="Montserrat" w:hAnsi="Montserrat"/>
          <w:b/>
          <w:bCs/>
          <w:color w:val="0F172A"/>
          <w:sz w:val="26"/>
          <w:szCs w:val="26"/>
        </w:rPr>
        <w:t xml:space="preserve">3.1 MVP Goals</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Launch a functional, role-based web application using Next.js</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Enable patients to book appointments and view health records</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Enable doctors to manage patient queues and issue prescriptions</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Enable nurses to log vitals and track care tasks</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Enable lab technicians to receive test requests and upload results</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Enable receptionists to manage scheduling and check-ins</w:t>
      </w:r>
    </w:p>
    <w:p>
      <w:pPr>
        <w:spacing w:after="0" w:before="80"/>
      </w:pPr>
      <w:r>
        <w:t xml:space="preserve"/>
      </w:r>
    </w:p>
    <w:p>
      <w:pPr>
        <w:pStyle w:val="Heading2"/>
        <w:spacing w:after="120" w:before="300"/>
      </w:pPr>
      <w:r>
        <w:rPr>
          <w:rFonts w:ascii="Montserrat" w:cs="Montserrat" w:eastAsia="Montserrat" w:hAnsi="Montserrat"/>
          <w:b/>
          <w:bCs/>
          <w:color w:val="0F172A"/>
          <w:sz w:val="26"/>
          <w:szCs w:val="26"/>
        </w:rPr>
        <w:t xml:space="preserve">3.2 Success Metrics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2E8F0" w:sz="1"/>
              <w:left w:val="single" w:color="E2E8F0" w:sz="1"/>
              <w:bottom w:val="single" w:color="E2E8F0" w:sz="1"/>
              <w:right w:val="single" w:color="E2E8F0" w:sz="1"/>
            </w:tcBorders>
            <w:shd w:fill="2563EA" w:val="clear"/>
            <w:tcMar>
              <w:top w:type="dxa" w:w="80"/>
              <w:left w:type="dxa" w:w="120"/>
              <w:bottom w:type="dxa" w:w="80"/>
              <w:right w:type="dxa" w:w="120"/>
            </w:tcMar>
          </w:tcPr>
          <w:p>
            <w:r>
              <w:rPr>
                <w:rFonts w:ascii="Montserrat" w:cs="Montserrat" w:eastAsia="Montserrat" w:hAnsi="Montserrat"/>
                <w:b/>
                <w:bCs/>
                <w:color w:val="FFFFFF"/>
                <w:sz w:val="20"/>
                <w:szCs w:val="20"/>
              </w:rPr>
              <w:t xml:space="preserve">Metric</w:t>
            </w:r>
          </w:p>
        </w:tc>
        <w:tc>
          <w:tcPr>
            <w:tcW w:type="dxa" w:w="3120"/>
            <w:tcBorders>
              <w:top w:val="single" w:color="E2E8F0" w:sz="1"/>
              <w:left w:val="single" w:color="E2E8F0" w:sz="1"/>
              <w:bottom w:val="single" w:color="E2E8F0" w:sz="1"/>
              <w:right w:val="single" w:color="E2E8F0" w:sz="1"/>
            </w:tcBorders>
            <w:shd w:fill="2563EA" w:val="clear"/>
            <w:tcMar>
              <w:top w:type="dxa" w:w="80"/>
              <w:left w:type="dxa" w:w="120"/>
              <w:bottom w:type="dxa" w:w="80"/>
              <w:right w:type="dxa" w:w="120"/>
            </w:tcMar>
          </w:tcPr>
          <w:p>
            <w:r>
              <w:rPr>
                <w:rFonts w:ascii="Montserrat" w:cs="Montserrat" w:eastAsia="Montserrat" w:hAnsi="Montserrat"/>
                <w:b/>
                <w:bCs/>
                <w:color w:val="FFFFFF"/>
                <w:sz w:val="20"/>
                <w:szCs w:val="20"/>
              </w:rPr>
              <w:t xml:space="preserve">Target</w:t>
            </w:r>
          </w:p>
        </w:tc>
        <w:tc>
          <w:tcPr>
            <w:tcW w:type="dxa" w:w="3120"/>
            <w:tcBorders>
              <w:top w:val="single" w:color="E2E8F0" w:sz="1"/>
              <w:left w:val="single" w:color="E2E8F0" w:sz="1"/>
              <w:bottom w:val="single" w:color="E2E8F0" w:sz="1"/>
              <w:right w:val="single" w:color="E2E8F0" w:sz="1"/>
            </w:tcBorders>
            <w:shd w:fill="2563EA" w:val="clear"/>
            <w:tcMar>
              <w:top w:type="dxa" w:w="80"/>
              <w:left w:type="dxa" w:w="120"/>
              <w:bottom w:type="dxa" w:w="80"/>
              <w:right w:type="dxa" w:w="120"/>
            </w:tcMar>
          </w:tcPr>
          <w:p>
            <w:r>
              <w:rPr>
                <w:rFonts w:ascii="Montserrat" w:cs="Montserrat" w:eastAsia="Montserrat" w:hAnsi="Montserrat"/>
                <w:b/>
                <w:bCs/>
                <w:color w:val="FFFFFF"/>
                <w:sz w:val="20"/>
                <w:szCs w:val="20"/>
              </w:rPr>
              <w:t xml:space="preserve">Timeframe</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User onboarding completion rate</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&gt;80%</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First month post-launch</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Appointment scheduling time reduction</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&gt;40% vs paper</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First 3 months</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Lab result delivery time</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&lt;2 hours from entry</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Ongoing</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Patient satisfaction score</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&gt;4.0 / 5.0</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First 3 months</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System uptime</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&gt;99.5%</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Ongoing</w:t>
            </w:r>
          </w:p>
        </w:tc>
      </w:tr>
    </w:tbl>
    <w:p>
      <w:pPr>
        <w:spacing w:after="0" w:before="160"/>
      </w:pPr>
      <w:r>
        <w:t xml:space="preserve"/>
      </w:r>
    </w:p>
    <w:p>
      <w:pPr>
        <w:pStyle w:val="Heading1"/>
        <w:pBdr>
          <w:bottom w:val="single" w:color="2563EA" w:sz="3" w:space="6"/>
        </w:pBdr>
        <w:spacing w:after="200" w:before="400"/>
      </w:pPr>
      <w:r>
        <w:rPr>
          <w:rFonts w:ascii="Montserrat" w:cs="Montserrat" w:eastAsia="Montserrat" w:hAnsi="Montserrat"/>
          <w:b/>
          <w:bCs/>
          <w:color w:val="2563EA"/>
          <w:sz w:val="32"/>
          <w:szCs w:val="32"/>
        </w:rPr>
        <w:t xml:space="preserve">4. Scope</w:t>
      </w:r>
    </w:p>
    <w:p>
      <w:pPr>
        <w:pStyle w:val="Heading2"/>
        <w:spacing w:after="120" w:before="300"/>
      </w:pPr>
      <w:r>
        <w:rPr>
          <w:rFonts w:ascii="Montserrat" w:cs="Montserrat" w:eastAsia="Montserrat" w:hAnsi="Montserrat"/>
          <w:b/>
          <w:bCs/>
          <w:color w:val="0F172A"/>
          <w:sz w:val="26"/>
          <w:szCs w:val="26"/>
        </w:rPr>
        <w:t xml:space="preserve">4.1 In Scope for MVP</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Patient portal: appointments, health records, lab results, read-only doctor notes</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Doctor dashboard: patient queue, patient profiles, prescriptions, notes</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Nurse module: task manager, vitals entry, alerts</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Lab technician module: test request inbox, results entry, priority flags</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Receptionist module: appointment management, patient check-in/out, billing overview</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Authentication &amp; role-based access control (RBAC)</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Basic notification system (in-app)</w:t>
      </w:r>
    </w:p>
    <w:p>
      <w:pPr>
        <w:spacing w:after="0" w:before="80"/>
      </w:pPr>
      <w:r>
        <w:t xml:space="preserve"/>
      </w:r>
    </w:p>
    <w:p>
      <w:pPr>
        <w:pStyle w:val="Heading2"/>
        <w:spacing w:after="120" w:before="300"/>
      </w:pPr>
      <w:r>
        <w:rPr>
          <w:rFonts w:ascii="Montserrat" w:cs="Montserrat" w:eastAsia="Montserrat" w:hAnsi="Montserrat"/>
          <w:b/>
          <w:bCs/>
          <w:color w:val="0F172A"/>
          <w:sz w:val="26"/>
          <w:szCs w:val="26"/>
        </w:rPr>
        <w:t xml:space="preserve">4.2 Out of Scope for MVP</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Native iOS or Android mobile apps (post-MVP)</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Pharmacy integration and medication delivery</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Teleconsultation / video calling</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Advanced analytics dashboards for hospital management</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Third-party EHR/EMR system integrations</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Offline mode and background sync</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Billing and payment processing</w:t>
      </w:r>
    </w:p>
    <w:p>
      <w:pPr>
        <w:spacing w:after="0" w:before="160"/>
      </w:pPr>
      <w:r>
        <w:t xml:space="preserve"/>
      </w:r>
    </w:p>
    <w:p>
      <w:pPr>
        <w:pStyle w:val="Heading1"/>
        <w:pBdr>
          <w:bottom w:val="single" w:color="2563EA" w:sz="3" w:space="6"/>
        </w:pBdr>
        <w:spacing w:after="200" w:before="400"/>
      </w:pPr>
      <w:r>
        <w:rPr>
          <w:rFonts w:ascii="Montserrat" w:cs="Montserrat" w:eastAsia="Montserrat" w:hAnsi="Montserrat"/>
          <w:b/>
          <w:bCs/>
          <w:color w:val="2563EA"/>
          <w:sz w:val="32"/>
          <w:szCs w:val="32"/>
        </w:rPr>
        <w:t xml:space="preserve">5. Users &amp; Roles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E2E8F0" w:sz="1"/>
              <w:left w:val="single" w:color="E2E8F0" w:sz="1"/>
              <w:bottom w:val="single" w:color="E2E8F0" w:sz="1"/>
              <w:right w:val="single" w:color="E2E8F0" w:sz="1"/>
            </w:tcBorders>
            <w:shd w:fill="2563EA" w:val="clear"/>
            <w:tcMar>
              <w:top w:type="dxa" w:w="80"/>
              <w:left w:type="dxa" w:w="120"/>
              <w:bottom w:type="dxa" w:w="80"/>
              <w:right w:type="dxa" w:w="120"/>
            </w:tcMar>
          </w:tcPr>
          <w:p>
            <w:r>
              <w:rPr>
                <w:rFonts w:ascii="Montserrat" w:cs="Montserrat" w:eastAsia="Montserrat" w:hAnsi="Montserrat"/>
                <w:b/>
                <w:bCs/>
                <w:color w:val="FFFFFF"/>
                <w:sz w:val="20"/>
                <w:szCs w:val="20"/>
              </w:rPr>
              <w:t xml:space="preserve">Role</w:t>
            </w:r>
          </w:p>
        </w:tc>
        <w:tc>
          <w:tcPr>
            <w:tcW w:type="dxa" w:w="3600"/>
            <w:tcBorders>
              <w:top w:val="single" w:color="E2E8F0" w:sz="1"/>
              <w:left w:val="single" w:color="E2E8F0" w:sz="1"/>
              <w:bottom w:val="single" w:color="E2E8F0" w:sz="1"/>
              <w:right w:val="single" w:color="E2E8F0" w:sz="1"/>
            </w:tcBorders>
            <w:shd w:fill="2563EA" w:val="clear"/>
            <w:tcMar>
              <w:top w:type="dxa" w:w="80"/>
              <w:left w:type="dxa" w:w="120"/>
              <w:bottom w:type="dxa" w:w="80"/>
              <w:right w:type="dxa" w:w="120"/>
            </w:tcMar>
          </w:tcPr>
          <w:p>
            <w:r>
              <w:rPr>
                <w:rFonts w:ascii="Montserrat" w:cs="Montserrat" w:eastAsia="Montserrat" w:hAnsi="Montserrat"/>
                <w:b/>
                <w:bCs/>
                <w:color w:val="FFFFFF"/>
                <w:sz w:val="20"/>
                <w:szCs w:val="20"/>
              </w:rPr>
              <w:t xml:space="preserve">Primary Responsibility</w:t>
            </w:r>
          </w:p>
        </w:tc>
        <w:tc>
          <w:tcPr>
            <w:tcW w:type="dxa" w:w="3960"/>
            <w:tcBorders>
              <w:top w:val="single" w:color="E2E8F0" w:sz="1"/>
              <w:left w:val="single" w:color="E2E8F0" w:sz="1"/>
              <w:bottom w:val="single" w:color="E2E8F0" w:sz="1"/>
              <w:right w:val="single" w:color="E2E8F0" w:sz="1"/>
            </w:tcBorders>
            <w:shd w:fill="2563EA" w:val="clear"/>
            <w:tcMar>
              <w:top w:type="dxa" w:w="80"/>
              <w:left w:type="dxa" w:w="120"/>
              <w:bottom w:type="dxa" w:w="80"/>
              <w:right w:type="dxa" w:w="120"/>
            </w:tcMar>
          </w:tcPr>
          <w:p>
            <w:r>
              <w:rPr>
                <w:rFonts w:ascii="Montserrat" w:cs="Montserrat" w:eastAsia="Montserrat" w:hAnsi="Montserrat"/>
                <w:b/>
                <w:bCs/>
                <w:color w:val="FFFFFF"/>
                <w:sz w:val="20"/>
                <w:szCs w:val="20"/>
              </w:rPr>
              <w:t xml:space="preserve">Key Actions in MVP</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Patient</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Manage personal healthcare journey</w:t>
            </w:r>
          </w:p>
        </w:tc>
        <w:tc>
          <w:tcPr>
            <w:tcW w:type="dxa" w:w="3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Book appointments, view records, view lab results, message doctor</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Doctor</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Provide and coordinate care</w:t>
            </w:r>
          </w:p>
        </w:tc>
        <w:tc>
          <w:tcPr>
            <w:tcW w:type="dxa" w:w="3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View patient queue, access profiles, issue prescriptions, write notes</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Nurse</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Deliver bedside care and monitoring</w:t>
            </w:r>
          </w:p>
        </w:tc>
        <w:tc>
          <w:tcPr>
            <w:tcW w:type="dxa" w:w="3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Log vitals, manage care tasks, receive critical alerts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Lab Technician</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Process and return test results</w:t>
            </w:r>
          </w:p>
        </w:tc>
        <w:tc>
          <w:tcPr>
            <w:tcW w:type="dxa" w:w="3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Receive test requests, enter results, flag urgent items</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Receptionist / Admin</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Manage scheduling and admissions</w:t>
            </w:r>
          </w:p>
        </w:tc>
        <w:tc>
          <w:tcPr>
            <w:tcW w:type="dxa" w:w="3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Schedule appointments, check in/out patients, track billing</w:t>
            </w:r>
          </w:p>
        </w:tc>
      </w:tr>
    </w:tbl>
    <w:p>
      <w:pPr>
        <w:spacing w:after="0" w:before="160"/>
      </w:pPr>
      <w:r>
        <w:t xml:space="preserve"/>
      </w:r>
    </w:p>
    <w:p>
      <w:pPr>
        <w:pStyle w:val="Heading1"/>
        <w:pBdr>
          <w:bottom w:val="single" w:color="2563EA" w:sz="3" w:space="6"/>
        </w:pBdr>
        <w:spacing w:after="200" w:before="400"/>
      </w:pPr>
      <w:r>
        <w:rPr>
          <w:rFonts w:ascii="Montserrat" w:cs="Montserrat" w:eastAsia="Montserrat" w:hAnsi="Montserrat"/>
          <w:b/>
          <w:bCs/>
          <w:color w:val="2563EA"/>
          <w:sz w:val="32"/>
          <w:szCs w:val="32"/>
        </w:rPr>
        <w:t xml:space="preserve">6. Data Ownership &amp; Access Model</w:t>
      </w:r>
    </w:p>
    <w:p>
      <w:pPr>
        <w:spacing w:after="60" w:before="60"/>
      </w:pPr>
      <w:r>
        <w:rPr>
          <w:rFonts w:ascii="Montserrat" w:cs="Montserrat" w:eastAsia="Montserrat" w:hAnsi="Montserrat"/>
          <w:color w:val="475569"/>
          <w:sz w:val="22"/>
          <w:szCs w:val="22"/>
        </w:rPr>
        <w:t xml:space="preserve">This section defines the foundational data architecture that governs how patient records are stored, accessed, and shared across hospitals and doctors on Astawash. This model is core to the platform's design and must be enforced at the infrastructure level, not just the UI layer.</w:t>
      </w:r>
    </w:p>
    <w:p>
      <w:pPr>
        <w:spacing w:after="0" w:before="120"/>
      </w:pPr>
      <w:r>
        <w:t xml:space="preserve"/>
      </w:r>
    </w:p>
    <w:p>
      <w:pPr>
        <w:pStyle w:val="Heading2"/>
        <w:spacing w:after="120" w:before="300"/>
      </w:pPr>
      <w:r>
        <w:rPr>
          <w:rFonts w:ascii="Montserrat" w:cs="Montserrat" w:eastAsia="Montserrat" w:hAnsi="Montserrat"/>
          <w:b/>
          <w:bCs/>
          <w:color w:val="0F172A"/>
          <w:sz w:val="26"/>
          <w:szCs w:val="26"/>
        </w:rPr>
        <w:t xml:space="preserve">6.1 Core Principle: Patient-Owned Health Passport</w:t>
      </w:r>
    </w:p>
    <w:p>
      <w:pPr>
        <w:spacing w:after="60" w:before="60"/>
      </w:pPr>
      <w:r>
        <w:rPr>
          <w:rFonts w:ascii="Montserrat" w:cs="Montserrat" w:eastAsia="Montserrat" w:hAnsi="Montserrat"/>
          <w:color w:val="475569"/>
          <w:sz w:val="22"/>
          <w:szCs w:val="22"/>
        </w:rPr>
        <w:t xml:space="preserve">Every patient on Astawash has a personal health record — their Health Passport — that belongs to them, not to any hospital. This record is stored and maintained by Astawash as a neutral platform.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563EA" w:val="clear"/>
            <w:tcMar>
              <w:top w:type="dxa" w:w="100"/>
              <w:left w:type="dxa" w:w="180"/>
              <w:bottom w:type="dxa" w:w="100"/>
              <w:right w:type="dxa" w:w="180"/>
            </w:tcMar>
          </w:tcPr>
          <w:p>
            <w:r>
              <w:rPr>
                <w:rFonts w:ascii="Montserrat" w:cs="Montserrat" w:eastAsia="Montserrat" w:hAnsi="Montserrat"/>
                <w:b/>
                <w:bCs/>
                <w:color w:val="FFFFFF"/>
                <w:sz w:val="22"/>
                <w:szCs w:val="22"/>
              </w:rPr>
              <w:t xml:space="preserve">The patient is the primary owner of their health data on Astawash.</w:t>
            </w:r>
          </w:p>
        </w:tc>
      </w:tr>
    </w:tbl>
    <w:p>
      <w:pPr>
        <w:spacing w:after="0" w:before="80"/>
      </w:pPr>
      <w:r>
        <w:t xml:space="preserve"/>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The Health Passport contains all records across all healthcare facilities the patient has interacted with on Astawash</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Hospitals are tenants on the platform — they can contribute to and read from the Health Passport only within defined boundaries</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Astawash acts as a neutral custodian — it does not sell, share, or expose patient data outside the defined access rules</w:t>
      </w:r>
    </w:p>
    <w:p>
      <w:pPr>
        <w:spacing w:after="0" w:before="120"/>
      </w:pPr>
      <w:r>
        <w:t xml:space="preserve"/>
      </w:r>
    </w:p>
    <w:p>
      <w:pPr>
        <w:pStyle w:val="Heading2"/>
        <w:spacing w:after="120" w:before="300"/>
      </w:pPr>
      <w:r>
        <w:rPr>
          <w:rFonts w:ascii="Montserrat" w:cs="Montserrat" w:eastAsia="Montserrat" w:hAnsi="Montserrat"/>
          <w:b/>
          <w:bCs/>
          <w:color w:val="0F172A"/>
          <w:sz w:val="26"/>
          <w:szCs w:val="26"/>
        </w:rPr>
        <w:t xml:space="preserve">6.2 Hospital Data Boundaries</w:t>
      </w:r>
    </w:p>
    <w:p>
      <w:pPr>
        <w:spacing w:after="60" w:before="60"/>
      </w:pPr>
      <w:r>
        <w:rPr>
          <w:rFonts w:ascii="Montserrat" w:cs="Montserrat" w:eastAsia="Montserrat" w:hAnsi="Montserrat"/>
          <w:color w:val="475569"/>
          <w:sz w:val="22"/>
          <w:szCs w:val="22"/>
        </w:rPr>
        <w:t xml:space="preserve">Each hospital on Astawash operates within a strict data boundary. When a patient visits a hospital and grants access, the following rules apply: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E2E8F0" w:sz="1"/>
              <w:left w:val="single" w:color="E2E8F0" w:sz="1"/>
              <w:bottom w:val="single" w:color="E2E8F0" w:sz="1"/>
              <w:right w:val="single" w:color="E2E8F0" w:sz="1"/>
            </w:tcBorders>
            <w:shd w:fill="2563EA" w:val="clear"/>
            <w:tcMar>
              <w:top w:type="dxa" w:w="80"/>
              <w:left w:type="dxa" w:w="120"/>
              <w:bottom w:type="dxa" w:w="80"/>
              <w:right w:type="dxa" w:w="120"/>
            </w:tcMar>
          </w:tcPr>
          <w:p>
            <w:r>
              <w:rPr>
                <w:rFonts w:ascii="Montserrat" w:cs="Montserrat" w:eastAsia="Montserrat" w:hAnsi="Montserrat"/>
                <w:b/>
                <w:bCs/>
                <w:color w:val="FFFFFF"/>
                <w:sz w:val="20"/>
                <w:szCs w:val="20"/>
              </w:rPr>
              <w:t xml:space="preserve">Action</w:t>
            </w:r>
          </w:p>
        </w:tc>
        <w:tc>
          <w:tcPr>
            <w:tcW w:type="dxa" w:w="3000"/>
            <w:tcBorders>
              <w:top w:val="single" w:color="E2E8F0" w:sz="1"/>
              <w:left w:val="single" w:color="E2E8F0" w:sz="1"/>
              <w:bottom w:val="single" w:color="E2E8F0" w:sz="1"/>
              <w:right w:val="single" w:color="E2E8F0" w:sz="1"/>
            </w:tcBorders>
            <w:shd w:fill="2563EA" w:val="clear"/>
            <w:tcMar>
              <w:top w:type="dxa" w:w="80"/>
              <w:left w:type="dxa" w:w="120"/>
              <w:bottom w:type="dxa" w:w="80"/>
              <w:right w:type="dxa" w:w="120"/>
            </w:tcMar>
          </w:tcPr>
          <w:p>
            <w:r>
              <w:rPr>
                <w:rFonts w:ascii="Montserrat" w:cs="Montserrat" w:eastAsia="Montserrat" w:hAnsi="Montserrat"/>
                <w:b/>
                <w:bCs/>
                <w:color w:val="FFFFFF"/>
                <w:sz w:val="20"/>
                <w:szCs w:val="20"/>
              </w:rPr>
              <w:t xml:space="preserve">Hospital Can</w:t>
            </w:r>
          </w:p>
        </w:tc>
        <w:tc>
          <w:tcPr>
            <w:tcW w:type="dxa" w:w="3860"/>
            <w:tcBorders>
              <w:top w:val="single" w:color="E2E8F0" w:sz="1"/>
              <w:left w:val="single" w:color="E2E8F0" w:sz="1"/>
              <w:bottom w:val="single" w:color="E2E8F0" w:sz="1"/>
              <w:right w:val="single" w:color="E2E8F0" w:sz="1"/>
            </w:tcBorders>
            <w:shd w:fill="2563EA" w:val="clear"/>
            <w:tcMar>
              <w:top w:type="dxa" w:w="80"/>
              <w:left w:type="dxa" w:w="120"/>
              <w:bottom w:type="dxa" w:w="80"/>
              <w:right w:type="dxa" w:w="120"/>
            </w:tcMar>
          </w:tcPr>
          <w:p>
            <w:r>
              <w:rPr>
                <w:rFonts w:ascii="Montserrat" w:cs="Montserrat" w:eastAsia="Montserrat" w:hAnsi="Montserrat"/>
                <w:b/>
                <w:bCs/>
                <w:color w:val="FFFFFF"/>
                <w:sz w:val="20"/>
                <w:szCs w:val="20"/>
              </w:rPr>
              <w:t xml:space="preserve">Hospital Cannot</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Read patient records</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View the records the patient has granted access to</w:t>
            </w:r>
          </w:p>
        </w:tc>
        <w:tc>
          <w:tcPr>
            <w:tcW w:type="dxa" w:w="3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View records from other hospitals or patient-uploaded private docs</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Write / create records</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Create and store records from their own visits (notes, prescriptions, lab results)</w:t>
            </w:r>
          </w:p>
        </w:tc>
        <w:tc>
          <w:tcPr>
            <w:tcW w:type="dxa" w:w="3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Create records attributed to another hospital or facility</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Store records long-term</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Retain records they created during visits at their own facility</w:t>
            </w:r>
          </w:p>
        </w:tc>
        <w:tc>
          <w:tcPr>
            <w:tcW w:type="dxa" w:w="3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Store or export records created by other hospitals</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Access after discharge</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View the visit records they created</w:t>
            </w:r>
          </w:p>
        </w:tc>
        <w:tc>
          <w:tcPr>
            <w:tcW w:type="dxa" w:w="3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Access the patient's broader Health Passport without active patient consent</w:t>
            </w:r>
          </w:p>
        </w:tc>
      </w:tr>
    </w:tbl>
    <w:p>
      <w:pPr>
        <w:spacing w:after="0" w:before="120"/>
      </w:pPr>
      <w:r>
        <w:t xml:space="preserve"/>
      </w:r>
    </w:p>
    <w:p>
      <w:pPr>
        <w:pStyle w:val="Heading2"/>
        <w:spacing w:after="120" w:before="300"/>
      </w:pPr>
      <w:r>
        <w:rPr>
          <w:rFonts w:ascii="Montserrat" w:cs="Montserrat" w:eastAsia="Montserrat" w:hAnsi="Montserrat"/>
          <w:b/>
          <w:bCs/>
          <w:color w:val="0F172A"/>
          <w:sz w:val="26"/>
          <w:szCs w:val="26"/>
        </w:rPr>
        <w:t xml:space="preserve">6.3 Patient Access Control</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When a patient registers at a hospital on Astawash, they are prompted to grant that hospital access to their Health Passport</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Access can be full (view all records) or limited (view only records from a specific date range or category) — scope TBD in post-MVP</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For MVP: granting access gives the hospital read access to the patient's full Health Passport</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The patient can revoke a hospital's access at any time from their profile settings</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Revoking access does not delete records the hospital already created — it only removes their ability to view new records</w:t>
      </w:r>
    </w:p>
    <w:p>
      <w:pPr>
        <w:spacing w:after="0" w:before="120"/>
      </w:pPr>
      <w:r>
        <w:t xml:space="preserve"/>
      </w:r>
    </w:p>
    <w:p>
      <w:pPr>
        <w:pStyle w:val="Heading2"/>
        <w:spacing w:after="120" w:before="300"/>
      </w:pPr>
      <w:r>
        <w:rPr>
          <w:rFonts w:ascii="Montserrat" w:cs="Montserrat" w:eastAsia="Montserrat" w:hAnsi="Montserrat"/>
          <w:b/>
          <w:bCs/>
          <w:color w:val="0F172A"/>
          <w:sz w:val="26"/>
          <w:szCs w:val="26"/>
        </w:rPr>
        <w:t xml:space="preserve">6.4 Doctor Notes Model (No Messaging)</w:t>
      </w:r>
    </w:p>
    <w:p>
      <w:pPr>
        <w:spacing w:after="60" w:before="60"/>
      </w:pPr>
      <w:r>
        <w:rPr>
          <w:rFonts w:ascii="Montserrat" w:cs="Montserrat" w:eastAsia="Montserrat" w:hAnsi="Montserrat"/>
          <w:color w:val="475569"/>
          <w:sz w:val="22"/>
          <w:szCs w:val="22"/>
        </w:rPr>
        <w:t xml:space="preserve">Astawash does not support real-time messaging or social-style communication between patients and doctors. Instead, doctors leave structured, read-only notes on the visit record after each consultation.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E2E8F0" w:sz="1"/>
              <w:left w:val="single" w:color="E2E8F0" w:sz="1"/>
              <w:bottom w:val="single" w:color="E2E8F0" w:sz="1"/>
              <w:right w:val="single" w:color="E2E8F0" w:sz="1"/>
            </w:tcBorders>
            <w:shd w:fill="2563EA" w:val="clear"/>
            <w:tcMar>
              <w:top w:type="dxa" w:w="80"/>
              <w:left w:type="dxa" w:w="120"/>
              <w:bottom w:type="dxa" w:w="80"/>
              <w:right w:type="dxa" w:w="120"/>
            </w:tcMar>
          </w:tcPr>
          <w:p>
            <w:r>
              <w:rPr>
                <w:rFonts w:ascii="Montserrat" w:cs="Montserrat" w:eastAsia="Montserrat" w:hAnsi="Montserrat"/>
                <w:b/>
                <w:bCs/>
                <w:color w:val="FFFFFF"/>
                <w:sz w:val="20"/>
                <w:szCs w:val="20"/>
              </w:rPr>
              <w:t xml:space="preserve">Note Type</w:t>
            </w:r>
          </w:p>
        </w:tc>
        <w:tc>
          <w:tcPr>
            <w:tcW w:type="dxa" w:w="3000"/>
            <w:tcBorders>
              <w:top w:val="single" w:color="E2E8F0" w:sz="1"/>
              <w:left w:val="single" w:color="E2E8F0" w:sz="1"/>
              <w:bottom w:val="single" w:color="E2E8F0" w:sz="1"/>
              <w:right w:val="single" w:color="E2E8F0" w:sz="1"/>
            </w:tcBorders>
            <w:shd w:fill="2563EA" w:val="clear"/>
            <w:tcMar>
              <w:top w:type="dxa" w:w="80"/>
              <w:left w:type="dxa" w:w="120"/>
              <w:bottom w:type="dxa" w:w="80"/>
              <w:right w:type="dxa" w:w="120"/>
            </w:tcMar>
          </w:tcPr>
          <w:p>
            <w:r>
              <w:rPr>
                <w:rFonts w:ascii="Montserrat" w:cs="Montserrat" w:eastAsia="Montserrat" w:hAnsi="Montserrat"/>
                <w:b/>
                <w:bCs/>
                <w:color w:val="FFFFFF"/>
                <w:sz w:val="20"/>
                <w:szCs w:val="20"/>
              </w:rPr>
              <w:t xml:space="preserve">Visible To</w:t>
            </w:r>
          </w:p>
        </w:tc>
        <w:tc>
          <w:tcPr>
            <w:tcW w:type="dxa" w:w="3860"/>
            <w:tcBorders>
              <w:top w:val="single" w:color="E2E8F0" w:sz="1"/>
              <w:left w:val="single" w:color="E2E8F0" w:sz="1"/>
              <w:bottom w:val="single" w:color="E2E8F0" w:sz="1"/>
              <w:right w:val="single" w:color="E2E8F0" w:sz="1"/>
            </w:tcBorders>
            <w:shd w:fill="2563EA" w:val="clear"/>
            <w:tcMar>
              <w:top w:type="dxa" w:w="80"/>
              <w:left w:type="dxa" w:w="120"/>
              <w:bottom w:type="dxa" w:w="80"/>
              <w:right w:type="dxa" w:w="120"/>
            </w:tcMar>
          </w:tcPr>
          <w:p>
            <w:r>
              <w:rPr>
                <w:rFonts w:ascii="Montserrat" w:cs="Montserrat" w:eastAsia="Montserrat" w:hAnsi="Montserrat"/>
                <w:b/>
                <w:bCs/>
                <w:color w:val="FFFFFF"/>
                <w:sz w:val="20"/>
                <w:szCs w:val="20"/>
              </w:rPr>
              <w:t xml:space="preserve">Stored In</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Internal Clinical Note</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Doctor + authorized hospital staff only</w:t>
            </w:r>
          </w:p>
        </w:tc>
        <w:tc>
          <w:tcPr>
            <w:tcW w:type="dxa" w:w="3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Hospital's own visit record</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Patient-Visible Follow-Up Note</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Patient (read-only) + hospital staff</w:t>
            </w:r>
          </w:p>
        </w:tc>
        <w:tc>
          <w:tcPr>
            <w:tcW w:type="dxa" w:w="3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Hospital's visit record; patient sees it in their Health Passport</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Lab Result Note</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Patient (read-only) + doctor</w:t>
            </w:r>
          </w:p>
        </w:tc>
        <w:tc>
          <w:tcPr>
            <w:tcW w:type="dxa" w:w="3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Lab result record attached to the visit</w:t>
            </w:r>
          </w:p>
        </w:tc>
      </w:tr>
    </w:tbl>
    <w:p>
      <w:pPr>
        <w:spacing w:after="0" w:before="80"/>
      </w:pPr>
      <w:r>
        <w:t xml:space="preserve"/>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Patients cannot reply to notes in-app — this is intentional to prevent the platform from becoming a messaging service</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If a patient needs to follow up, they do so through the hospital's normal contact channels (phone, in-person)</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Doctor notes marked as Patient-Visible appear in the patient's Health Passport under the relevant visit record</w:t>
      </w:r>
    </w:p>
    <w:p>
      <w:pPr>
        <w:spacing w:after="0" w:before="160"/>
      </w:pPr>
      <w:r>
        <w:t xml:space="preserve"/>
      </w:r>
    </w:p>
    <w:p>
      <w:pPr>
        <w:pStyle w:val="Heading1"/>
        <w:pBdr>
          <w:bottom w:val="single" w:color="2563EA" w:sz="3" w:space="6"/>
        </w:pBdr>
        <w:spacing w:after="200" w:before="400"/>
      </w:pPr>
      <w:r>
        <w:rPr>
          <w:rFonts w:ascii="Montserrat" w:cs="Montserrat" w:eastAsia="Montserrat" w:hAnsi="Montserrat"/>
          <w:b/>
          <w:bCs/>
          <w:color w:val="2563EA"/>
          <w:sz w:val="32"/>
          <w:szCs w:val="32"/>
        </w:rPr>
        <w:t xml:space="preserve">7. Feature Requirements</w:t>
      </w:r>
    </w:p>
    <w:p>
      <w:pPr>
        <w:pStyle w:val="Heading2"/>
        <w:spacing w:after="120" w:before="300"/>
      </w:pPr>
      <w:r>
        <w:rPr>
          <w:rFonts w:ascii="Montserrat" w:cs="Montserrat" w:eastAsia="Montserrat" w:hAnsi="Montserrat"/>
          <w:b/>
          <w:bCs/>
          <w:color w:val="0F172A"/>
          <w:sz w:val="26"/>
          <w:szCs w:val="26"/>
        </w:rPr>
        <w:t xml:space="preserve">7.1 Authentication &amp;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563EA" w:val="clear"/>
            <w:tcMar>
              <w:top w:type="dxa" w:w="100"/>
              <w:left w:type="dxa" w:w="180"/>
              <w:bottom w:type="dxa" w:w="100"/>
              <w:right w:type="dxa" w:w="180"/>
            </w:tcMar>
          </w:tcPr>
          <w:p>
            <w:r>
              <w:rPr>
                <w:rFonts w:ascii="Montserrat" w:cs="Montserrat" w:eastAsia="Montserrat" w:hAnsi="Montserrat"/>
                <w:b/>
                <w:bCs/>
                <w:color w:val="FFFFFF"/>
                <w:sz w:val="22"/>
                <w:szCs w:val="22"/>
              </w:rPr>
              <w:t xml:space="preserve">Priority: P0 – Must Have</w:t>
            </w:r>
          </w:p>
        </w:tc>
      </w:tr>
    </w:tbl>
    <w:p>
      <w:pPr>
        <w:spacing w:after="0" w:before="80"/>
      </w:pPr>
      <w:r>
        <w:t xml:space="preserve"/>
      </w:r>
    </w:p>
    <w:p>
      <w:pPr>
        <w:spacing w:after="60" w:before="60"/>
      </w:pPr>
      <w:r>
        <w:rPr>
          <w:rFonts w:ascii="Montserrat" w:cs="Montserrat" w:eastAsia="Montserrat" w:hAnsi="Montserrat"/>
          <w:color w:val="475569"/>
          <w:sz w:val="22"/>
          <w:szCs w:val="22"/>
        </w:rPr>
        <w:t xml:space="preserve">Description: Secure, role-based authentication is the foundation of the platform. Every user must authenticate before accessing any data, and the system must only expose features relevant to their role.</w:t>
      </w:r>
    </w:p>
    <w:p>
      <w:pPr>
        <w:spacing w:after="0" w:before="80"/>
      </w:pPr>
      <w:r>
        <w:t xml:space="preserve"/>
      </w:r>
    </w:p>
    <w:p>
      <w:pPr>
        <w:pStyle w:val="Heading3"/>
        <w:spacing w:after="80" w:before="200"/>
      </w:pPr>
      <w:r>
        <w:rPr>
          <w:rFonts w:ascii="Montserrat" w:cs="Montserrat" w:eastAsia="Montserrat" w:hAnsi="Montserrat"/>
          <w:b/>
          <w:bCs/>
          <w:color w:val="2563EA"/>
          <w:sz w:val="22"/>
          <w:szCs w:val="22"/>
        </w:rPr>
        <w:t xml:space="preserve">Functional Requirements</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Email/password login with session management</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Role assignment at registration or by admin invite (Patient, Doctor, Nurse, Lab Tech, Receptionist)</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Role-based routing: each role sees their specific dashboard on login</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Password reset via email</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Session timeout after inactivity (configurable, default 30 min for staff, 60 min for patients)</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Admin super-user role to manage staff accounts</w:t>
      </w:r>
    </w:p>
    <w:p>
      <w:pPr>
        <w:spacing w:after="0" w:before="80"/>
      </w:pPr>
      <w:r>
        <w:t xml:space="preserve"/>
      </w:r>
    </w:p>
    <w:p>
      <w:pPr>
        <w:pStyle w:val="Heading3"/>
        <w:spacing w:after="80" w:before="200"/>
      </w:pPr>
      <w:r>
        <w:rPr>
          <w:rFonts w:ascii="Montserrat" w:cs="Montserrat" w:eastAsia="Montserrat" w:hAnsi="Montserrat"/>
          <w:b/>
          <w:bCs/>
          <w:color w:val="2563EA"/>
          <w:sz w:val="22"/>
          <w:szCs w:val="22"/>
        </w:rPr>
        <w:t xml:space="preserve">Acceptance Criteria</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A user with the Doctor role cannot access the Nurse task manager</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A Patient cannot access any staff-facing pages</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Login errors return clear, user-friendly messages</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Session tokens are invalidated on logout</w:t>
      </w:r>
    </w:p>
    <w:p>
      <w:pPr>
        <w:spacing w:after="0" w:before="160"/>
      </w:pPr>
      <w:r>
        <w:t xml:space="preserve"/>
      </w:r>
    </w:p>
    <w:p>
      <w:pPr>
        <w:pStyle w:val="Heading2"/>
        <w:spacing w:after="120" w:before="300"/>
      </w:pPr>
      <w:r>
        <w:rPr>
          <w:rFonts w:ascii="Montserrat" w:cs="Montserrat" w:eastAsia="Montserrat" w:hAnsi="Montserrat"/>
          <w:b/>
          <w:bCs/>
          <w:color w:val="0F172A"/>
          <w:sz w:val="26"/>
          <w:szCs w:val="26"/>
        </w:rPr>
        <w:t xml:space="preserve">7.2 Patient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563EA" w:val="clear"/>
            <w:tcMar>
              <w:top w:type="dxa" w:w="100"/>
              <w:left w:type="dxa" w:w="180"/>
              <w:bottom w:type="dxa" w:w="100"/>
              <w:right w:type="dxa" w:w="180"/>
            </w:tcMar>
          </w:tcPr>
          <w:p>
            <w:r>
              <w:rPr>
                <w:rFonts w:ascii="Montserrat" w:cs="Montserrat" w:eastAsia="Montserrat" w:hAnsi="Montserrat"/>
                <w:b/>
                <w:bCs/>
                <w:color w:val="FFFFFF"/>
                <w:sz w:val="22"/>
                <w:szCs w:val="22"/>
              </w:rPr>
              <w:t xml:space="preserve">Priority: P0 – Must Have</w:t>
            </w:r>
          </w:p>
        </w:tc>
      </w:tr>
    </w:tbl>
    <w:p>
      <w:pPr>
        <w:spacing w:after="0" w:before="80"/>
      </w:pPr>
      <w:r>
        <w:t xml:space="preserve"/>
      </w:r>
    </w:p>
    <w:p>
      <w:pPr>
        <w:pStyle w:val="Heading3"/>
        <w:spacing w:after="80" w:before="200"/>
      </w:pPr>
      <w:r>
        <w:rPr>
          <w:rFonts w:ascii="Montserrat" w:cs="Montserrat" w:eastAsia="Montserrat" w:hAnsi="Montserrat"/>
          <w:b/>
          <w:bCs/>
          <w:color w:val="2563EA"/>
          <w:sz w:val="22"/>
          <w:szCs w:val="22"/>
        </w:rPr>
        <w:t xml:space="preserve">7.2.1 Home Dashboard</w:t>
      </w:r>
    </w:p>
    <w:p>
      <w:pPr>
        <w:spacing w:after="60" w:before="60"/>
      </w:pPr>
      <w:r>
        <w:rPr>
          <w:rFonts w:ascii="Montserrat" w:cs="Montserrat" w:eastAsia="Montserrat" w:hAnsi="Montserrat"/>
          <w:color w:val="475569"/>
          <w:sz w:val="22"/>
          <w:szCs w:val="22"/>
        </w:rPr>
        <w:t xml:space="preserve">Patients see an at-a-glance overview upon login, including upcoming appointments, pending lab results, and recent activity.</w:t>
      </w:r>
    </w:p>
    <w:p>
      <w:pPr>
        <w:spacing w:after="0" w:before="60"/>
      </w:pPr>
      <w:r>
        <w:t xml:space="preserve"/>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Upcoming appointment card (next 3 appointments)</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Pending lab results badge</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Recent prescriptions summary</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Quick-action buttons: Book Appointment, View Records, Message Doctor</w:t>
      </w:r>
    </w:p>
    <w:p>
      <w:pPr>
        <w:spacing w:after="0" w:before="120"/>
      </w:pPr>
      <w:r>
        <w:t xml:space="preserve"/>
      </w:r>
    </w:p>
    <w:p>
      <w:pPr>
        <w:pStyle w:val="Heading3"/>
        <w:spacing w:after="80" w:before="200"/>
      </w:pPr>
      <w:r>
        <w:rPr>
          <w:rFonts w:ascii="Montserrat" w:cs="Montserrat" w:eastAsia="Montserrat" w:hAnsi="Montserrat"/>
          <w:b/>
          <w:bCs/>
          <w:color w:val="2563EA"/>
          <w:sz w:val="22"/>
          <w:szCs w:val="22"/>
        </w:rPr>
        <w:t xml:space="preserve">7.2.2 Appointment Management</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Search doctors by name or specialty</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View real-time doctor availability calendar</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Book, reschedule, or cancel appointments</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Receive in-app notification for appointment confirmation and reminders</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View appointment history</w:t>
      </w:r>
    </w:p>
    <w:p>
      <w:pPr>
        <w:spacing w:after="0" w:before="120"/>
      </w:pPr>
      <w:r>
        <w:t xml:space="preserve"/>
      </w:r>
    </w:p>
    <w:p>
      <w:pPr>
        <w:pStyle w:val="Heading3"/>
        <w:spacing w:after="80" w:before="200"/>
      </w:pPr>
      <w:r>
        <w:rPr>
          <w:rFonts w:ascii="Montserrat" w:cs="Montserrat" w:eastAsia="Montserrat" w:hAnsi="Montserrat"/>
          <w:b/>
          <w:bCs/>
          <w:color w:val="2563EA"/>
          <w:sz w:val="22"/>
          <w:szCs w:val="22"/>
        </w:rPr>
        <w:t xml:space="preserve">7.2.3 Health Records (Patient-Owned)</w:t>
      </w:r>
    </w:p>
    <w:p>
      <w:pPr>
        <w:spacing w:after="60" w:before="60"/>
      </w:pPr>
      <w:r>
        <w:rPr>
          <w:rFonts w:ascii="Montserrat" w:cs="Montserrat" w:eastAsia="Montserrat" w:hAnsi="Montserrat"/>
          <w:color w:val="475569"/>
          <w:sz w:val="22"/>
          <w:szCs w:val="22"/>
        </w:rPr>
        <w:t xml:space="preserve">The patient's health record is their personal health passport stored on Astawash — not owned by any hospital. When a patient visits a hospital, they grant that hospital access to view their record. The hospital can only store the records they themselves create during that patient's visit at their facility.</w:t>
      </w:r>
    </w:p>
    <w:p>
      <w:pPr>
        <w:spacing w:after="0" w:before="60"/>
      </w:pPr>
      <w:r>
        <w:t xml:space="preserve"/>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View complete personal health history across all hospitals visited (diagnoses, visit summaries, allergies, prescriptions, lab results)</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Upload personal medical documents (PDF, images) – max 10MB per file</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Grant or revoke a hospital's access to view their Astawash record</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Each hospital can only read what the patient has granted and can only write (save) records from their own visits</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View records in chronological order with the originating hospital labeled on each record</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A hospital cannot view or export records created by another hospital</w:t>
      </w:r>
    </w:p>
    <w:p>
      <w:pPr>
        <w:spacing w:after="0" w:before="120"/>
      </w:pPr>
      <w:r>
        <w:t xml:space="preserve"/>
      </w:r>
    </w:p>
    <w:p>
      <w:pPr>
        <w:pStyle w:val="Heading3"/>
        <w:spacing w:after="80" w:before="200"/>
      </w:pPr>
      <w:r>
        <w:rPr>
          <w:rFonts w:ascii="Montserrat" w:cs="Montserrat" w:eastAsia="Montserrat" w:hAnsi="Montserrat"/>
          <w:b/>
          <w:bCs/>
          <w:color w:val="2563EA"/>
          <w:sz w:val="22"/>
          <w:szCs w:val="22"/>
        </w:rPr>
        <w:t xml:space="preserve">7.2.4 Lab &amp; Test Results</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View completed lab results in a readable card/table format</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See doctor's notes attached to results</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Track trends over time for key metrics (e.g., blood glucose) via simple line chart</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Receive in-app notification when new results are available</w:t>
      </w:r>
    </w:p>
    <w:p>
      <w:pPr>
        <w:spacing w:after="0" w:before="120"/>
      </w:pPr>
      <w:r>
        <w:t xml:space="preserve"/>
      </w:r>
    </w:p>
    <w:p>
      <w:pPr>
        <w:pStyle w:val="Heading3"/>
        <w:spacing w:after="80" w:before="200"/>
      </w:pPr>
      <w:r>
        <w:rPr>
          <w:rFonts w:ascii="Montserrat" w:cs="Montserrat" w:eastAsia="Montserrat" w:hAnsi="Montserrat"/>
          <w:b/>
          <w:bCs/>
          <w:color w:val="2563EA"/>
          <w:sz w:val="22"/>
          <w:szCs w:val="22"/>
        </w:rPr>
        <w:t xml:space="preserve">7.2.5 Doctor Notes (Read-Only)</w:t>
      </w:r>
    </w:p>
    <w:p>
      <w:pPr>
        <w:spacing w:after="60" w:before="60"/>
      </w:pPr>
      <w:r>
        <w:rPr>
          <w:rFonts w:ascii="Montserrat" w:cs="Montserrat" w:eastAsia="Montserrat" w:hAnsi="Montserrat"/>
          <w:color w:val="475569"/>
          <w:sz w:val="22"/>
          <w:szCs w:val="22"/>
        </w:rPr>
        <w:t xml:space="preserve">After each consultation, the doctor may leave a clinical note or follow-up instruction on the patient's visit record. This is a one-way, read-only communication — patients can view notes but cannot reply in-app. This keeps the platform focused on clinical documentation rather than social communication.</w:t>
      </w:r>
    </w:p>
    <w:p>
      <w:pPr>
        <w:spacing w:after="0" w:before="60"/>
      </w:pPr>
      <w:r>
        <w:t xml:space="preserve"/>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Patient can view doctor notes attached to each visit record</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Notes are read-only — no reply or back-and-forth chat</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Notifications inform the patient when a new note has been added</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Notes are part of the visit record owned by the patient on Astawash</w:t>
      </w:r>
    </w:p>
    <w:p>
      <w:pPr>
        <w:spacing w:after="0" w:before="160"/>
      </w:pPr>
      <w:r>
        <w:t xml:space="preserve"/>
      </w:r>
    </w:p>
    <w:p>
      <w:pPr>
        <w:pStyle w:val="Heading2"/>
        <w:spacing w:after="120" w:before="300"/>
      </w:pPr>
      <w:r>
        <w:rPr>
          <w:rFonts w:ascii="Montserrat" w:cs="Montserrat" w:eastAsia="Montserrat" w:hAnsi="Montserrat"/>
          <w:b/>
          <w:bCs/>
          <w:color w:val="0F172A"/>
          <w:sz w:val="26"/>
          <w:szCs w:val="26"/>
        </w:rPr>
        <w:t xml:space="preserve">7.3 Doctor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563EA" w:val="clear"/>
            <w:tcMar>
              <w:top w:type="dxa" w:w="100"/>
              <w:left w:type="dxa" w:w="180"/>
              <w:bottom w:type="dxa" w:w="100"/>
              <w:right w:type="dxa" w:w="180"/>
            </w:tcMar>
          </w:tcPr>
          <w:p>
            <w:r>
              <w:rPr>
                <w:rFonts w:ascii="Montserrat" w:cs="Montserrat" w:eastAsia="Montserrat" w:hAnsi="Montserrat"/>
                <w:b/>
                <w:bCs/>
                <w:color w:val="FFFFFF"/>
                <w:sz w:val="22"/>
                <w:szCs w:val="22"/>
              </w:rPr>
              <w:t xml:space="preserve">Priority: P0 – Must Have</w:t>
            </w:r>
          </w:p>
        </w:tc>
      </w:tr>
    </w:tbl>
    <w:p>
      <w:pPr>
        <w:spacing w:after="0" w:before="80"/>
      </w:pPr>
      <w:r>
        <w:t xml:space="preserve"/>
      </w:r>
    </w:p>
    <w:p>
      <w:pPr>
        <w:pStyle w:val="Heading3"/>
        <w:spacing w:after="80" w:before="200"/>
      </w:pPr>
      <w:r>
        <w:rPr>
          <w:rFonts w:ascii="Montserrat" w:cs="Montserrat" w:eastAsia="Montserrat" w:hAnsi="Montserrat"/>
          <w:b/>
          <w:bCs/>
          <w:color w:val="2563EA"/>
          <w:sz w:val="22"/>
          <w:szCs w:val="22"/>
        </w:rPr>
        <w:t xml:space="preserve">7.3.1 Patient Queue</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View today's appointments sorted by scheduled time</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Filter by status: Waiting, In Progress, Completed, Cancelled</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Mark a patient as Called In, In Consultation, or Done</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See estimated wait time per patient</w:t>
      </w:r>
    </w:p>
    <w:p>
      <w:pPr>
        <w:spacing w:after="0" w:before="120"/>
      </w:pPr>
      <w:r>
        <w:t xml:space="preserve"/>
      </w:r>
    </w:p>
    <w:p>
      <w:pPr>
        <w:pStyle w:val="Heading3"/>
        <w:spacing w:after="80" w:before="200"/>
      </w:pPr>
      <w:r>
        <w:rPr>
          <w:rFonts w:ascii="Montserrat" w:cs="Montserrat" w:eastAsia="Montserrat" w:hAnsi="Montserrat"/>
          <w:b/>
          <w:bCs/>
          <w:color w:val="2563EA"/>
          <w:sz w:val="22"/>
          <w:szCs w:val="22"/>
        </w:rPr>
        <w:t xml:space="preserve">7.3.2 Patient Profile Access</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View full patient health history, vitals, allergies, and previous visits</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Access attached documents and imaging</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View current and past prescriptions</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View latest lab results</w:t>
      </w:r>
    </w:p>
    <w:p>
      <w:pPr>
        <w:spacing w:after="0" w:before="120"/>
      </w:pPr>
      <w:r>
        <w:t xml:space="preserve"/>
      </w:r>
    </w:p>
    <w:p>
      <w:pPr>
        <w:pStyle w:val="Heading3"/>
        <w:spacing w:after="80" w:before="200"/>
      </w:pPr>
      <w:r>
        <w:rPr>
          <w:rFonts w:ascii="Montserrat" w:cs="Montserrat" w:eastAsia="Montserrat" w:hAnsi="Montserrat"/>
          <w:b/>
          <w:bCs/>
          <w:color w:val="2563EA"/>
          <w:sz w:val="22"/>
          <w:szCs w:val="22"/>
        </w:rPr>
        <w:t xml:space="preserve">7.3.3 Prescriptions &amp; Orders</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Issue new prescription: drug name, dosage, frequency, duration, notes</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Send lab test orders to lab technician module</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View prescription history per patient</w:t>
      </w:r>
    </w:p>
    <w:p>
      <w:pPr>
        <w:spacing w:after="0" w:before="120"/>
      </w:pPr>
      <w:r>
        <w:t xml:space="preserve"/>
      </w:r>
    </w:p>
    <w:p>
      <w:pPr>
        <w:pStyle w:val="Heading3"/>
        <w:spacing w:after="80" w:before="200"/>
      </w:pPr>
      <w:r>
        <w:rPr>
          <w:rFonts w:ascii="Montserrat" w:cs="Montserrat" w:eastAsia="Montserrat" w:hAnsi="Montserrat"/>
          <w:b/>
          <w:bCs/>
          <w:color w:val="2563EA"/>
          <w:sz w:val="22"/>
          <w:szCs w:val="22"/>
        </w:rPr>
        <w:t xml:space="preserve">7.3.4 Consultation Notes &amp; Patient-Facing Instructions</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Write and save clinical notes per consultation</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Mark a note as Patient-Visible to surface it on the patient's record as a read-only follow-up instruction</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Internal notes (not marked patient-visible) are only accessible to authorized staff at that hospital</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Notes are timestamped and locked after 24 hours — edits require a correction note</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Notes are part of the hospital's visit record and stored only within that hospital's account</w:t>
      </w:r>
    </w:p>
    <w:p>
      <w:pPr>
        <w:spacing w:after="0" w:before="160"/>
      </w:pPr>
      <w:r>
        <w:t xml:space="preserve"/>
      </w:r>
    </w:p>
    <w:p>
      <w:pPr>
        <w:pStyle w:val="Heading2"/>
        <w:spacing w:after="120" w:before="300"/>
      </w:pPr>
      <w:r>
        <w:rPr>
          <w:rFonts w:ascii="Montserrat" w:cs="Montserrat" w:eastAsia="Montserrat" w:hAnsi="Montserrat"/>
          <w:b/>
          <w:bCs/>
          <w:color w:val="0F172A"/>
          <w:sz w:val="26"/>
          <w:szCs w:val="26"/>
        </w:rPr>
        <w:t xml:space="preserve">7.4 Nurse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C3AED" w:val="clear"/>
            <w:tcMar>
              <w:top w:type="dxa" w:w="100"/>
              <w:left w:type="dxa" w:w="180"/>
              <w:bottom w:type="dxa" w:w="100"/>
              <w:right w:type="dxa" w:w="180"/>
            </w:tcMar>
          </w:tcPr>
          <w:p>
            <w:r>
              <w:rPr>
                <w:rFonts w:ascii="Montserrat" w:cs="Montserrat" w:eastAsia="Montserrat" w:hAnsi="Montserrat"/>
                <w:b/>
                <w:bCs/>
                <w:color w:val="FFFFFF"/>
                <w:sz w:val="22"/>
                <w:szCs w:val="22"/>
              </w:rPr>
              <w:t xml:space="preserve">Priority: P1 – Should Have</w:t>
            </w:r>
          </w:p>
        </w:tc>
      </w:tr>
    </w:tbl>
    <w:p>
      <w:pPr>
        <w:spacing w:after="0" w:before="80"/>
      </w:pPr>
      <w:r>
        <w:t xml:space="preserve"/>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View assigned patient list for the current shift</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Task manager: pending, in-progress, and completed care tasks</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Log vitals directly into patient profile: blood pressure, temperature, pulse, weight, oxygen saturation</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Receive in-app alerts for critical patient updates (e.g., doctor flag, lab result returned)</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Mark tasks as complete with optional notes</w:t>
      </w:r>
    </w:p>
    <w:p>
      <w:pPr>
        <w:spacing w:after="0" w:before="160"/>
      </w:pPr>
      <w:r>
        <w:t xml:space="preserve"/>
      </w:r>
    </w:p>
    <w:p>
      <w:pPr>
        <w:pStyle w:val="Heading2"/>
        <w:spacing w:after="120" w:before="300"/>
      </w:pPr>
      <w:r>
        <w:rPr>
          <w:rFonts w:ascii="Montserrat" w:cs="Montserrat" w:eastAsia="Montserrat" w:hAnsi="Montserrat"/>
          <w:b/>
          <w:bCs/>
          <w:color w:val="0F172A"/>
          <w:sz w:val="26"/>
          <w:szCs w:val="26"/>
        </w:rPr>
        <w:t xml:space="preserve">7.5 Lab Technician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C3AED" w:val="clear"/>
            <w:tcMar>
              <w:top w:type="dxa" w:w="100"/>
              <w:left w:type="dxa" w:w="180"/>
              <w:bottom w:type="dxa" w:w="100"/>
              <w:right w:type="dxa" w:w="180"/>
            </w:tcMar>
          </w:tcPr>
          <w:p>
            <w:r>
              <w:rPr>
                <w:rFonts w:ascii="Montserrat" w:cs="Montserrat" w:eastAsia="Montserrat" w:hAnsi="Montserrat"/>
                <w:b/>
                <w:bCs/>
                <w:color w:val="FFFFFF"/>
                <w:sz w:val="22"/>
                <w:szCs w:val="22"/>
              </w:rPr>
              <w:t xml:space="preserve">Priority: P1 – Should Have</w:t>
            </w:r>
          </w:p>
        </w:tc>
      </w:tr>
    </w:tbl>
    <w:p>
      <w:pPr>
        <w:spacing w:after="0" w:before="80"/>
      </w:pPr>
      <w:r>
        <w:t xml:space="preserve"/>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Receive test requests from doctors in a prioritized inbox</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View patient details and doctor notes attached to each request</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Enter test results directly (numeric values, text, file upload)</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Mark results as Normal, Borderline, or Critical</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Critical results trigger an automatic in-app alert to the requesting doctor</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Mark requests as Pending, Processing, or Complete</w:t>
      </w:r>
    </w:p>
    <w:p>
      <w:pPr>
        <w:spacing w:after="0" w:before="160"/>
      </w:pPr>
      <w:r>
        <w:t xml:space="preserve"/>
      </w:r>
    </w:p>
    <w:p>
      <w:pPr>
        <w:pStyle w:val="Heading2"/>
        <w:spacing w:after="120" w:before="300"/>
      </w:pPr>
      <w:r>
        <w:rPr>
          <w:rFonts w:ascii="Montserrat" w:cs="Montserrat" w:eastAsia="Montserrat" w:hAnsi="Montserrat"/>
          <w:b/>
          <w:bCs/>
          <w:color w:val="0F172A"/>
          <w:sz w:val="26"/>
          <w:szCs w:val="26"/>
        </w:rPr>
        <w:t xml:space="preserve">7.6 Receptionist / Admin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C3AED" w:val="clear"/>
            <w:tcMar>
              <w:top w:type="dxa" w:w="100"/>
              <w:left w:type="dxa" w:w="180"/>
              <w:bottom w:type="dxa" w:w="100"/>
              <w:right w:type="dxa" w:w="180"/>
            </w:tcMar>
          </w:tcPr>
          <w:p>
            <w:r>
              <w:rPr>
                <w:rFonts w:ascii="Montserrat" w:cs="Montserrat" w:eastAsia="Montserrat" w:hAnsi="Montserrat"/>
                <w:b/>
                <w:bCs/>
                <w:color w:val="FFFFFF"/>
                <w:sz w:val="22"/>
                <w:szCs w:val="22"/>
              </w:rPr>
              <w:t xml:space="preserve">Priority: P1 – Should Have</w:t>
            </w:r>
          </w:p>
        </w:tc>
      </w:tr>
    </w:tbl>
    <w:p>
      <w:pPr>
        <w:spacing w:after="0" w:before="80"/>
      </w:pPr>
      <w:r>
        <w:t xml:space="preserve"/>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View and manage all hospital appointments in a daily/weekly calendar view</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Create, reschedule, and cancel appointments on behalf of patients</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Patient check-in: mark patient as Arrived</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Patient check-out: mark appointment as Completed</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View basic billing summary per visit (amount due, paid, outstanding)</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Search patient records by name, ID, or phone number</w:t>
      </w:r>
    </w:p>
    <w:p>
      <w:pPr>
        <w:spacing w:after="0" w:before="160"/>
      </w:pPr>
      <w:r>
        <w:t xml:space="preserve"/>
      </w:r>
    </w:p>
    <w:p>
      <w:pPr>
        <w:pStyle w:val="Heading1"/>
        <w:pBdr>
          <w:bottom w:val="single" w:color="2563EA" w:sz="3" w:space="6"/>
        </w:pBdr>
        <w:spacing w:after="200" w:before="400"/>
      </w:pPr>
      <w:r>
        <w:rPr>
          <w:rFonts w:ascii="Montserrat" w:cs="Montserrat" w:eastAsia="Montserrat" w:hAnsi="Montserrat"/>
          <w:b/>
          <w:bCs/>
          <w:color w:val="2563EA"/>
          <w:sz w:val="32"/>
          <w:szCs w:val="32"/>
        </w:rPr>
        <w:t xml:space="preserve">8. Non-Functional Requirements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E2E8F0" w:sz="1"/>
              <w:left w:val="single" w:color="E2E8F0" w:sz="1"/>
              <w:bottom w:val="single" w:color="E2E8F0" w:sz="1"/>
              <w:right w:val="single" w:color="E2E8F0" w:sz="1"/>
            </w:tcBorders>
            <w:shd w:fill="2563EA" w:val="clear"/>
            <w:tcMar>
              <w:top w:type="dxa" w:w="80"/>
              <w:left w:type="dxa" w:w="120"/>
              <w:bottom w:type="dxa" w:w="80"/>
              <w:right w:type="dxa" w:w="120"/>
            </w:tcMar>
          </w:tcPr>
          <w:p>
            <w:r>
              <w:rPr>
                <w:rFonts w:ascii="Montserrat" w:cs="Montserrat" w:eastAsia="Montserrat" w:hAnsi="Montserrat"/>
                <w:b/>
                <w:bCs/>
                <w:color w:val="FFFFFF"/>
                <w:sz w:val="20"/>
                <w:szCs w:val="20"/>
              </w:rPr>
              <w:t xml:space="preserve">Category</w:t>
            </w:r>
          </w:p>
        </w:tc>
        <w:tc>
          <w:tcPr>
            <w:tcW w:type="dxa" w:w="3000"/>
            <w:tcBorders>
              <w:top w:val="single" w:color="E2E8F0" w:sz="1"/>
              <w:left w:val="single" w:color="E2E8F0" w:sz="1"/>
              <w:bottom w:val="single" w:color="E2E8F0" w:sz="1"/>
              <w:right w:val="single" w:color="E2E8F0" w:sz="1"/>
            </w:tcBorders>
            <w:shd w:fill="2563EA" w:val="clear"/>
            <w:tcMar>
              <w:top w:type="dxa" w:w="80"/>
              <w:left w:type="dxa" w:w="120"/>
              <w:bottom w:type="dxa" w:w="80"/>
              <w:right w:type="dxa" w:w="120"/>
            </w:tcMar>
          </w:tcPr>
          <w:p>
            <w:r>
              <w:rPr>
                <w:rFonts w:ascii="Montserrat" w:cs="Montserrat" w:eastAsia="Montserrat" w:hAnsi="Montserrat"/>
                <w:b/>
                <w:bCs/>
                <w:color w:val="FFFFFF"/>
                <w:sz w:val="20"/>
                <w:szCs w:val="20"/>
              </w:rPr>
              <w:t xml:space="preserve">Requirement</w:t>
            </w:r>
          </w:p>
        </w:tc>
        <w:tc>
          <w:tcPr>
            <w:tcW w:type="dxa" w:w="4360"/>
            <w:tcBorders>
              <w:top w:val="single" w:color="E2E8F0" w:sz="1"/>
              <w:left w:val="single" w:color="E2E8F0" w:sz="1"/>
              <w:bottom w:val="single" w:color="E2E8F0" w:sz="1"/>
              <w:right w:val="single" w:color="E2E8F0" w:sz="1"/>
            </w:tcBorders>
            <w:shd w:fill="2563EA" w:val="clear"/>
            <w:tcMar>
              <w:top w:type="dxa" w:w="80"/>
              <w:left w:type="dxa" w:w="120"/>
              <w:bottom w:type="dxa" w:w="80"/>
              <w:right w:type="dxa" w:w="120"/>
            </w:tcMar>
          </w:tcPr>
          <w:p>
            <w:r>
              <w:rPr>
                <w:rFonts w:ascii="Montserrat" w:cs="Montserrat" w:eastAsia="Montserrat" w:hAnsi="Montserrat"/>
                <w:b/>
                <w:bCs/>
                <w:color w:val="FFFFFF"/>
                <w:sz w:val="20"/>
                <w:szCs w:val="20"/>
              </w:rPr>
              <w:t xml:space="preserve">Detail</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Performance</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Page load time</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&lt; 2s on standard broadband connection</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Performance</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API response time</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&lt; 500ms for 95th percentile requests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Scalability</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Concurrent users</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Support 500 concurrent users at MVP launch</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Security</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Data encryption</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HTTPS/TLS 1.3 for all traffic; AES-256 at rest</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Security</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PHI handling</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Follow HIPAA-equivalent data handling principles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Reliability</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Uptime</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&gt; 99.5% monthly (planned maintenance excluded)</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Compatibility</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Browser support</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Latest 2 versions of Chrome, Firefox, Safari, Edge</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Accessibility</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WCAG standard</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WCAG 2.1 Level AA compliance</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Usability</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Role onboarding</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New user able to complete primary task &lt; 5 minutes without training</w:t>
            </w:r>
          </w:p>
        </w:tc>
      </w:tr>
    </w:tbl>
    <w:p>
      <w:pPr>
        <w:spacing w:after="0" w:before="160"/>
      </w:pPr>
      <w:r>
        <w:t xml:space="preserve"/>
      </w:r>
    </w:p>
    <w:p>
      <w:pPr>
        <w:pStyle w:val="Heading1"/>
        <w:pBdr>
          <w:bottom w:val="single" w:color="2563EA" w:sz="3" w:space="6"/>
        </w:pBdr>
        <w:spacing w:after="200" w:before="400"/>
      </w:pPr>
      <w:r>
        <w:rPr>
          <w:rFonts w:ascii="Montserrat" w:cs="Montserrat" w:eastAsia="Montserrat" w:hAnsi="Montserrat"/>
          <w:b/>
          <w:bCs/>
          <w:color w:val="2563EA"/>
          <w:sz w:val="32"/>
          <w:szCs w:val="32"/>
        </w:rPr>
        <w:t xml:space="preserve">9. Tech Stack – MVP Decisions</w:t>
      </w:r>
    </w:p>
    <w:p>
      <w:pPr>
        <w:spacing w:after="0" w:before="80"/>
      </w:pPr>
      <w:r>
        <w:t xml:space="preserve"/>
      </w:r>
    </w:p>
    <w:p>
      <w:pPr>
        <w:spacing w:after="60" w:before="60"/>
      </w:pPr>
      <w:r>
        <w:rPr>
          <w:rFonts w:ascii="Montserrat" w:cs="Montserrat" w:eastAsia="Montserrat" w:hAnsi="Montserrat"/>
          <w:color w:val="475569"/>
          <w:sz w:val="22"/>
          <w:szCs w:val="22"/>
        </w:rPr>
        <w:t xml:space="preserve">The MVP will be built on Next.js to accelerate development and reduce infrastructure complexity. The following decisions apply specifically to the MVP phase and are designed to be replaced or extended post-launch.</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E2E8F0" w:sz="1"/>
              <w:left w:val="single" w:color="E2E8F0" w:sz="1"/>
              <w:bottom w:val="single" w:color="E2E8F0" w:sz="1"/>
              <w:right w:val="single" w:color="E2E8F0" w:sz="1"/>
            </w:tcBorders>
            <w:shd w:fill="2563EA" w:val="clear"/>
            <w:tcMar>
              <w:top w:type="dxa" w:w="80"/>
              <w:left w:type="dxa" w:w="120"/>
              <w:bottom w:type="dxa" w:w="80"/>
              <w:right w:type="dxa" w:w="120"/>
            </w:tcMar>
          </w:tcPr>
          <w:p>
            <w:r>
              <w:rPr>
                <w:rFonts w:ascii="Montserrat" w:cs="Montserrat" w:eastAsia="Montserrat" w:hAnsi="Montserrat"/>
                <w:b/>
                <w:bCs/>
                <w:color w:val="FFFFFF"/>
                <w:sz w:val="20"/>
                <w:szCs w:val="20"/>
              </w:rPr>
              <w:t xml:space="preserve">Layer</w:t>
            </w:r>
          </w:p>
        </w:tc>
        <w:tc>
          <w:tcPr>
            <w:tcW w:type="dxa" w:w="3000"/>
            <w:tcBorders>
              <w:top w:val="single" w:color="E2E8F0" w:sz="1"/>
              <w:left w:val="single" w:color="E2E8F0" w:sz="1"/>
              <w:bottom w:val="single" w:color="E2E8F0" w:sz="1"/>
              <w:right w:val="single" w:color="E2E8F0" w:sz="1"/>
            </w:tcBorders>
            <w:shd w:fill="2563EA" w:val="clear"/>
            <w:tcMar>
              <w:top w:type="dxa" w:w="80"/>
              <w:left w:type="dxa" w:w="120"/>
              <w:bottom w:type="dxa" w:w="80"/>
              <w:right w:type="dxa" w:w="120"/>
            </w:tcMar>
          </w:tcPr>
          <w:p>
            <w:r>
              <w:rPr>
                <w:rFonts w:ascii="Montserrat" w:cs="Montserrat" w:eastAsia="Montserrat" w:hAnsi="Montserrat"/>
                <w:b/>
                <w:bCs/>
                <w:color w:val="FFFFFF"/>
                <w:sz w:val="20"/>
                <w:szCs w:val="20"/>
              </w:rPr>
              <w:t xml:space="preserve">MVP Choice</w:t>
            </w:r>
          </w:p>
        </w:tc>
        <w:tc>
          <w:tcPr>
            <w:tcW w:type="dxa" w:w="4160"/>
            <w:tcBorders>
              <w:top w:val="single" w:color="E2E8F0" w:sz="1"/>
              <w:left w:val="single" w:color="E2E8F0" w:sz="1"/>
              <w:bottom w:val="single" w:color="E2E8F0" w:sz="1"/>
              <w:right w:val="single" w:color="E2E8F0" w:sz="1"/>
            </w:tcBorders>
            <w:shd w:fill="2563EA" w:val="clear"/>
            <w:tcMar>
              <w:top w:type="dxa" w:w="80"/>
              <w:left w:type="dxa" w:w="120"/>
              <w:bottom w:type="dxa" w:w="80"/>
              <w:right w:type="dxa" w:w="120"/>
            </w:tcMar>
          </w:tcPr>
          <w:p>
            <w:r>
              <w:rPr>
                <w:rFonts w:ascii="Montserrat" w:cs="Montserrat" w:eastAsia="Montserrat" w:hAnsi="Montserrat"/>
                <w:b/>
                <w:bCs/>
                <w:color w:val="FFFFFF"/>
                <w:sz w:val="20"/>
                <w:szCs w:val="20"/>
              </w:rPr>
              <w:t xml:space="preserve">Post-MVP Note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Frontend</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Next.js (App Router)</w:t>
            </w:r>
          </w:p>
        </w:tc>
        <w:tc>
          <w:tcPr>
            <w:tcW w:type="dxa" w:w="4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Migrate to React Native / native app post-MVP</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Styling</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Tailwind CSS</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Consistent with Astawash design system</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Auth</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NextAuth.js or Clerk</w:t>
            </w:r>
          </w:p>
        </w:tc>
        <w:tc>
          <w:tcPr>
            <w:tcW w:type="dxa" w:w="4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Evaluate custom auth service for scale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Database</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PostgreSQL (via Supabase or PlanetScale)</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Scale to dedicated DB cluster post-MVP</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File Storage</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Supabase Storage or AWS S3</w:t>
            </w:r>
          </w:p>
        </w:tc>
        <w:tc>
          <w:tcPr>
            <w:tcW w:type="dxa" w:w="4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Retain S3 post-MVP; add CDN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Real-time</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Supabase Realtime or Pusher</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Evaluate WebSocket infrastructure post-MVP</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Hosting</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Vercel (Next.js)</w:t>
            </w:r>
          </w:p>
        </w:tc>
        <w:tc>
          <w:tcPr>
            <w:tcW w:type="dxa" w:w="4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Move to containerized infra (ECS/K8s) post-MVP</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Notifications</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In-app only (MVP)</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Add SMS + push notifications post-MVP</w:t>
            </w:r>
          </w:p>
        </w:tc>
      </w:tr>
    </w:tbl>
    <w:p>
      <w:pPr>
        <w:spacing w:after="0" w:before="80"/>
      </w:pPr>
      <w:r>
        <w:t xml:space="preserve"/>
      </w:r>
    </w:p>
    <w:p>
      <w:pPr>
        <w:spacing w:after="60" w:before="60"/>
      </w:pPr>
      <w:r>
        <w:rPr>
          <w:rFonts w:ascii="Montserrat" w:cs="Montserrat" w:eastAsia="Montserrat" w:hAnsi="Montserrat"/>
          <w:i/>
          <w:iCs/>
          <w:color w:val="475569"/>
          <w:sz w:val="22"/>
          <w:szCs w:val="22"/>
        </w:rPr>
        <w:t xml:space="preserve">Note: All MVP architectural decisions should be documented with clear migration paths. Avoid tight coupling to MVP-specific services where possible.</w:t>
      </w:r>
    </w:p>
    <w:p>
      <w:pPr>
        <w:spacing w:after="0" w:before="160"/>
      </w:pPr>
      <w:r>
        <w:t xml:space="preserve"/>
      </w:r>
    </w:p>
    <w:p>
      <w:pPr>
        <w:pStyle w:val="Heading1"/>
        <w:pBdr>
          <w:bottom w:val="single" w:color="2563EA" w:sz="3" w:space="6"/>
        </w:pBdr>
        <w:spacing w:after="200" w:before="400"/>
      </w:pPr>
      <w:r>
        <w:rPr>
          <w:rFonts w:ascii="Montserrat" w:cs="Montserrat" w:eastAsia="Montserrat" w:hAnsi="Montserrat"/>
          <w:b/>
          <w:bCs/>
          <w:color w:val="2563EA"/>
          <w:sz w:val="32"/>
          <w:szCs w:val="32"/>
        </w:rPr>
        <w:t xml:space="preserve">10. Key User Stories</w:t>
      </w:r>
    </w:p>
    <w:p>
      <w:pPr>
        <w:pStyle w:val="Heading2"/>
        <w:spacing w:after="120" w:before="300"/>
      </w:pPr>
      <w:r>
        <w:rPr>
          <w:rFonts w:ascii="Montserrat" w:cs="Montserrat" w:eastAsia="Montserrat" w:hAnsi="Montserrat"/>
          <w:b/>
          <w:bCs/>
          <w:color w:val="0F172A"/>
          <w:sz w:val="26"/>
          <w:szCs w:val="26"/>
        </w:rPr>
        <w:t xml:space="preserve">Patient Stories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3500"/>
        <w:gridCol w:w="3660"/>
      </w:tblGrid>
      <w:tr>
        <w:tc>
          <w:tcPr>
            <w:tcW w:type="dxa" w:w="700"/>
            <w:tcBorders>
              <w:top w:val="single" w:color="E2E8F0" w:sz="1"/>
              <w:left w:val="single" w:color="E2E8F0" w:sz="1"/>
              <w:bottom w:val="single" w:color="E2E8F0" w:sz="1"/>
              <w:right w:val="single" w:color="E2E8F0" w:sz="1"/>
            </w:tcBorders>
            <w:shd w:fill="2563EA" w:val="clear"/>
            <w:tcMar>
              <w:top w:type="dxa" w:w="80"/>
              <w:left w:type="dxa" w:w="120"/>
              <w:bottom w:type="dxa" w:w="80"/>
              <w:right w:type="dxa" w:w="120"/>
            </w:tcMar>
          </w:tcPr>
          <w:p>
            <w:r>
              <w:rPr>
                <w:rFonts w:ascii="Montserrat" w:cs="Montserrat" w:eastAsia="Montserrat" w:hAnsi="Montserrat"/>
                <w:b/>
                <w:bCs/>
                <w:color w:val="FFFFFF"/>
                <w:sz w:val="20"/>
                <w:szCs w:val="20"/>
              </w:rPr>
              <w:t xml:space="preserve">ID</w:t>
            </w:r>
          </w:p>
        </w:tc>
        <w:tc>
          <w:tcPr>
            <w:tcW w:type="dxa" w:w="1500"/>
            <w:tcBorders>
              <w:top w:val="single" w:color="E2E8F0" w:sz="1"/>
              <w:left w:val="single" w:color="E2E8F0" w:sz="1"/>
              <w:bottom w:val="single" w:color="E2E8F0" w:sz="1"/>
              <w:right w:val="single" w:color="E2E8F0" w:sz="1"/>
            </w:tcBorders>
            <w:shd w:fill="2563EA" w:val="clear"/>
            <w:tcMar>
              <w:top w:type="dxa" w:w="80"/>
              <w:left w:type="dxa" w:w="120"/>
              <w:bottom w:type="dxa" w:w="80"/>
              <w:right w:type="dxa" w:w="120"/>
            </w:tcMar>
          </w:tcPr>
          <w:p>
            <w:r>
              <w:rPr>
                <w:rFonts w:ascii="Montserrat" w:cs="Montserrat" w:eastAsia="Montserrat" w:hAnsi="Montserrat"/>
                <w:b/>
                <w:bCs/>
                <w:color w:val="FFFFFF"/>
                <w:sz w:val="20"/>
                <w:szCs w:val="20"/>
              </w:rPr>
              <w:t xml:space="preserve">As a...</w:t>
            </w:r>
          </w:p>
        </w:tc>
        <w:tc>
          <w:tcPr>
            <w:tcW w:type="dxa" w:w="3500"/>
            <w:tcBorders>
              <w:top w:val="single" w:color="E2E8F0" w:sz="1"/>
              <w:left w:val="single" w:color="E2E8F0" w:sz="1"/>
              <w:bottom w:val="single" w:color="E2E8F0" w:sz="1"/>
              <w:right w:val="single" w:color="E2E8F0" w:sz="1"/>
            </w:tcBorders>
            <w:shd w:fill="2563EA" w:val="clear"/>
            <w:tcMar>
              <w:top w:type="dxa" w:w="80"/>
              <w:left w:type="dxa" w:w="120"/>
              <w:bottom w:type="dxa" w:w="80"/>
              <w:right w:type="dxa" w:w="120"/>
            </w:tcMar>
          </w:tcPr>
          <w:p>
            <w:r>
              <w:rPr>
                <w:rFonts w:ascii="Montserrat" w:cs="Montserrat" w:eastAsia="Montserrat" w:hAnsi="Montserrat"/>
                <w:b/>
                <w:bCs/>
                <w:color w:val="FFFFFF"/>
                <w:sz w:val="20"/>
                <w:szCs w:val="20"/>
              </w:rPr>
              <w:t xml:space="preserve">I want to...</w:t>
            </w:r>
          </w:p>
        </w:tc>
        <w:tc>
          <w:tcPr>
            <w:tcW w:type="dxa" w:w="3660"/>
            <w:tcBorders>
              <w:top w:val="single" w:color="E2E8F0" w:sz="1"/>
              <w:left w:val="single" w:color="E2E8F0" w:sz="1"/>
              <w:bottom w:val="single" w:color="E2E8F0" w:sz="1"/>
              <w:right w:val="single" w:color="E2E8F0" w:sz="1"/>
            </w:tcBorders>
            <w:shd w:fill="2563EA" w:val="clear"/>
            <w:tcMar>
              <w:top w:type="dxa" w:w="80"/>
              <w:left w:type="dxa" w:w="120"/>
              <w:bottom w:type="dxa" w:w="80"/>
              <w:right w:type="dxa" w:w="120"/>
            </w:tcMar>
          </w:tcPr>
          <w:p>
            <w:r>
              <w:rPr>
                <w:rFonts w:ascii="Montserrat" w:cs="Montserrat" w:eastAsia="Montserrat" w:hAnsi="Montserrat"/>
                <w:b/>
                <w:bCs/>
                <w:color w:val="FFFFFF"/>
                <w:sz w:val="20"/>
                <w:szCs w:val="20"/>
              </w:rPr>
              <w:t xml:space="preserve">So that...</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P-001</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Patient</w:t>
            </w:r>
          </w:p>
        </w:tc>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Book an appointment with a doctor of my choice</w:t>
            </w:r>
          </w:p>
        </w:tc>
        <w:tc>
          <w:tcPr>
            <w:tcW w:type="dxa" w:w="36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I can get care without calling the hospital</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P-002</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Patient</w:t>
            </w:r>
          </w:p>
        </w:tc>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View my lab results as soon as they are available</w:t>
            </w:r>
          </w:p>
        </w:tc>
        <w:tc>
          <w:tcPr>
            <w:tcW w:type="dxa" w:w="3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I don't have to wait for a phone call</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P-003</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Patient</w:t>
            </w:r>
          </w:p>
        </w:tc>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Access my complete health history in one place</w:t>
            </w:r>
          </w:p>
        </w:tc>
        <w:tc>
          <w:tcPr>
            <w:tcW w:type="dxa" w:w="36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I can share accurate info with any provider</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P-004</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Patient</w:t>
            </w:r>
          </w:p>
        </w:tc>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Read my doctor's follow-up notes after a visit</w:t>
            </w:r>
          </w:p>
        </w:tc>
        <w:tc>
          <w:tcPr>
            <w:tcW w:type="dxa" w:w="3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I understand my care plan without needing to call the hospital</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P-005</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Patient</w:t>
            </w:r>
          </w:p>
        </w:tc>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Upload my own medical documents</w:t>
            </w:r>
          </w:p>
        </w:tc>
        <w:tc>
          <w:tcPr>
            <w:tcW w:type="dxa" w:w="36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My full history is available to my care team</w:t>
            </w:r>
          </w:p>
        </w:tc>
      </w:tr>
    </w:tbl>
    <w:p>
      <w:pPr>
        <w:spacing w:after="0" w:before="120"/>
      </w:pPr>
      <w:r>
        <w:t xml:space="preserve"/>
      </w:r>
    </w:p>
    <w:p>
      <w:pPr>
        <w:pStyle w:val="Heading2"/>
        <w:spacing w:after="120" w:before="300"/>
      </w:pPr>
      <w:r>
        <w:rPr>
          <w:rFonts w:ascii="Montserrat" w:cs="Montserrat" w:eastAsia="Montserrat" w:hAnsi="Montserrat"/>
          <w:b/>
          <w:bCs/>
          <w:color w:val="0F172A"/>
          <w:sz w:val="26"/>
          <w:szCs w:val="26"/>
        </w:rPr>
        <w:t xml:space="preserve">Doctor Stories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3500"/>
        <w:gridCol w:w="3660"/>
      </w:tblGrid>
      <w:tr>
        <w:tc>
          <w:tcPr>
            <w:tcW w:type="dxa" w:w="700"/>
            <w:tcBorders>
              <w:top w:val="single" w:color="E2E8F0" w:sz="1"/>
              <w:left w:val="single" w:color="E2E8F0" w:sz="1"/>
              <w:bottom w:val="single" w:color="E2E8F0" w:sz="1"/>
              <w:right w:val="single" w:color="E2E8F0" w:sz="1"/>
            </w:tcBorders>
            <w:shd w:fill="2563EA" w:val="clear"/>
            <w:tcMar>
              <w:top w:type="dxa" w:w="80"/>
              <w:left w:type="dxa" w:w="120"/>
              <w:bottom w:type="dxa" w:w="80"/>
              <w:right w:type="dxa" w:w="120"/>
            </w:tcMar>
          </w:tcPr>
          <w:p>
            <w:r>
              <w:rPr>
                <w:rFonts w:ascii="Montserrat" w:cs="Montserrat" w:eastAsia="Montserrat" w:hAnsi="Montserrat"/>
                <w:b/>
                <w:bCs/>
                <w:color w:val="FFFFFF"/>
                <w:sz w:val="20"/>
                <w:szCs w:val="20"/>
              </w:rPr>
              <w:t xml:space="preserve">ID</w:t>
            </w:r>
          </w:p>
        </w:tc>
        <w:tc>
          <w:tcPr>
            <w:tcW w:type="dxa" w:w="1500"/>
            <w:tcBorders>
              <w:top w:val="single" w:color="E2E8F0" w:sz="1"/>
              <w:left w:val="single" w:color="E2E8F0" w:sz="1"/>
              <w:bottom w:val="single" w:color="E2E8F0" w:sz="1"/>
              <w:right w:val="single" w:color="E2E8F0" w:sz="1"/>
            </w:tcBorders>
            <w:shd w:fill="2563EA" w:val="clear"/>
            <w:tcMar>
              <w:top w:type="dxa" w:w="80"/>
              <w:left w:type="dxa" w:w="120"/>
              <w:bottom w:type="dxa" w:w="80"/>
              <w:right w:type="dxa" w:w="120"/>
            </w:tcMar>
          </w:tcPr>
          <w:p>
            <w:r>
              <w:rPr>
                <w:rFonts w:ascii="Montserrat" w:cs="Montserrat" w:eastAsia="Montserrat" w:hAnsi="Montserrat"/>
                <w:b/>
                <w:bCs/>
                <w:color w:val="FFFFFF"/>
                <w:sz w:val="20"/>
                <w:szCs w:val="20"/>
              </w:rPr>
              <w:t xml:space="preserve">As a...</w:t>
            </w:r>
          </w:p>
        </w:tc>
        <w:tc>
          <w:tcPr>
            <w:tcW w:type="dxa" w:w="3500"/>
            <w:tcBorders>
              <w:top w:val="single" w:color="E2E8F0" w:sz="1"/>
              <w:left w:val="single" w:color="E2E8F0" w:sz="1"/>
              <w:bottom w:val="single" w:color="E2E8F0" w:sz="1"/>
              <w:right w:val="single" w:color="E2E8F0" w:sz="1"/>
            </w:tcBorders>
            <w:shd w:fill="2563EA" w:val="clear"/>
            <w:tcMar>
              <w:top w:type="dxa" w:w="80"/>
              <w:left w:type="dxa" w:w="120"/>
              <w:bottom w:type="dxa" w:w="80"/>
              <w:right w:type="dxa" w:w="120"/>
            </w:tcMar>
          </w:tcPr>
          <w:p>
            <w:r>
              <w:rPr>
                <w:rFonts w:ascii="Montserrat" w:cs="Montserrat" w:eastAsia="Montserrat" w:hAnsi="Montserrat"/>
                <w:b/>
                <w:bCs/>
                <w:color w:val="FFFFFF"/>
                <w:sz w:val="20"/>
                <w:szCs w:val="20"/>
              </w:rPr>
              <w:t xml:space="preserve">I want to...</w:t>
            </w:r>
          </w:p>
        </w:tc>
        <w:tc>
          <w:tcPr>
            <w:tcW w:type="dxa" w:w="3660"/>
            <w:tcBorders>
              <w:top w:val="single" w:color="E2E8F0" w:sz="1"/>
              <w:left w:val="single" w:color="E2E8F0" w:sz="1"/>
              <w:bottom w:val="single" w:color="E2E8F0" w:sz="1"/>
              <w:right w:val="single" w:color="E2E8F0" w:sz="1"/>
            </w:tcBorders>
            <w:shd w:fill="2563EA" w:val="clear"/>
            <w:tcMar>
              <w:top w:type="dxa" w:w="80"/>
              <w:left w:type="dxa" w:w="120"/>
              <w:bottom w:type="dxa" w:w="80"/>
              <w:right w:type="dxa" w:w="120"/>
            </w:tcMar>
          </w:tcPr>
          <w:p>
            <w:r>
              <w:rPr>
                <w:rFonts w:ascii="Montserrat" w:cs="Montserrat" w:eastAsia="Montserrat" w:hAnsi="Montserrat"/>
                <w:b/>
                <w:bCs/>
                <w:color w:val="FFFFFF"/>
                <w:sz w:val="20"/>
                <w:szCs w:val="20"/>
              </w:rPr>
              <w:t xml:space="preserve">So that...</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D-001</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Doctor</w:t>
            </w:r>
          </w:p>
        </w:tc>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See all my patients for today in a prioritized queue</w:t>
            </w:r>
          </w:p>
        </w:tc>
        <w:tc>
          <w:tcPr>
            <w:tcW w:type="dxa" w:w="36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I can manage my time efficiently</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D-002</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Doctor</w:t>
            </w:r>
          </w:p>
        </w:tc>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Issue a prescription directly from the patient profile</w:t>
            </w:r>
          </w:p>
        </w:tc>
        <w:tc>
          <w:tcPr>
            <w:tcW w:type="dxa" w:w="3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I reduce paperwork and errors</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D-003</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Doctor</w:t>
            </w:r>
          </w:p>
        </w:tc>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Order a lab test and see results when they return</w:t>
            </w:r>
          </w:p>
        </w:tc>
        <w:tc>
          <w:tcPr>
            <w:tcW w:type="dxa" w:w="36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I can make timely clinical decisions</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D-004</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Doctor</w:t>
            </w:r>
          </w:p>
        </w:tc>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Write and save consultation notes</w:t>
            </w:r>
          </w:p>
        </w:tc>
        <w:tc>
          <w:tcPr>
            <w:tcW w:type="dxa" w:w="3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I have a reliable clinical record</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D-005</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Doctor</w:t>
            </w:r>
          </w:p>
        </w:tc>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Leave a patient-visible note after a consultation</w:t>
            </w:r>
          </w:p>
        </w:tc>
        <w:tc>
          <w:tcPr>
            <w:tcW w:type="dxa" w:w="36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The patient has clear follow-up instructions without needing to contact the hospital</w:t>
            </w:r>
          </w:p>
        </w:tc>
      </w:tr>
    </w:tbl>
    <w:p>
      <w:pPr>
        <w:spacing w:after="0" w:before="120"/>
      </w:pPr>
      <w:r>
        <w:t xml:space="preserve"/>
      </w:r>
    </w:p>
    <w:p>
      <w:pPr>
        <w:pStyle w:val="Heading2"/>
        <w:spacing w:after="120" w:before="300"/>
      </w:pPr>
      <w:r>
        <w:rPr>
          <w:rFonts w:ascii="Montserrat" w:cs="Montserrat" w:eastAsia="Montserrat" w:hAnsi="Montserrat"/>
          <w:b/>
          <w:bCs/>
          <w:color w:val="0F172A"/>
          <w:sz w:val="26"/>
          <w:szCs w:val="26"/>
        </w:rPr>
        <w:t xml:space="preserve">Staff Stories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3500"/>
        <w:gridCol w:w="3660"/>
      </w:tblGrid>
      <w:tr>
        <w:tc>
          <w:tcPr>
            <w:tcW w:type="dxa" w:w="700"/>
            <w:tcBorders>
              <w:top w:val="single" w:color="E2E8F0" w:sz="1"/>
              <w:left w:val="single" w:color="E2E8F0" w:sz="1"/>
              <w:bottom w:val="single" w:color="E2E8F0" w:sz="1"/>
              <w:right w:val="single" w:color="E2E8F0" w:sz="1"/>
            </w:tcBorders>
            <w:shd w:fill="2563EA" w:val="clear"/>
            <w:tcMar>
              <w:top w:type="dxa" w:w="80"/>
              <w:left w:type="dxa" w:w="120"/>
              <w:bottom w:type="dxa" w:w="80"/>
              <w:right w:type="dxa" w:w="120"/>
            </w:tcMar>
          </w:tcPr>
          <w:p>
            <w:r>
              <w:rPr>
                <w:rFonts w:ascii="Montserrat" w:cs="Montserrat" w:eastAsia="Montserrat" w:hAnsi="Montserrat"/>
                <w:b/>
                <w:bCs/>
                <w:color w:val="FFFFFF"/>
                <w:sz w:val="20"/>
                <w:szCs w:val="20"/>
              </w:rPr>
              <w:t xml:space="preserve">ID</w:t>
            </w:r>
          </w:p>
        </w:tc>
        <w:tc>
          <w:tcPr>
            <w:tcW w:type="dxa" w:w="1500"/>
            <w:tcBorders>
              <w:top w:val="single" w:color="E2E8F0" w:sz="1"/>
              <w:left w:val="single" w:color="E2E8F0" w:sz="1"/>
              <w:bottom w:val="single" w:color="E2E8F0" w:sz="1"/>
              <w:right w:val="single" w:color="E2E8F0" w:sz="1"/>
            </w:tcBorders>
            <w:shd w:fill="2563EA" w:val="clear"/>
            <w:tcMar>
              <w:top w:type="dxa" w:w="80"/>
              <w:left w:type="dxa" w:w="120"/>
              <w:bottom w:type="dxa" w:w="80"/>
              <w:right w:type="dxa" w:w="120"/>
            </w:tcMar>
          </w:tcPr>
          <w:p>
            <w:r>
              <w:rPr>
                <w:rFonts w:ascii="Montserrat" w:cs="Montserrat" w:eastAsia="Montserrat" w:hAnsi="Montserrat"/>
                <w:b/>
                <w:bCs/>
                <w:color w:val="FFFFFF"/>
                <w:sz w:val="20"/>
                <w:szCs w:val="20"/>
              </w:rPr>
              <w:t xml:space="preserve">As a...</w:t>
            </w:r>
          </w:p>
        </w:tc>
        <w:tc>
          <w:tcPr>
            <w:tcW w:type="dxa" w:w="3500"/>
            <w:tcBorders>
              <w:top w:val="single" w:color="E2E8F0" w:sz="1"/>
              <w:left w:val="single" w:color="E2E8F0" w:sz="1"/>
              <w:bottom w:val="single" w:color="E2E8F0" w:sz="1"/>
              <w:right w:val="single" w:color="E2E8F0" w:sz="1"/>
            </w:tcBorders>
            <w:shd w:fill="2563EA" w:val="clear"/>
            <w:tcMar>
              <w:top w:type="dxa" w:w="80"/>
              <w:left w:type="dxa" w:w="120"/>
              <w:bottom w:type="dxa" w:w="80"/>
              <w:right w:type="dxa" w:w="120"/>
            </w:tcMar>
          </w:tcPr>
          <w:p>
            <w:r>
              <w:rPr>
                <w:rFonts w:ascii="Montserrat" w:cs="Montserrat" w:eastAsia="Montserrat" w:hAnsi="Montserrat"/>
                <w:b/>
                <w:bCs/>
                <w:color w:val="FFFFFF"/>
                <w:sz w:val="20"/>
                <w:szCs w:val="20"/>
              </w:rPr>
              <w:t xml:space="preserve">I want to...</w:t>
            </w:r>
          </w:p>
        </w:tc>
        <w:tc>
          <w:tcPr>
            <w:tcW w:type="dxa" w:w="3660"/>
            <w:tcBorders>
              <w:top w:val="single" w:color="E2E8F0" w:sz="1"/>
              <w:left w:val="single" w:color="E2E8F0" w:sz="1"/>
              <w:bottom w:val="single" w:color="E2E8F0" w:sz="1"/>
              <w:right w:val="single" w:color="E2E8F0" w:sz="1"/>
            </w:tcBorders>
            <w:shd w:fill="2563EA" w:val="clear"/>
            <w:tcMar>
              <w:top w:type="dxa" w:w="80"/>
              <w:left w:type="dxa" w:w="120"/>
              <w:bottom w:type="dxa" w:w="80"/>
              <w:right w:type="dxa" w:w="120"/>
            </w:tcMar>
          </w:tcPr>
          <w:p>
            <w:r>
              <w:rPr>
                <w:rFonts w:ascii="Montserrat" w:cs="Montserrat" w:eastAsia="Montserrat" w:hAnsi="Montserrat"/>
                <w:b/>
                <w:bCs/>
                <w:color w:val="FFFFFF"/>
                <w:sz w:val="20"/>
                <w:szCs w:val="20"/>
              </w:rPr>
              <w:t xml:space="preserve">So that...</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N-001</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Nurse</w:t>
            </w:r>
          </w:p>
        </w:tc>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Log patient vitals into the system</w:t>
            </w:r>
          </w:p>
        </w:tc>
        <w:tc>
          <w:tcPr>
            <w:tcW w:type="dxa" w:w="36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Doctors see up-to-date information instantly</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N-002</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Nurse</w:t>
            </w:r>
          </w:p>
        </w:tc>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See my care tasks for the shift</w:t>
            </w:r>
          </w:p>
        </w:tc>
        <w:tc>
          <w:tcPr>
            <w:tcW w:type="dxa" w:w="3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I don't miss any patient care steps</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L-001</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Lab Tech</w:t>
            </w:r>
          </w:p>
        </w:tc>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Receive prioritized test requests</w:t>
            </w:r>
          </w:p>
        </w:tc>
        <w:tc>
          <w:tcPr>
            <w:tcW w:type="dxa" w:w="36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I process urgent cases first</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L-002</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Lab Tech</w:t>
            </w:r>
          </w:p>
        </w:tc>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Flag a result as Critical</w:t>
            </w:r>
          </w:p>
        </w:tc>
        <w:tc>
          <w:tcPr>
            <w:tcW w:type="dxa" w:w="3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The doctor is immediately notified</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R-001</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Receptionist</w:t>
            </w:r>
          </w:p>
        </w:tc>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Check a patient in with one action</w:t>
            </w:r>
          </w:p>
        </w:tc>
        <w:tc>
          <w:tcPr>
            <w:tcW w:type="dxa" w:w="36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The care team knows the patient has arrived</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R-002</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Receptionist</w:t>
            </w:r>
          </w:p>
        </w:tc>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Reschedule an appointment on behalf of a patient</w:t>
            </w:r>
          </w:p>
        </w:tc>
        <w:tc>
          <w:tcPr>
            <w:tcW w:type="dxa" w:w="3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Scheduling errors are fixed quickly</w:t>
            </w:r>
          </w:p>
        </w:tc>
      </w:tr>
    </w:tbl>
    <w:p>
      <w:pPr>
        <w:spacing w:after="0" w:before="160"/>
      </w:pPr>
      <w:r>
        <w:t xml:space="preserve"/>
      </w:r>
    </w:p>
    <w:p>
      <w:pPr>
        <w:pStyle w:val="Heading1"/>
        <w:pBdr>
          <w:bottom w:val="single" w:color="2563EA" w:sz="3" w:space="6"/>
        </w:pBdr>
        <w:spacing w:after="200" w:before="400"/>
      </w:pPr>
      <w:r>
        <w:rPr>
          <w:rFonts w:ascii="Montserrat" w:cs="Montserrat" w:eastAsia="Montserrat" w:hAnsi="Montserrat"/>
          <w:b/>
          <w:bCs/>
          <w:color w:val="2563EA"/>
          <w:sz w:val="32"/>
          <w:szCs w:val="32"/>
        </w:rPr>
        <w:t xml:space="preserve">11. Design System Guidelines</w:t>
      </w:r>
    </w:p>
    <w:p>
      <w:pPr>
        <w:pStyle w:val="Heading2"/>
        <w:spacing w:after="120" w:before="300"/>
      </w:pPr>
      <w:r>
        <w:rPr>
          <w:rFonts w:ascii="Montserrat" w:cs="Montserrat" w:eastAsia="Montserrat" w:hAnsi="Montserrat"/>
          <w:b/>
          <w:bCs/>
          <w:color w:val="0F172A"/>
          <w:sz w:val="26"/>
          <w:szCs w:val="26"/>
        </w:rPr>
        <w:t xml:space="preserve">11.1 Colors</w:t>
      </w:r>
    </w:p>
    <w:p>
      <w:pPr>
        <w:spacing w:after="0" w:before="80"/>
      </w:pPr>
      <w:r>
        <w:t xml:space="preserve"/>
      </w:r>
    </w:p>
    <w:p>
      <w:pPr>
        <w:spacing w:after="60" w:before="60"/>
      </w:pPr>
      <w:r>
        <w:rPr>
          <w:rFonts w:ascii="Montserrat" w:cs="Montserrat" w:eastAsia="Montserrat" w:hAnsi="Montserrat"/>
          <w:i/>
          <w:iCs/>
          <w:color w:val="475569"/>
          <w:sz w:val="22"/>
          <w:szCs w:val="22"/>
        </w:rPr>
        <w:t xml:space="preserve">The Astawash color system is built on three core brand colors: Primary Blue for trust and healthcare professionalism, Digital Black for clarity and contrast, and Pure White for cleanliness in communication.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E2E8F0" w:sz="1"/>
              <w:left w:val="single" w:color="E2E8F0" w:sz="1"/>
              <w:bottom w:val="single" w:color="E2E8F0" w:sz="1"/>
              <w:right w:val="single" w:color="E2E8F0" w:sz="1"/>
            </w:tcBorders>
            <w:shd w:fill="2563EA" w:val="clear"/>
            <w:tcMar>
              <w:top w:type="dxa" w:w="80"/>
              <w:left w:type="dxa" w:w="120"/>
              <w:bottom w:type="dxa" w:w="80"/>
              <w:right w:type="dxa" w:w="120"/>
            </w:tcMar>
          </w:tcPr>
          <w:p>
            <w:r>
              <w:rPr>
                <w:rFonts w:ascii="Montserrat" w:cs="Montserrat" w:eastAsia="Montserrat" w:hAnsi="Montserrat"/>
                <w:b/>
                <w:bCs/>
                <w:color w:val="FFFFFF"/>
                <w:sz w:val="20"/>
                <w:szCs w:val="20"/>
              </w:rPr>
              <w:t xml:space="preserve">Token</w:t>
            </w:r>
          </w:p>
        </w:tc>
        <w:tc>
          <w:tcPr>
            <w:tcW w:type="dxa" w:w="2000"/>
            <w:tcBorders>
              <w:top w:val="single" w:color="E2E8F0" w:sz="1"/>
              <w:left w:val="single" w:color="E2E8F0" w:sz="1"/>
              <w:bottom w:val="single" w:color="E2E8F0" w:sz="1"/>
              <w:right w:val="single" w:color="E2E8F0" w:sz="1"/>
            </w:tcBorders>
            <w:shd w:fill="2563EA" w:val="clear"/>
            <w:tcMar>
              <w:top w:type="dxa" w:w="80"/>
              <w:left w:type="dxa" w:w="120"/>
              <w:bottom w:type="dxa" w:w="80"/>
              <w:right w:type="dxa" w:w="120"/>
            </w:tcMar>
          </w:tcPr>
          <w:p>
            <w:r>
              <w:rPr>
                <w:rFonts w:ascii="Montserrat" w:cs="Montserrat" w:eastAsia="Montserrat" w:hAnsi="Montserrat"/>
                <w:b/>
                <w:bCs/>
                <w:color w:val="FFFFFF"/>
                <w:sz w:val="20"/>
                <w:szCs w:val="20"/>
              </w:rPr>
              <w:t xml:space="preserve">Hex</w:t>
            </w:r>
          </w:p>
        </w:tc>
        <w:tc>
          <w:tcPr>
            <w:tcW w:type="dxa" w:w="4860"/>
            <w:tcBorders>
              <w:top w:val="single" w:color="E2E8F0" w:sz="1"/>
              <w:left w:val="single" w:color="E2E8F0" w:sz="1"/>
              <w:bottom w:val="single" w:color="E2E8F0" w:sz="1"/>
              <w:right w:val="single" w:color="E2E8F0" w:sz="1"/>
            </w:tcBorders>
            <w:shd w:fill="2563EA" w:val="clear"/>
            <w:tcMar>
              <w:top w:type="dxa" w:w="80"/>
              <w:left w:type="dxa" w:w="120"/>
              <w:bottom w:type="dxa" w:w="80"/>
              <w:right w:type="dxa" w:w="120"/>
            </w:tcMar>
          </w:tcPr>
          <w:p>
            <w:r>
              <w:rPr>
                <w:rFonts w:ascii="Montserrat" w:cs="Montserrat" w:eastAsia="Montserrat" w:hAnsi="Montserrat"/>
                <w:b/>
                <w:bCs/>
                <w:color w:val="FFFFFF"/>
                <w:sz w:val="20"/>
                <w:szCs w:val="20"/>
              </w:rPr>
              <w:t xml:space="preserve">Usage</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Astawash Blue (Primary)</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#2563EA</w:t>
            </w:r>
          </w:p>
        </w:tc>
        <w:tc>
          <w:tcPr>
            <w:tcW w:type="dxa" w:w="4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CTAs, buttons, highlights, active states, logo, header accents</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Digital Black (Text Primary)</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#000000</w:t>
            </w:r>
          </w:p>
        </w:tc>
        <w:tc>
          <w:tcPr>
            <w:tcW w:type="dxa" w:w="4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Body text, headings, high-contrast print contexts</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Pure White (Background)</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#FFFFFF</w:t>
            </w:r>
          </w:p>
        </w:tc>
        <w:tc>
          <w:tcPr>
            <w:tcW w:type="dxa" w:w="4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Page backgrounds, modal backgrounds, card surfaces</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Blue Light (Surface)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#EEF2FF</w:t>
            </w:r>
          </w:p>
        </w:tc>
        <w:tc>
          <w:tcPr>
            <w:tcW w:type="dxa" w:w="4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Info panels, card backgrounds, badge fills</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Slate 600 (Text Secondary)</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#475569</w:t>
            </w:r>
          </w:p>
        </w:tc>
        <w:tc>
          <w:tcPr>
            <w:tcW w:type="dxa" w:w="4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Subtitles, labels, helper text, metadata</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Slate 200 (Border)</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#E2E8F0</w:t>
            </w:r>
          </w:p>
        </w:tc>
        <w:tc>
          <w:tcPr>
            <w:tcW w:type="dxa" w:w="4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Dividers, card borders, table lines, input borders</w:t>
            </w:r>
          </w:p>
        </w:tc>
      </w:tr>
    </w:tbl>
    <w:p>
      <w:pPr>
        <w:spacing w:after="0" w:before="80"/>
      </w:pPr>
      <w:r>
        <w:t xml:space="preserve"/>
      </w:r>
    </w:p>
    <w:p>
      <w:pPr>
        <w:spacing w:after="60" w:before="60"/>
      </w:pPr>
      <w:r>
        <w:rPr>
          <w:rFonts w:ascii="Montserrat" w:cs="Montserrat" w:eastAsia="Montserrat" w:hAnsi="Montserrat"/>
          <w:i/>
          <w:iCs/>
          <w:color w:val="475569"/>
          <w:sz w:val="22"/>
          <w:szCs w:val="22"/>
        </w:rPr>
        <w:t xml:space="preserve">Cultural Identity: The Tibeb pattern (a traditional Ethiopian woven textile motif) is used as a decorative element on digital borders and cards, grounding the platform in its Ethiopian heritage while maintaining a global-standard aesthetic.</w:t>
      </w:r>
    </w:p>
    <w:p>
      <w:pPr>
        <w:spacing w:after="0" w:before="120"/>
      </w:pPr>
      <w:r>
        <w:t xml:space="preserve"/>
      </w:r>
    </w:p>
    <w:p>
      <w:pPr>
        <w:pStyle w:val="Heading2"/>
        <w:spacing w:after="120" w:before="300"/>
      </w:pPr>
      <w:r>
        <w:rPr>
          <w:rFonts w:ascii="Montserrat" w:cs="Montserrat" w:eastAsia="Montserrat" w:hAnsi="Montserrat"/>
          <w:b/>
          <w:bCs/>
          <w:color w:val="0F172A"/>
          <w:sz w:val="26"/>
          <w:szCs w:val="26"/>
        </w:rPr>
        <w:t xml:space="preserve">11.2 Typography</w:t>
      </w:r>
    </w:p>
    <w:p>
      <w:pPr>
        <w:spacing w:after="60" w:before="60"/>
      </w:pPr>
      <w:r>
        <w:rPr>
          <w:rFonts w:ascii="Montserrat" w:cs="Montserrat" w:eastAsia="Montserrat" w:hAnsi="Montserrat"/>
          <w:color w:val="475569"/>
          <w:sz w:val="22"/>
          <w:szCs w:val="22"/>
        </w:rPr>
        <w:t xml:space="preserve">Primary typeface: Montserrat — chosen for its clean, modern appearance and strong readability in digital interfaces. The typeface reflects clarity and structure, aligning with the brand focus on organized healthcare coordination.</w:t>
      </w:r>
    </w:p>
    <w:p>
      <w:pPr>
        <w:spacing w:after="0" w:before="80"/>
      </w:pPr>
      <w:r>
        <w:t xml:space="preserve"/>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Montserrat SemiBold – Page titles (H1), section headings (H2), primary CTAs</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Montserrat Medium – Card headings (H3), navigation labels, emphasis text</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Montserrat Regular – Body text, descriptions, general content (14px base)</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Montserrat Light – Captions, secondary metadata, supplemental text (12px)</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Montserrat Medium Italic – Callouts, notes, inline highlights</w:t>
      </w:r>
    </w:p>
    <w:p>
      <w:pPr>
        <w:spacing w:after="0" w:before="80"/>
      </w:pPr>
      <w:r>
        <w:t xml:space="preserve"/>
      </w:r>
    </w:p>
    <w:p>
      <w:pPr>
        <w:spacing w:after="60" w:before="60"/>
      </w:pPr>
      <w:r>
        <w:rPr>
          <w:rFonts w:ascii="Montserrat" w:cs="Montserrat" w:eastAsia="Montserrat" w:hAnsi="Montserrat"/>
          <w:color w:val="475569"/>
          <w:sz w:val="22"/>
          <w:szCs w:val="22"/>
        </w:rPr>
        <w:t xml:space="preserve">Secondary typeface (Amharic): Tera — used for Ethiopic script content to ensure correct rendering for Ethiopian users. Used wherever the UI is displayed in Amharic.</w:t>
      </w:r>
    </w:p>
    <w:p>
      <w:pPr>
        <w:spacing w:after="0" w:before="120"/>
      </w:pPr>
      <w:r>
        <w:t xml:space="preserve"/>
      </w:r>
    </w:p>
    <w:p>
      <w:pPr>
        <w:pStyle w:val="Heading2"/>
        <w:spacing w:after="120" w:before="300"/>
      </w:pPr>
      <w:r>
        <w:rPr>
          <w:rFonts w:ascii="Montserrat" w:cs="Montserrat" w:eastAsia="Montserrat" w:hAnsi="Montserrat"/>
          <w:b/>
          <w:bCs/>
          <w:color w:val="0F172A"/>
          <w:sz w:val="26"/>
          <w:szCs w:val="26"/>
        </w:rPr>
        <w:t xml:space="preserve">11.3 UX Principles</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Minimal clicks: primary actions reachable in maximum 3 clicks from the dashboard</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Role-based dashboards: each user sees only what is relevant to their role</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Clear visual hierarchy: high contrast, consistent spacing, card-based layout</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Error handling: all form errors shown inline with clear, actionable messages</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Loading states: skeleton loaders for all data-fetching components</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Responsive layout: functional on desktop and tablet (mobile native app is post-MVP)</w:t>
      </w:r>
    </w:p>
    <w:p>
      <w:pPr>
        <w:spacing w:after="0" w:before="160"/>
      </w:pPr>
      <w:r>
        <w:t xml:space="preserve"/>
      </w:r>
    </w:p>
    <w:p>
      <w:pPr>
        <w:pStyle w:val="Heading1"/>
        <w:pBdr>
          <w:bottom w:val="single" w:color="2563EA" w:sz="3" w:space="6"/>
        </w:pBdr>
        <w:spacing w:after="200" w:before="400"/>
      </w:pPr>
      <w:r>
        <w:rPr>
          <w:rFonts w:ascii="Montserrat" w:cs="Montserrat" w:eastAsia="Montserrat" w:hAnsi="Montserrat"/>
          <w:b/>
          <w:bCs/>
          <w:color w:val="2563EA"/>
          <w:sz w:val="32"/>
          <w:szCs w:val="32"/>
        </w:rPr>
        <w:t xml:space="preserve">12. MVP Feature Priority Matrix</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2860"/>
      </w:tblGrid>
      <w:tr>
        <w:tc>
          <w:tcPr>
            <w:tcW w:type="dxa" w:w="3500"/>
            <w:tcBorders>
              <w:top w:val="single" w:color="E2E8F0" w:sz="1"/>
              <w:left w:val="single" w:color="E2E8F0" w:sz="1"/>
              <w:bottom w:val="single" w:color="E2E8F0" w:sz="1"/>
              <w:right w:val="single" w:color="E2E8F0" w:sz="1"/>
            </w:tcBorders>
            <w:shd w:fill="2563EA" w:val="clear"/>
            <w:tcMar>
              <w:top w:type="dxa" w:w="80"/>
              <w:left w:type="dxa" w:w="120"/>
              <w:bottom w:type="dxa" w:w="80"/>
              <w:right w:type="dxa" w:w="120"/>
            </w:tcMar>
          </w:tcPr>
          <w:p>
            <w:r>
              <w:rPr>
                <w:rFonts w:ascii="Montserrat" w:cs="Montserrat" w:eastAsia="Montserrat" w:hAnsi="Montserrat"/>
                <w:b/>
                <w:bCs/>
                <w:color w:val="FFFFFF"/>
                <w:sz w:val="20"/>
                <w:szCs w:val="20"/>
              </w:rPr>
              <w:t xml:space="preserve">Feature</w:t>
            </w:r>
          </w:p>
        </w:tc>
        <w:tc>
          <w:tcPr>
            <w:tcW w:type="dxa" w:w="1500"/>
            <w:tcBorders>
              <w:top w:val="single" w:color="E2E8F0" w:sz="1"/>
              <w:left w:val="single" w:color="E2E8F0" w:sz="1"/>
              <w:bottom w:val="single" w:color="E2E8F0" w:sz="1"/>
              <w:right w:val="single" w:color="E2E8F0" w:sz="1"/>
            </w:tcBorders>
            <w:shd w:fill="2563EA" w:val="clear"/>
            <w:tcMar>
              <w:top w:type="dxa" w:w="80"/>
              <w:left w:type="dxa" w:w="120"/>
              <w:bottom w:type="dxa" w:w="80"/>
              <w:right w:type="dxa" w:w="120"/>
            </w:tcMar>
          </w:tcPr>
          <w:p>
            <w:r>
              <w:rPr>
                <w:rFonts w:ascii="Montserrat" w:cs="Montserrat" w:eastAsia="Montserrat" w:hAnsi="Montserrat"/>
                <w:b/>
                <w:bCs/>
                <w:color w:val="FFFFFF"/>
                <w:sz w:val="20"/>
                <w:szCs w:val="20"/>
              </w:rPr>
              <w:t xml:space="preserve">Priority</w:t>
            </w:r>
          </w:p>
        </w:tc>
        <w:tc>
          <w:tcPr>
            <w:tcW w:type="dxa" w:w="1500"/>
            <w:tcBorders>
              <w:top w:val="single" w:color="E2E8F0" w:sz="1"/>
              <w:left w:val="single" w:color="E2E8F0" w:sz="1"/>
              <w:bottom w:val="single" w:color="E2E8F0" w:sz="1"/>
              <w:right w:val="single" w:color="E2E8F0" w:sz="1"/>
            </w:tcBorders>
            <w:shd w:fill="2563EA" w:val="clear"/>
            <w:tcMar>
              <w:top w:type="dxa" w:w="80"/>
              <w:left w:type="dxa" w:w="120"/>
              <w:bottom w:type="dxa" w:w="80"/>
              <w:right w:type="dxa" w:w="120"/>
            </w:tcMar>
          </w:tcPr>
          <w:p>
            <w:r>
              <w:rPr>
                <w:rFonts w:ascii="Montserrat" w:cs="Montserrat" w:eastAsia="Montserrat" w:hAnsi="Montserrat"/>
                <w:b/>
                <w:bCs/>
                <w:color w:val="FFFFFF"/>
                <w:sz w:val="20"/>
                <w:szCs w:val="20"/>
              </w:rPr>
              <w:t xml:space="preserve">Effort</w:t>
            </w:r>
          </w:p>
        </w:tc>
        <w:tc>
          <w:tcPr>
            <w:tcW w:type="dxa" w:w="2860"/>
            <w:tcBorders>
              <w:top w:val="single" w:color="E2E8F0" w:sz="1"/>
              <w:left w:val="single" w:color="E2E8F0" w:sz="1"/>
              <w:bottom w:val="single" w:color="E2E8F0" w:sz="1"/>
              <w:right w:val="single" w:color="E2E8F0" w:sz="1"/>
            </w:tcBorders>
            <w:shd w:fill="2563EA" w:val="clear"/>
            <w:tcMar>
              <w:top w:type="dxa" w:w="80"/>
              <w:left w:type="dxa" w:w="120"/>
              <w:bottom w:type="dxa" w:w="80"/>
              <w:right w:type="dxa" w:w="120"/>
            </w:tcMar>
          </w:tcPr>
          <w:p>
            <w:r>
              <w:rPr>
                <w:rFonts w:ascii="Montserrat" w:cs="Montserrat" w:eastAsia="Montserrat" w:hAnsi="Montserrat"/>
                <w:b/>
                <w:bCs/>
                <w:color w:val="FFFFFF"/>
                <w:sz w:val="20"/>
                <w:szCs w:val="20"/>
              </w:rPr>
              <w:t xml:space="preserve">MVP Included</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Authentication &amp; RBAC</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P0</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Medium</w:t>
            </w:r>
          </w:p>
        </w:tc>
        <w:tc>
          <w:tcPr>
            <w:tcW w:type="dxa" w:w="2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Yes</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Patient: Appointment Booking</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P0</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High</w:t>
            </w:r>
          </w:p>
        </w:tc>
        <w:tc>
          <w:tcPr>
            <w:tcW w:type="dxa" w:w="2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Yes</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Patient: Health Records</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P0</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Medium</w:t>
            </w:r>
          </w:p>
        </w:tc>
        <w:tc>
          <w:tcPr>
            <w:tcW w:type="dxa" w:w="2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Yes</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Patient: Lab Results View</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P0</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Medium</w:t>
            </w:r>
          </w:p>
        </w:tc>
        <w:tc>
          <w:tcPr>
            <w:tcW w:type="dxa" w:w="2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Yes</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Patient: Read-Only Doctor Notes</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P0</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Low</w:t>
            </w:r>
          </w:p>
        </w:tc>
        <w:tc>
          <w:tcPr>
            <w:tcW w:type="dxa" w:w="2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Yes</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Doctor: Patient Queue</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P0</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Medium</w:t>
            </w:r>
          </w:p>
        </w:tc>
        <w:tc>
          <w:tcPr>
            <w:tcW w:type="dxa" w:w="2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Yes</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Doctor: Prescriptions &amp; Lab Orders</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P0</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Medium</w:t>
            </w:r>
          </w:p>
        </w:tc>
        <w:tc>
          <w:tcPr>
            <w:tcW w:type="dxa" w:w="2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Yes</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Doctor: Notes</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P0</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Low</w:t>
            </w:r>
          </w:p>
        </w:tc>
        <w:tc>
          <w:tcPr>
            <w:tcW w:type="dxa" w:w="2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Yes</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Nurse: Vitals Entry</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P1</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Low</w:t>
            </w:r>
          </w:p>
        </w:tc>
        <w:tc>
          <w:tcPr>
            <w:tcW w:type="dxa" w:w="2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Yes</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Nurse: Task Manager</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P1</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Medium</w:t>
            </w:r>
          </w:p>
        </w:tc>
        <w:tc>
          <w:tcPr>
            <w:tcW w:type="dxa" w:w="2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Yes</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Lab Tech: Test Requests &amp; Results</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P1</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Medium</w:t>
            </w:r>
          </w:p>
        </w:tc>
        <w:tc>
          <w:tcPr>
            <w:tcW w:type="dxa" w:w="2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Yes</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Receptionist: Scheduling &amp; Check-In</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P1</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Medium</w:t>
            </w:r>
          </w:p>
        </w:tc>
        <w:tc>
          <w:tcPr>
            <w:tcW w:type="dxa" w:w="2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Yes</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Teleconsultation (Video)</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P2</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Very High</w:t>
            </w:r>
          </w:p>
        </w:tc>
        <w:tc>
          <w:tcPr>
            <w:tcW w:type="dxa" w:w="2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No</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Pharmacy Integration</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P2</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High</w:t>
            </w:r>
          </w:p>
        </w:tc>
        <w:tc>
          <w:tcPr>
            <w:tcW w:type="dxa" w:w="2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No</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SMS/Push Notifications</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P2</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Medium</w:t>
            </w:r>
          </w:p>
        </w:tc>
        <w:tc>
          <w:tcPr>
            <w:tcW w:type="dxa" w:w="2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No</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Analytics Dashboard</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P2</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High</w:t>
            </w:r>
          </w:p>
        </w:tc>
        <w:tc>
          <w:tcPr>
            <w:tcW w:type="dxa" w:w="2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No</w:t>
            </w:r>
          </w:p>
        </w:tc>
      </w:tr>
    </w:tbl>
    <w:p>
      <w:pPr>
        <w:spacing w:after="0" w:before="160"/>
      </w:pPr>
      <w:r>
        <w:t xml:space="preserve"/>
      </w:r>
    </w:p>
    <w:p>
      <w:pPr>
        <w:pStyle w:val="Heading1"/>
        <w:pBdr>
          <w:bottom w:val="single" w:color="2563EA" w:sz="3" w:space="6"/>
        </w:pBdr>
        <w:spacing w:after="200" w:before="400"/>
      </w:pPr>
      <w:r>
        <w:rPr>
          <w:rFonts w:ascii="Montserrat" w:cs="Montserrat" w:eastAsia="Montserrat" w:hAnsi="Montserrat"/>
          <w:b/>
          <w:bCs/>
          <w:color w:val="2563EA"/>
          <w:sz w:val="32"/>
          <w:szCs w:val="32"/>
        </w:rPr>
        <w:t xml:space="preserve">13. Risks &amp; Mitigations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1200"/>
        <w:gridCol w:w="4060"/>
      </w:tblGrid>
      <w:tr>
        <w:tc>
          <w:tcPr>
            <w:tcW w:type="dxa" w:w="2800"/>
            <w:tcBorders>
              <w:top w:val="single" w:color="E2E8F0" w:sz="1"/>
              <w:left w:val="single" w:color="E2E8F0" w:sz="1"/>
              <w:bottom w:val="single" w:color="E2E8F0" w:sz="1"/>
              <w:right w:val="single" w:color="E2E8F0" w:sz="1"/>
            </w:tcBorders>
            <w:shd w:fill="2563EA" w:val="clear"/>
            <w:tcMar>
              <w:top w:type="dxa" w:w="80"/>
              <w:left w:type="dxa" w:w="120"/>
              <w:bottom w:type="dxa" w:w="80"/>
              <w:right w:type="dxa" w:w="120"/>
            </w:tcMar>
          </w:tcPr>
          <w:p>
            <w:r>
              <w:rPr>
                <w:rFonts w:ascii="Montserrat" w:cs="Montserrat" w:eastAsia="Montserrat" w:hAnsi="Montserrat"/>
                <w:b/>
                <w:bCs/>
                <w:color w:val="FFFFFF"/>
                <w:sz w:val="20"/>
                <w:szCs w:val="20"/>
              </w:rPr>
              <w:t xml:space="preserve">Risk</w:t>
            </w:r>
          </w:p>
        </w:tc>
        <w:tc>
          <w:tcPr>
            <w:tcW w:type="dxa" w:w="1300"/>
            <w:tcBorders>
              <w:top w:val="single" w:color="E2E8F0" w:sz="1"/>
              <w:left w:val="single" w:color="E2E8F0" w:sz="1"/>
              <w:bottom w:val="single" w:color="E2E8F0" w:sz="1"/>
              <w:right w:val="single" w:color="E2E8F0" w:sz="1"/>
            </w:tcBorders>
            <w:shd w:fill="2563EA" w:val="clear"/>
            <w:tcMar>
              <w:top w:type="dxa" w:w="80"/>
              <w:left w:type="dxa" w:w="120"/>
              <w:bottom w:type="dxa" w:w="80"/>
              <w:right w:type="dxa" w:w="120"/>
            </w:tcMar>
          </w:tcPr>
          <w:p>
            <w:r>
              <w:rPr>
                <w:rFonts w:ascii="Montserrat" w:cs="Montserrat" w:eastAsia="Montserrat" w:hAnsi="Montserrat"/>
                <w:b/>
                <w:bCs/>
                <w:color w:val="FFFFFF"/>
                <w:sz w:val="20"/>
                <w:szCs w:val="20"/>
              </w:rPr>
              <w:t xml:space="preserve">Likelihood</w:t>
            </w:r>
          </w:p>
        </w:tc>
        <w:tc>
          <w:tcPr>
            <w:tcW w:type="dxa" w:w="1200"/>
            <w:tcBorders>
              <w:top w:val="single" w:color="E2E8F0" w:sz="1"/>
              <w:left w:val="single" w:color="E2E8F0" w:sz="1"/>
              <w:bottom w:val="single" w:color="E2E8F0" w:sz="1"/>
              <w:right w:val="single" w:color="E2E8F0" w:sz="1"/>
            </w:tcBorders>
            <w:shd w:fill="2563EA" w:val="clear"/>
            <w:tcMar>
              <w:top w:type="dxa" w:w="80"/>
              <w:left w:type="dxa" w:w="120"/>
              <w:bottom w:type="dxa" w:w="80"/>
              <w:right w:type="dxa" w:w="120"/>
            </w:tcMar>
          </w:tcPr>
          <w:p>
            <w:r>
              <w:rPr>
                <w:rFonts w:ascii="Montserrat" w:cs="Montserrat" w:eastAsia="Montserrat" w:hAnsi="Montserrat"/>
                <w:b/>
                <w:bCs/>
                <w:color w:val="FFFFFF"/>
                <w:sz w:val="20"/>
                <w:szCs w:val="20"/>
              </w:rPr>
              <w:t xml:space="preserve">Impact</w:t>
            </w:r>
          </w:p>
        </w:tc>
        <w:tc>
          <w:tcPr>
            <w:tcW w:type="dxa" w:w="4060"/>
            <w:tcBorders>
              <w:top w:val="single" w:color="E2E8F0" w:sz="1"/>
              <w:left w:val="single" w:color="E2E8F0" w:sz="1"/>
              <w:bottom w:val="single" w:color="E2E8F0" w:sz="1"/>
              <w:right w:val="single" w:color="E2E8F0" w:sz="1"/>
            </w:tcBorders>
            <w:shd w:fill="2563EA" w:val="clear"/>
            <w:tcMar>
              <w:top w:type="dxa" w:w="80"/>
              <w:left w:type="dxa" w:w="120"/>
              <w:bottom w:type="dxa" w:w="80"/>
              <w:right w:type="dxa" w:w="120"/>
            </w:tcMar>
          </w:tcPr>
          <w:p>
            <w:r>
              <w:rPr>
                <w:rFonts w:ascii="Montserrat" w:cs="Montserrat" w:eastAsia="Montserrat" w:hAnsi="Montserrat"/>
                <w:b/>
                <w:bCs/>
                <w:color w:val="FFFFFF"/>
                <w:sz w:val="20"/>
                <w:szCs w:val="20"/>
              </w:rPr>
              <w:t xml:space="preserve">Mitigation</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Scope creep before MVP launch</w:t>
            </w:r>
          </w:p>
        </w:tc>
        <w:tc>
          <w:tcPr>
            <w:tcW w:type="dxa" w:w="13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High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High</w:t>
            </w:r>
          </w:p>
        </w:tc>
        <w:tc>
          <w:tcPr>
            <w:tcW w:type="dxa" w:w="40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Lock PRD; use change request process for any additions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Next.js migration complexity post-MVP</w:t>
            </w:r>
          </w:p>
        </w:tc>
        <w:tc>
          <w:tcPr>
            <w:tcW w:type="dxa" w:w="13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Medium</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High</w:t>
            </w:r>
          </w:p>
        </w:tc>
        <w:tc>
          <w:tcPr>
            <w:tcW w:type="dxa" w:w="40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Avoid platform lock-in; use standard REST/GraphQL APIs from day one</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PHI data breach</w:t>
            </w:r>
          </w:p>
        </w:tc>
        <w:tc>
          <w:tcPr>
            <w:tcW w:type="dxa" w:w="13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Low</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Critical</w:t>
            </w:r>
          </w:p>
        </w:tc>
        <w:tc>
          <w:tcPr>
            <w:tcW w:type="dxa" w:w="40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Enforce encryption, access logs, and RBAC from the start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Low user adoption</w:t>
            </w:r>
          </w:p>
        </w:tc>
        <w:tc>
          <w:tcPr>
            <w:tcW w:type="dxa" w:w="13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Medium</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High</w:t>
            </w:r>
          </w:p>
        </w:tc>
        <w:tc>
          <w:tcPr>
            <w:tcW w:type="dxa" w:w="40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Conduct user testing sessions before launch; iterate on feedback</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Third-party service downtime (Supabase, Vercel)</w:t>
            </w:r>
          </w:p>
        </w:tc>
        <w:tc>
          <w:tcPr>
            <w:tcW w:type="dxa" w:w="13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Low</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High</w:t>
            </w:r>
          </w:p>
        </w:tc>
        <w:tc>
          <w:tcPr>
            <w:tcW w:type="dxa" w:w="40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Monitor SLAs; have fallback/runbook documented</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Realtime messaging reliability</w:t>
            </w:r>
          </w:p>
        </w:tc>
        <w:tc>
          <w:tcPr>
            <w:tcW w:type="dxa" w:w="13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Medium</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Medium</w:t>
            </w:r>
          </w:p>
        </w:tc>
        <w:tc>
          <w:tcPr>
            <w:tcW w:type="dxa" w:w="40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Start with polling fallback; upgrade to WebSockets when stable</w:t>
            </w:r>
          </w:p>
        </w:tc>
      </w:tr>
    </w:tbl>
    <w:p>
      <w:pPr>
        <w:spacing w:after="0" w:before="160"/>
      </w:pPr>
      <w:r>
        <w:t xml:space="preserve"/>
      </w:r>
    </w:p>
    <w:p>
      <w:pPr>
        <w:pStyle w:val="Heading1"/>
        <w:pBdr>
          <w:bottom w:val="single" w:color="2563EA" w:sz="3" w:space="6"/>
        </w:pBdr>
        <w:spacing w:after="200" w:before="400"/>
      </w:pPr>
      <w:r>
        <w:rPr>
          <w:rFonts w:ascii="Montserrat" w:cs="Montserrat" w:eastAsia="Montserrat" w:hAnsi="Montserrat"/>
          <w:b/>
          <w:bCs/>
          <w:color w:val="2563EA"/>
          <w:sz w:val="32"/>
          <w:szCs w:val="32"/>
        </w:rPr>
        <w:t xml:space="preserve">14. MVP Milestones &amp; Timeline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c>
          <w:tcPr>
            <w:tcW w:type="dxa" w:w="2000"/>
            <w:tcBorders>
              <w:top w:val="single" w:color="E2E8F0" w:sz="1"/>
              <w:left w:val="single" w:color="E2E8F0" w:sz="1"/>
              <w:bottom w:val="single" w:color="E2E8F0" w:sz="1"/>
              <w:right w:val="single" w:color="E2E8F0" w:sz="1"/>
            </w:tcBorders>
            <w:shd w:fill="2563EA" w:val="clear"/>
            <w:tcMar>
              <w:top w:type="dxa" w:w="80"/>
              <w:left w:type="dxa" w:w="120"/>
              <w:bottom w:type="dxa" w:w="80"/>
              <w:right w:type="dxa" w:w="120"/>
            </w:tcMar>
          </w:tcPr>
          <w:p>
            <w:r>
              <w:rPr>
                <w:rFonts w:ascii="Montserrat" w:cs="Montserrat" w:eastAsia="Montserrat" w:hAnsi="Montserrat"/>
                <w:b/>
                <w:bCs/>
                <w:color w:val="FFFFFF"/>
                <w:sz w:val="20"/>
                <w:szCs w:val="20"/>
              </w:rPr>
              <w:t xml:space="preserve">Phase</w:t>
            </w:r>
          </w:p>
        </w:tc>
        <w:tc>
          <w:tcPr>
            <w:tcW w:type="dxa" w:w="1500"/>
            <w:tcBorders>
              <w:top w:val="single" w:color="E2E8F0" w:sz="1"/>
              <w:left w:val="single" w:color="E2E8F0" w:sz="1"/>
              <w:bottom w:val="single" w:color="E2E8F0" w:sz="1"/>
              <w:right w:val="single" w:color="E2E8F0" w:sz="1"/>
            </w:tcBorders>
            <w:shd w:fill="2563EA" w:val="clear"/>
            <w:tcMar>
              <w:top w:type="dxa" w:w="80"/>
              <w:left w:type="dxa" w:w="120"/>
              <w:bottom w:type="dxa" w:w="80"/>
              <w:right w:type="dxa" w:w="120"/>
            </w:tcMar>
          </w:tcPr>
          <w:p>
            <w:r>
              <w:rPr>
                <w:rFonts w:ascii="Montserrat" w:cs="Montserrat" w:eastAsia="Montserrat" w:hAnsi="Montserrat"/>
                <w:b/>
                <w:bCs/>
                <w:color w:val="FFFFFF"/>
                <w:sz w:val="20"/>
                <w:szCs w:val="20"/>
              </w:rPr>
              <w:t xml:space="preserve">Duration</w:t>
            </w:r>
          </w:p>
        </w:tc>
        <w:tc>
          <w:tcPr>
            <w:tcW w:type="dxa" w:w="5860"/>
            <w:tcBorders>
              <w:top w:val="single" w:color="E2E8F0" w:sz="1"/>
              <w:left w:val="single" w:color="E2E8F0" w:sz="1"/>
              <w:bottom w:val="single" w:color="E2E8F0" w:sz="1"/>
              <w:right w:val="single" w:color="E2E8F0" w:sz="1"/>
            </w:tcBorders>
            <w:shd w:fill="2563EA" w:val="clear"/>
            <w:tcMar>
              <w:top w:type="dxa" w:w="80"/>
              <w:left w:type="dxa" w:w="120"/>
              <w:bottom w:type="dxa" w:w="80"/>
              <w:right w:type="dxa" w:w="120"/>
            </w:tcMar>
          </w:tcPr>
          <w:p>
            <w:r>
              <w:rPr>
                <w:rFonts w:ascii="Montserrat" w:cs="Montserrat" w:eastAsia="Montserrat" w:hAnsi="Montserrat"/>
                <w:b/>
                <w:bCs/>
                <w:color w:val="FFFFFF"/>
                <w:sz w:val="20"/>
                <w:szCs w:val="20"/>
              </w:rPr>
              <w:t xml:space="preserve">Key Deliverables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Phase 1: Foundation</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2 weeks</w:t>
            </w:r>
          </w:p>
        </w:tc>
        <w:tc>
          <w:tcPr>
            <w:tcW w:type="dxa" w:w="5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Project setup, auth system, RBAC, database schema, design system tokens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Phase 2: Patient Portal</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3 weeks</w:t>
            </w:r>
          </w:p>
        </w:tc>
        <w:tc>
          <w:tcPr>
            <w:tcW w:type="dxa" w:w="5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Home dashboard, appointment booking, health records, lab results view</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Phase 3: Doctor &amp; Staff Modules</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3 weeks</w:t>
            </w:r>
          </w:p>
        </w:tc>
        <w:tc>
          <w:tcPr>
            <w:tcW w:type="dxa" w:w="5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Doctor queue, prescriptions, notes; Nurse vitals &amp; tasks; Lab tech results; Receptionist scheduling</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Phase 4: Messaging &amp; Notifications</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2 weeks</w:t>
            </w:r>
          </w:p>
        </w:tc>
        <w:tc>
          <w:tcPr>
            <w:tcW w:type="dxa" w:w="5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Patient-doctor messaging, in-app notification system</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Phase 5: QA &amp; Launch Prep</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2 weeks</w:t>
            </w:r>
          </w:p>
        </w:tc>
        <w:tc>
          <w:tcPr>
            <w:tcW w:type="dxa" w:w="5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End-to-end testing, accessibility audit, performance review, staging deployment</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MVP Launch</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Week 12</w:t>
            </w:r>
          </w:p>
        </w:tc>
        <w:tc>
          <w:tcPr>
            <w:tcW w:type="dxa" w:w="5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Production release with monitoring and support plan active</w:t>
            </w:r>
          </w:p>
        </w:tc>
      </w:tr>
    </w:tbl>
    <w:p>
      <w:pPr>
        <w:spacing w:after="0" w:before="160"/>
      </w:pPr>
      <w:r>
        <w:t xml:space="preserve"/>
      </w:r>
    </w:p>
    <w:p>
      <w:pPr>
        <w:pStyle w:val="Heading1"/>
        <w:pBdr>
          <w:bottom w:val="single" w:color="2563EA" w:sz="3" w:space="6"/>
        </w:pBdr>
        <w:spacing w:after="200" w:before="400"/>
      </w:pPr>
      <w:r>
        <w:rPr>
          <w:rFonts w:ascii="Montserrat" w:cs="Montserrat" w:eastAsia="Montserrat" w:hAnsi="Montserrat"/>
          <w:b/>
          <w:bCs/>
          <w:color w:val="2563EA"/>
          <w:sz w:val="32"/>
          <w:szCs w:val="32"/>
        </w:rPr>
        <w:t xml:space="preserve">15. Open Questions</w:t>
      </w:r>
    </w:p>
    <w:p>
      <w:pPr>
        <w:spacing w:after="0" w:before="80"/>
      </w:pPr>
      <w:r>
        <w:t xml:space="preserve"/>
      </w:r>
    </w:p>
    <w:p>
      <w:pPr>
        <w:spacing w:after="60" w:before="60"/>
      </w:pPr>
      <w:r>
        <w:rPr>
          <w:rFonts w:ascii="Montserrat" w:cs="Montserrat" w:eastAsia="Montserrat" w:hAnsi="Montserrat"/>
          <w:color w:val="475569"/>
          <w:sz w:val="22"/>
          <w:szCs w:val="22"/>
        </w:rPr>
        <w:t xml:space="preserve">The following items require resolution before or during development:</w:t>
      </w:r>
    </w:p>
    <w:p>
      <w:pPr>
        <w:spacing w:after="0" w:before="80"/>
      </w:pPr>
      <w:r>
        <w:t xml:space="preserve"/>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What is the hospital / clinic onboarding model? Will each hospital be a separate tenant, or will this be a multi-tenant SaaS product?</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Is there a specific compliance framework required (HIPAA, GDPR, local health data law)?</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How will initial doctor/staff accounts be created – admin invite only, or self-registration with approval?</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What is the primary language of the UI for MVP? Will multi-language support be needed at launch?</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Is offline mode required for any user role in the MVP, or can this be deferred?</w:t>
      </w:r>
    </w:p>
    <w:p>
      <w:pPr>
        <w:pStyle w:val="ListParagraph"/>
        <w:numPr>
          <w:ilvl w:val="0"/>
          <w:numId w:val="2"/>
        </w:numPr>
        <w:spacing w:after="40" w:before="40"/>
      </w:pPr>
      <w:r>
        <w:rPr>
          <w:rFonts w:ascii="Montserrat" w:cs="Montserrat" w:eastAsia="Montserrat" w:hAnsi="Montserrat"/>
          <w:b w:val="false"/>
          <w:bCs w:val="false"/>
          <w:color w:val="475569"/>
          <w:sz w:val="22"/>
          <w:szCs w:val="22"/>
        </w:rPr>
        <w:t xml:space="preserve">Who owns the patient data – the patient, the hospital, or Astawash?</w:t>
      </w:r>
    </w:p>
    <w:p>
      <w:pPr>
        <w:spacing w:after="0" w:before="160"/>
      </w:pPr>
      <w:r>
        <w:t xml:space="preserve"/>
      </w:r>
    </w:p>
    <w:p>
      <w:pPr>
        <w:pStyle w:val="Heading1"/>
        <w:pBdr>
          <w:bottom w:val="single" w:color="2563EA" w:sz="3" w:space="6"/>
        </w:pBdr>
        <w:spacing w:after="200" w:before="400"/>
      </w:pPr>
      <w:r>
        <w:rPr>
          <w:rFonts w:ascii="Montserrat" w:cs="Montserrat" w:eastAsia="Montserrat" w:hAnsi="Montserrat"/>
          <w:b/>
          <w:bCs/>
          <w:color w:val="2563EA"/>
          <w:sz w:val="32"/>
          <w:szCs w:val="32"/>
        </w:rPr>
        <w:t xml:space="preserve">16. Appendix</w:t>
      </w:r>
    </w:p>
    <w:p>
      <w:pPr>
        <w:pStyle w:val="Heading2"/>
        <w:spacing w:after="120" w:before="300"/>
      </w:pPr>
      <w:r>
        <w:rPr>
          <w:rFonts w:ascii="Montserrat" w:cs="Montserrat" w:eastAsia="Montserrat" w:hAnsi="Montserrat"/>
          <w:b/>
          <w:bCs/>
          <w:color w:val="0F172A"/>
          <w:sz w:val="26"/>
          <w:szCs w:val="26"/>
        </w:rPr>
        <w:t xml:space="preserve">16.1 Glossary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2E8F0" w:sz="1"/>
              <w:left w:val="single" w:color="E2E8F0" w:sz="1"/>
              <w:bottom w:val="single" w:color="E2E8F0" w:sz="1"/>
              <w:right w:val="single" w:color="E2E8F0" w:sz="1"/>
            </w:tcBorders>
            <w:shd w:fill="2563EA" w:val="clear"/>
            <w:tcMar>
              <w:top w:type="dxa" w:w="80"/>
              <w:left w:type="dxa" w:w="120"/>
              <w:bottom w:type="dxa" w:w="80"/>
              <w:right w:type="dxa" w:w="120"/>
            </w:tcMar>
          </w:tcPr>
          <w:p>
            <w:r>
              <w:rPr>
                <w:rFonts w:ascii="Montserrat" w:cs="Montserrat" w:eastAsia="Montserrat" w:hAnsi="Montserrat"/>
                <w:b/>
                <w:bCs/>
                <w:color w:val="FFFFFF"/>
                <w:sz w:val="20"/>
                <w:szCs w:val="20"/>
              </w:rPr>
              <w:t xml:space="preserve">Term</w:t>
            </w:r>
          </w:p>
        </w:tc>
        <w:tc>
          <w:tcPr>
            <w:tcW w:type="dxa" w:w="6860"/>
            <w:tcBorders>
              <w:top w:val="single" w:color="E2E8F0" w:sz="1"/>
              <w:left w:val="single" w:color="E2E8F0" w:sz="1"/>
              <w:bottom w:val="single" w:color="E2E8F0" w:sz="1"/>
              <w:right w:val="single" w:color="E2E8F0" w:sz="1"/>
            </w:tcBorders>
            <w:shd w:fill="2563EA" w:val="clear"/>
            <w:tcMar>
              <w:top w:type="dxa" w:w="80"/>
              <w:left w:type="dxa" w:w="120"/>
              <w:bottom w:type="dxa" w:w="80"/>
              <w:right w:type="dxa" w:w="120"/>
            </w:tcMar>
          </w:tcPr>
          <w:p>
            <w:r>
              <w:rPr>
                <w:rFonts w:ascii="Montserrat" w:cs="Montserrat" w:eastAsia="Montserrat" w:hAnsi="Montserrat"/>
                <w:b/>
                <w:bCs/>
                <w:color w:val="FFFFFF"/>
                <w:sz w:val="20"/>
                <w:szCs w:val="20"/>
              </w:rPr>
              <w:t xml:space="preserve">Definition</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MVP</w:t>
            </w:r>
          </w:p>
        </w:tc>
        <w:tc>
          <w:tcPr>
            <w:tcW w:type="dxa" w:w="6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Minimum Viable Product – the smallest version of the product that delivers core value</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RBAC</w:t>
            </w:r>
          </w:p>
        </w:tc>
        <w:tc>
          <w:tcPr>
            <w:tcW w:type="dxa" w:w="6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Role-Based Access Control – restricting system access based on assigned user roles</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PHI</w:t>
            </w:r>
          </w:p>
        </w:tc>
        <w:tc>
          <w:tcPr>
            <w:tcW w:type="dxa" w:w="6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Protected Health Information – any data that can identify a patient and relates to health</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P0</w:t>
            </w:r>
          </w:p>
        </w:tc>
        <w:tc>
          <w:tcPr>
            <w:tcW w:type="dxa" w:w="6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Priority 0 – must be included in the MVP; launch blocker if missing</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P1</w:t>
            </w:r>
          </w:p>
        </w:tc>
        <w:tc>
          <w:tcPr>
            <w:tcW w:type="dxa" w:w="6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Priority 1 – should be included in MVP; important but not a launch blocker</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P2</w:t>
            </w:r>
          </w:p>
        </w:tc>
        <w:tc>
          <w:tcPr>
            <w:tcW w:type="dxa" w:w="6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Montserrat" w:cs="Montserrat" w:eastAsia="Montserrat" w:hAnsi="Montserrat"/>
                <w:color w:val="475569"/>
                <w:sz w:val="20"/>
                <w:szCs w:val="20"/>
              </w:rPr>
              <w:t xml:space="preserve">Priority 2 – deferred to post-MVP roadmap</w:t>
            </w:r>
          </w:p>
        </w:tc>
      </w:tr>
    </w:tbl>
    <w:p>
      <w:pPr>
        <w:spacing w:after="0" w:before="120"/>
      </w:pPr>
      <w:r>
        <w:t xml:space="preserve"/>
      </w:r>
    </w:p>
    <w:p>
      <w:pPr>
        <w:pStyle w:val="Heading2"/>
        <w:spacing w:after="120" w:before="300"/>
      </w:pPr>
      <w:r>
        <w:rPr>
          <w:rFonts w:ascii="Montserrat" w:cs="Montserrat" w:eastAsia="Montserrat" w:hAnsi="Montserrat"/>
          <w:b/>
          <w:bCs/>
          <w:color w:val="0F172A"/>
          <w:sz w:val="26"/>
          <w:szCs w:val="26"/>
        </w:rPr>
        <w:t xml:space="preserve">16.2 Document History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2000"/>
        <w:gridCol w:w="4460"/>
      </w:tblGrid>
      <w:tr>
        <w:tc>
          <w:tcPr>
            <w:tcW w:type="dxa" w:w="1400"/>
            <w:tcBorders>
              <w:top w:val="single" w:color="E2E8F0" w:sz="1"/>
              <w:left w:val="single" w:color="E2E8F0" w:sz="1"/>
              <w:bottom w:val="single" w:color="E2E8F0" w:sz="1"/>
              <w:right w:val="single" w:color="E2E8F0" w:sz="1"/>
            </w:tcBorders>
            <w:shd w:fill="2563EA" w:val="clear"/>
            <w:tcMar>
              <w:top w:type="dxa" w:w="80"/>
              <w:left w:type="dxa" w:w="120"/>
              <w:bottom w:type="dxa" w:w="80"/>
              <w:right w:type="dxa" w:w="120"/>
            </w:tcMar>
          </w:tcPr>
          <w:p>
            <w:r>
              <w:rPr>
                <w:rFonts w:ascii="Montserrat" w:cs="Montserrat" w:eastAsia="Montserrat" w:hAnsi="Montserrat"/>
                <w:b/>
                <w:bCs/>
                <w:color w:val="FFFFFF"/>
                <w:sz w:val="20"/>
                <w:szCs w:val="20"/>
              </w:rPr>
              <w:t xml:space="preserve">Version</w:t>
            </w:r>
          </w:p>
        </w:tc>
        <w:tc>
          <w:tcPr>
            <w:tcW w:type="dxa" w:w="1500"/>
            <w:tcBorders>
              <w:top w:val="single" w:color="E2E8F0" w:sz="1"/>
              <w:left w:val="single" w:color="E2E8F0" w:sz="1"/>
              <w:bottom w:val="single" w:color="E2E8F0" w:sz="1"/>
              <w:right w:val="single" w:color="E2E8F0" w:sz="1"/>
            </w:tcBorders>
            <w:shd w:fill="2563EA" w:val="clear"/>
            <w:tcMar>
              <w:top w:type="dxa" w:w="80"/>
              <w:left w:type="dxa" w:w="120"/>
              <w:bottom w:type="dxa" w:w="80"/>
              <w:right w:type="dxa" w:w="120"/>
            </w:tcMar>
          </w:tcPr>
          <w:p>
            <w:r>
              <w:rPr>
                <w:rFonts w:ascii="Montserrat" w:cs="Montserrat" w:eastAsia="Montserrat" w:hAnsi="Montserrat"/>
                <w:b/>
                <w:bCs/>
                <w:color w:val="FFFFFF"/>
                <w:sz w:val="20"/>
                <w:szCs w:val="20"/>
              </w:rPr>
              <w:t xml:space="preserve">Date</w:t>
            </w:r>
          </w:p>
        </w:tc>
        <w:tc>
          <w:tcPr>
            <w:tcW w:type="dxa" w:w="2000"/>
            <w:tcBorders>
              <w:top w:val="single" w:color="E2E8F0" w:sz="1"/>
              <w:left w:val="single" w:color="E2E8F0" w:sz="1"/>
              <w:bottom w:val="single" w:color="E2E8F0" w:sz="1"/>
              <w:right w:val="single" w:color="E2E8F0" w:sz="1"/>
            </w:tcBorders>
            <w:shd w:fill="2563EA" w:val="clear"/>
            <w:tcMar>
              <w:top w:type="dxa" w:w="80"/>
              <w:left w:type="dxa" w:w="120"/>
              <w:bottom w:type="dxa" w:w="80"/>
              <w:right w:type="dxa" w:w="120"/>
            </w:tcMar>
          </w:tcPr>
          <w:p>
            <w:r>
              <w:rPr>
                <w:rFonts w:ascii="Montserrat" w:cs="Montserrat" w:eastAsia="Montserrat" w:hAnsi="Montserrat"/>
                <w:b/>
                <w:bCs/>
                <w:color w:val="FFFFFF"/>
                <w:sz w:val="20"/>
                <w:szCs w:val="20"/>
              </w:rPr>
              <w:t xml:space="preserve">Author</w:t>
            </w:r>
          </w:p>
        </w:tc>
        <w:tc>
          <w:tcPr>
            <w:tcW w:type="dxa" w:w="4460"/>
            <w:tcBorders>
              <w:top w:val="single" w:color="E2E8F0" w:sz="1"/>
              <w:left w:val="single" w:color="E2E8F0" w:sz="1"/>
              <w:bottom w:val="single" w:color="E2E8F0" w:sz="1"/>
              <w:right w:val="single" w:color="E2E8F0" w:sz="1"/>
            </w:tcBorders>
            <w:shd w:fill="2563EA" w:val="clear"/>
            <w:tcMar>
              <w:top w:type="dxa" w:w="80"/>
              <w:left w:type="dxa" w:w="120"/>
              <w:bottom w:type="dxa" w:w="80"/>
              <w:right w:type="dxa" w:w="120"/>
            </w:tcMar>
          </w:tcPr>
          <w:p>
            <w:r>
              <w:rPr>
                <w:rFonts w:ascii="Montserrat" w:cs="Montserrat" w:eastAsia="Montserrat" w:hAnsi="Montserrat"/>
                <w:b/>
                <w:bCs/>
                <w:color w:val="FFFFFF"/>
                <w:sz w:val="20"/>
                <w:szCs w:val="20"/>
              </w:rPr>
              <w:t xml:space="preserve">Changes</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1.0</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April 2026</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Astawash Team</w:t>
            </w:r>
          </w:p>
        </w:tc>
        <w:tc>
          <w:tcPr>
            <w:tcW w:type="dxa" w:w="44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Montserrat" w:cs="Montserrat" w:eastAsia="Montserrat" w:hAnsi="Montserrat"/>
                <w:color w:val="475569"/>
                <w:sz w:val="20"/>
                <w:szCs w:val="20"/>
              </w:rPr>
              <w:t xml:space="preserve">Initial PRD draft based on product brief</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6"/>
      </w:pBdr>
      <w:spacing w:before="120"/>
    </w:pPr>
    <w:r>
      <w:rPr>
        <w:rFonts w:ascii="Montserrat" w:cs="Montserrat" w:eastAsia="Montserrat" w:hAnsi="Montserrat"/>
        <w:color w:val="475569"/>
        <w:sz w:val="16"/>
        <w:szCs w:val="16"/>
      </w:rPr>
      <w:t xml:space="preserve">Confidential – Astawash Digital Healthcare Platform     </w:t>
    </w:r>
    <w:r>
      <w:rPr>
        <w:rFonts w:ascii="Montserrat" w:cs="Montserrat" w:eastAsia="Montserrat" w:hAnsi="Montserrat"/>
        <w:color w:val="2563EA"/>
        <w:sz w:val="16"/>
        <w:szCs w:val="16"/>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single" w:color="2563EA" w:sz="2"/>
            <w:right w:val="none" w:color="FFFFFF" w:sz="0"/>
          </w:tcBorders>
          <w:tcMar>
            <w:top w:type="dxa" w:w="60"/>
            <w:left w:type="dxa" w:w="0"/>
            <w:bottom w:type="dxa" w:w="60"/>
            <w:right w:type="dxa" w:w="120"/>
          </w:tcMar>
        </w:tcPr>
        <w:p>
          <w:r>
            <w:rPr>
              <w:rFonts w:ascii="Montserrat" w:cs="Montserrat" w:eastAsia="Montserrat" w:hAnsi="Montserrat"/>
              <w:b/>
              <w:bCs/>
              <w:color w:val="2563EA"/>
              <w:sz w:val="18"/>
              <w:szCs w:val="18"/>
            </w:rPr>
            <w:t xml:space="preserve">Astawash – Product Requirements Document</w:t>
          </w:r>
        </w:p>
      </w:tc>
      <w:tc>
        <w:tcPr>
          <w:tcW w:type="dxa" w:w="3360"/>
          <w:tcBorders>
            <w:top w:val="none" w:color="FFFFFF" w:sz="0"/>
            <w:left w:val="none" w:color="FFFFFF" w:sz="0"/>
            <w:bottom w:val="single" w:color="2563EA" w:sz="2"/>
            <w:right w:val="none" w:color="FFFFFF" w:sz="0"/>
          </w:tcBorders>
          <w:tcMar>
            <w:top w:type="dxa" w:w="60"/>
            <w:left w:type="dxa" w:w="120"/>
            <w:bottom w:type="dxa" w:w="60"/>
            <w:right w:type="dxa" w:w="0"/>
          </w:tcMar>
        </w:tcPr>
        <w:p>
          <w:pPr>
            <w:jc w:val="right"/>
          </w:pPr>
          <w:r>
            <w:rPr>
              <w:rFonts w:ascii="Montserrat" w:cs="Montserrat" w:eastAsia="Montserrat" w:hAnsi="Montserrat"/>
              <w:color w:val="475569"/>
              <w:sz w:val="18"/>
              <w:szCs w:val="18"/>
            </w:rPr>
            <w:t xml:space="preserve">MVP v1.0  |  April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ontserrat" w:cs="Montserrat" w:eastAsia="Montserrat" w:hAnsi="Montserrat"/>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Montserrat" w:cs="Montserrat" w:eastAsia="Montserrat" w:hAnsi="Montserrat"/>
      <w:b/>
      <w:bCs/>
      <w:color w:val="2563EA"/>
      <w:sz w:val="32"/>
      <w:szCs w:val="32"/>
    </w:rPr>
  </w:style>
  <w:style w:type="paragraph" w:styleId="Heading2">
    <w:name w:val="Heading 2"/>
    <w:basedOn w:val="Normal"/>
    <w:next w:val="Normal"/>
    <w:qFormat/>
    <w:pPr>
      <w:spacing w:after="120" w:before="300"/>
      <w:outlineLvl w:val="1"/>
    </w:pPr>
    <w:rPr>
      <w:rFonts w:ascii="Montserrat" w:cs="Montserrat" w:eastAsia="Montserrat" w:hAnsi="Montserrat"/>
      <w:b/>
      <w:bCs/>
      <w:color w:val="0F172A"/>
      <w:sz w:val="26"/>
      <w:szCs w:val="26"/>
    </w:rPr>
  </w:style>
  <w:style w:type="paragraph" w:styleId="Heading3">
    <w:name w:val="Heading 3"/>
    <w:basedOn w:val="Normal"/>
    <w:next w:val="Normal"/>
    <w:qFormat/>
    <w:pPr>
      <w:spacing w:after="80" w:before="200"/>
      <w:outlineLvl w:val="2"/>
    </w:pPr>
    <w:rPr>
      <w:rFonts w:ascii="Montserrat" w:cs="Montserrat" w:eastAsia="Montserrat" w:hAnsi="Montserrat"/>
      <w:b/>
      <w:bCs/>
      <w:color w:val="2563E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2026-04-06T04:59:07.896Z</dcterms:created>
  <dcterms:modified xsi:type="dcterms:W3CDTF">2026-04-06T04:59:07.897Z</dcterms:modified>
</cp:coreProperties>
</file>

<file path=docProps/custom.xml><?xml version="1.0" encoding="utf-8"?>
<Properties xmlns="http://schemas.openxmlformats.org/officeDocument/2006/custom-properties" xmlns:vt="http://schemas.openxmlformats.org/officeDocument/2006/docPropsVTypes"/>
</file>