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3B5D2" w14:textId="77777777" w:rsidR="00115464" w:rsidRPr="00115464" w:rsidRDefault="00115464" w:rsidP="00115464">
      <w:pPr>
        <w:shd w:val="clear" w:color="auto" w:fill="FFFFFF"/>
        <w:spacing w:after="192" w:line="336" w:lineRule="atLeast"/>
        <w:textAlignment w:val="baseline"/>
        <w:outlineLvl w:val="0"/>
        <w:rPr>
          <w:rFonts w:ascii="Lucida Sans Unicode" w:eastAsia="Times New Roman" w:hAnsi="Lucida Sans Unicode" w:cs="Lucida Sans Unicode"/>
          <w:b/>
          <w:bCs/>
          <w:color w:val="A0915D"/>
          <w:kern w:val="36"/>
          <w:sz w:val="48"/>
          <w:szCs w:val="48"/>
        </w:rPr>
      </w:pPr>
      <w:r w:rsidRPr="00115464">
        <w:rPr>
          <w:rFonts w:ascii="Lucida Sans Unicode" w:eastAsia="Times New Roman" w:hAnsi="Lucida Sans Unicode" w:cs="Lucida Sans Unicode"/>
          <w:b/>
          <w:bCs/>
          <w:color w:val="A0915D"/>
          <w:kern w:val="36"/>
          <w:sz w:val="48"/>
          <w:szCs w:val="48"/>
        </w:rPr>
        <w:t>Wild Oat Control Publication</w:t>
      </w:r>
    </w:p>
    <w:p w14:paraId="2662EF77" w14:textId="77777777" w:rsidR="00115464" w:rsidRPr="00115464" w:rsidRDefault="00115464" w:rsidP="00115464">
      <w:pPr>
        <w:shd w:val="clear" w:color="auto" w:fill="FFFFFF"/>
        <w:spacing w:after="0" w:line="288" w:lineRule="atLeast"/>
        <w:textAlignment w:val="baseline"/>
        <w:outlineLvl w:val="1"/>
        <w:rPr>
          <w:rFonts w:ascii="inherit" w:eastAsia="Times New Roman" w:hAnsi="inherit" w:cs="Times New Roman"/>
          <w:color w:val="433C3A"/>
          <w:sz w:val="42"/>
          <w:szCs w:val="42"/>
        </w:rPr>
      </w:pPr>
      <w:r w:rsidRPr="00115464">
        <w:rPr>
          <w:rFonts w:ascii="inherit" w:eastAsia="Times New Roman" w:hAnsi="inherit" w:cs="Times New Roman"/>
          <w:color w:val="433C3A"/>
          <w:sz w:val="42"/>
          <w:szCs w:val="42"/>
        </w:rPr>
        <w:t>Wild Oat Control in Texas</w:t>
      </w:r>
    </w:p>
    <w:p w14:paraId="3C896838" w14:textId="77777777" w:rsidR="00115464" w:rsidRPr="00115464" w:rsidRDefault="00115464" w:rsidP="00115464">
      <w:pPr>
        <w:shd w:val="clear" w:color="auto" w:fill="FFFFFF"/>
        <w:spacing w:after="0" w:line="360" w:lineRule="atLeast"/>
        <w:jc w:val="center"/>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Billy E. Warrick and </w:t>
      </w:r>
      <w:hyperlink r:id="rId5" w:history="1">
        <w:r w:rsidRPr="00115464">
          <w:rPr>
            <w:rFonts w:ascii="inherit" w:eastAsia="Times New Roman" w:hAnsi="inherit" w:cs="Times New Roman"/>
            <w:color w:val="111111"/>
            <w:sz w:val="26"/>
            <w:szCs w:val="26"/>
            <w:u w:val="single"/>
            <w:bdr w:val="none" w:sz="0" w:space="0" w:color="auto" w:frame="1"/>
          </w:rPr>
          <w:t>Todd Baughman</w:t>
        </w:r>
      </w:hyperlink>
      <w:r w:rsidRPr="00115464">
        <w:rPr>
          <w:rFonts w:ascii="inherit" w:eastAsia="Times New Roman" w:hAnsi="inherit" w:cs="Times New Roman"/>
          <w:color w:val="433C3A"/>
          <w:sz w:val="26"/>
          <w:szCs w:val="26"/>
        </w:rPr>
        <w:t>, Extension Agronomists</w:t>
      </w:r>
    </w:p>
    <w:p w14:paraId="7E700AD3"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 xml:space="preserve">Wild oat, </w:t>
      </w:r>
      <w:proofErr w:type="spellStart"/>
      <w:r w:rsidRPr="00115464">
        <w:rPr>
          <w:rFonts w:ascii="inherit" w:eastAsia="Times New Roman" w:hAnsi="inherit" w:cs="Times New Roman"/>
          <w:color w:val="433C3A"/>
          <w:sz w:val="26"/>
          <w:szCs w:val="26"/>
        </w:rPr>
        <w:t>Avena</w:t>
      </w:r>
      <w:proofErr w:type="spellEnd"/>
      <w:r w:rsidRPr="00115464">
        <w:rPr>
          <w:rFonts w:ascii="inherit" w:eastAsia="Times New Roman" w:hAnsi="inherit" w:cs="Times New Roman"/>
          <w:color w:val="433C3A"/>
          <w:sz w:val="26"/>
          <w:szCs w:val="26"/>
        </w:rPr>
        <w:t xml:space="preserve"> </w:t>
      </w:r>
      <w:proofErr w:type="spellStart"/>
      <w:r w:rsidRPr="00115464">
        <w:rPr>
          <w:rFonts w:ascii="inherit" w:eastAsia="Times New Roman" w:hAnsi="inherit" w:cs="Times New Roman"/>
          <w:color w:val="433C3A"/>
          <w:sz w:val="26"/>
          <w:szCs w:val="26"/>
        </w:rPr>
        <w:t>fatua</w:t>
      </w:r>
      <w:proofErr w:type="spellEnd"/>
      <w:r w:rsidRPr="00115464">
        <w:rPr>
          <w:rFonts w:ascii="inherit" w:eastAsia="Times New Roman" w:hAnsi="inherit" w:cs="Times New Roman"/>
          <w:color w:val="433C3A"/>
          <w:sz w:val="26"/>
          <w:szCs w:val="26"/>
        </w:rPr>
        <w:t xml:space="preserve">, is a severe problem in the Rolling Plains and the northern </w:t>
      </w:r>
      <w:proofErr w:type="spellStart"/>
      <w:r w:rsidRPr="00115464">
        <w:rPr>
          <w:rFonts w:ascii="inherit" w:eastAsia="Times New Roman" w:hAnsi="inherit" w:cs="Times New Roman"/>
          <w:color w:val="433C3A"/>
          <w:sz w:val="26"/>
          <w:szCs w:val="26"/>
        </w:rPr>
        <w:t>Blacklands</w:t>
      </w:r>
      <w:proofErr w:type="spellEnd"/>
      <w:r w:rsidRPr="00115464">
        <w:rPr>
          <w:rFonts w:ascii="inherit" w:eastAsia="Times New Roman" w:hAnsi="inherit" w:cs="Times New Roman"/>
          <w:color w:val="433C3A"/>
          <w:sz w:val="26"/>
          <w:szCs w:val="26"/>
        </w:rPr>
        <w:t xml:space="preserve"> of Texas Infestations range from scattered stands along ditches and edges of fields to severe infestations that prevent wheat harvest.</w:t>
      </w:r>
    </w:p>
    <w:p w14:paraId="2B5C42BB" w14:textId="7372C54B" w:rsidR="00115464" w:rsidRPr="00115464" w:rsidRDefault="00115464" w:rsidP="00115464">
      <w:pPr>
        <w:shd w:val="clear" w:color="auto" w:fill="FFFFFF"/>
        <w:spacing w:after="0" w:line="240" w:lineRule="auto"/>
        <w:jc w:val="center"/>
        <w:textAlignment w:val="baseline"/>
        <w:rPr>
          <w:rFonts w:ascii="inherit" w:eastAsia="Times New Roman" w:hAnsi="inherit" w:cs="Times New Roman"/>
          <w:i/>
          <w:iCs/>
          <w:color w:val="433C3A"/>
          <w:sz w:val="24"/>
          <w:szCs w:val="24"/>
        </w:rPr>
      </w:pPr>
      <w:r w:rsidRPr="00115464">
        <w:rPr>
          <w:rFonts w:ascii="inherit" w:eastAsia="Times New Roman" w:hAnsi="inherit" w:cs="Times New Roman"/>
          <w:i/>
          <w:iCs/>
          <w:noProof/>
          <w:color w:val="111111"/>
          <w:sz w:val="24"/>
          <w:szCs w:val="24"/>
          <w:bdr w:val="none" w:sz="0" w:space="0" w:color="auto" w:frame="1"/>
        </w:rPr>
        <w:drawing>
          <wp:inline distT="0" distB="0" distL="0" distR="0" wp14:anchorId="350E86BF" wp14:editId="410838AB">
            <wp:extent cx="2865120" cy="1844040"/>
            <wp:effectExtent l="0" t="0" r="0" b="3810"/>
            <wp:docPr id="4" name="Pictur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120" cy="1844040"/>
                    </a:xfrm>
                    <a:prstGeom prst="rect">
                      <a:avLst/>
                    </a:prstGeom>
                    <a:noFill/>
                    <a:ln>
                      <a:noFill/>
                    </a:ln>
                  </pic:spPr>
                </pic:pic>
              </a:graphicData>
            </a:graphic>
          </wp:inline>
        </w:drawing>
      </w:r>
    </w:p>
    <w:p w14:paraId="0D78C000" w14:textId="77777777" w:rsidR="00115464" w:rsidRPr="00115464" w:rsidRDefault="00115464" w:rsidP="00115464">
      <w:pPr>
        <w:shd w:val="clear" w:color="auto" w:fill="FFFFFF"/>
        <w:spacing w:before="75" w:after="150" w:line="360" w:lineRule="atLeast"/>
        <w:ind w:left="165" w:right="375"/>
        <w:jc w:val="center"/>
        <w:textAlignment w:val="baseline"/>
        <w:rPr>
          <w:rFonts w:ascii="inherit" w:eastAsia="Times New Roman" w:hAnsi="inherit" w:cs="Times New Roman"/>
          <w:i/>
          <w:iCs/>
          <w:color w:val="888888"/>
          <w:sz w:val="20"/>
          <w:szCs w:val="20"/>
        </w:rPr>
      </w:pPr>
      <w:r w:rsidRPr="00115464">
        <w:rPr>
          <w:rFonts w:ascii="inherit" w:eastAsia="Times New Roman" w:hAnsi="inherit" w:cs="Times New Roman"/>
          <w:i/>
          <w:iCs/>
          <w:color w:val="888888"/>
          <w:sz w:val="20"/>
          <w:szCs w:val="20"/>
        </w:rPr>
        <w:t>Figure 1. Distribution of wild oat in the United States (red areas).</w:t>
      </w:r>
    </w:p>
    <w:p w14:paraId="6C6A7F16"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 xml:space="preserve">Wild oat causes yield reductions directly by </w:t>
      </w:r>
      <w:r w:rsidRPr="00DA6B53">
        <w:rPr>
          <w:rFonts w:ascii="inherit" w:eastAsia="Times New Roman" w:hAnsi="inherit" w:cs="Times New Roman"/>
          <w:color w:val="433C3A"/>
          <w:sz w:val="26"/>
          <w:szCs w:val="26"/>
          <w:highlight w:val="yellow"/>
        </w:rPr>
        <w:t>competing with the crop for moisture, light, and nutrients</w:t>
      </w:r>
      <w:r w:rsidRPr="00115464">
        <w:rPr>
          <w:rFonts w:ascii="inherit" w:eastAsia="Times New Roman" w:hAnsi="inherit" w:cs="Times New Roman"/>
          <w:color w:val="433C3A"/>
          <w:sz w:val="26"/>
          <w:szCs w:val="26"/>
        </w:rPr>
        <w:t xml:space="preserve">. Such losses occur early in the growing season. Most of the yield loss occurs before the crop </w:t>
      </w:r>
      <w:r w:rsidRPr="00DA6B53">
        <w:rPr>
          <w:rFonts w:ascii="inherit" w:eastAsia="Times New Roman" w:hAnsi="inherit" w:cs="Times New Roman"/>
          <w:color w:val="433C3A"/>
          <w:sz w:val="26"/>
          <w:szCs w:val="26"/>
          <w:highlight w:val="yellow"/>
        </w:rPr>
        <w:t>is 45 to 50 days old</w:t>
      </w:r>
      <w:r w:rsidRPr="00115464">
        <w:rPr>
          <w:rFonts w:ascii="inherit" w:eastAsia="Times New Roman" w:hAnsi="inherit" w:cs="Times New Roman"/>
          <w:color w:val="433C3A"/>
          <w:sz w:val="26"/>
          <w:szCs w:val="26"/>
        </w:rPr>
        <w:t xml:space="preserve">. In addition to yield losses, wild oat may cause </w:t>
      </w:r>
      <w:r w:rsidRPr="00DA6B53">
        <w:rPr>
          <w:rFonts w:ascii="inherit" w:eastAsia="Times New Roman" w:hAnsi="inherit" w:cs="Times New Roman"/>
          <w:color w:val="433C3A"/>
          <w:sz w:val="26"/>
          <w:szCs w:val="26"/>
          <w:highlight w:val="yellow"/>
        </w:rPr>
        <w:t>dockage at the elevator, increased tillage, reduced yields from delayed seeding, and increased expenditures for herbicides</w:t>
      </w:r>
      <w:r w:rsidRPr="00115464">
        <w:rPr>
          <w:rFonts w:ascii="inherit" w:eastAsia="Times New Roman" w:hAnsi="inherit" w:cs="Times New Roman"/>
          <w:color w:val="433C3A"/>
          <w:sz w:val="26"/>
          <w:szCs w:val="26"/>
        </w:rPr>
        <w:t>. Compared to herbicides used to control broadleaf weeds in small grains, effective wild oat control herbicides are expensive.</w:t>
      </w:r>
    </w:p>
    <w:p w14:paraId="4C9A6CF2"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 xml:space="preserve">Wild oat </w:t>
      </w:r>
      <w:r w:rsidRPr="00DA6B53">
        <w:rPr>
          <w:rFonts w:ascii="inherit" w:eastAsia="Times New Roman" w:hAnsi="inherit" w:cs="Times New Roman"/>
          <w:color w:val="433C3A"/>
          <w:sz w:val="26"/>
          <w:szCs w:val="26"/>
          <w:highlight w:val="yellow"/>
        </w:rPr>
        <w:t>infests 28 million acres of land in the United States</w:t>
      </w:r>
      <w:r w:rsidRPr="00115464">
        <w:rPr>
          <w:rFonts w:ascii="inherit" w:eastAsia="Times New Roman" w:hAnsi="inherit" w:cs="Times New Roman"/>
          <w:color w:val="433C3A"/>
          <w:sz w:val="26"/>
          <w:szCs w:val="26"/>
        </w:rPr>
        <w:t xml:space="preserve">. North Dakota is the most seriously infested state, </w:t>
      </w:r>
      <w:r w:rsidRPr="00DA6B53">
        <w:rPr>
          <w:rFonts w:ascii="inherit" w:eastAsia="Times New Roman" w:hAnsi="inherit" w:cs="Times New Roman"/>
          <w:color w:val="433C3A"/>
          <w:sz w:val="26"/>
          <w:szCs w:val="26"/>
          <w:highlight w:val="yellow"/>
        </w:rPr>
        <w:t>with annual losses ranging from $150 to $200 million</w:t>
      </w:r>
      <w:r w:rsidRPr="00115464">
        <w:rPr>
          <w:rFonts w:ascii="inherit" w:eastAsia="Times New Roman" w:hAnsi="inherit" w:cs="Times New Roman"/>
          <w:color w:val="433C3A"/>
          <w:sz w:val="26"/>
          <w:szCs w:val="26"/>
        </w:rPr>
        <w:t xml:space="preserve"> annually. </w:t>
      </w:r>
      <w:r w:rsidRPr="00DA6B53">
        <w:rPr>
          <w:rFonts w:ascii="inherit" w:eastAsia="Times New Roman" w:hAnsi="inherit" w:cs="Times New Roman"/>
          <w:color w:val="433C3A"/>
          <w:sz w:val="26"/>
          <w:szCs w:val="26"/>
          <w:highlight w:val="yellow"/>
        </w:rPr>
        <w:t>Wild oat is extremely competitive and difficult to control because:</w:t>
      </w:r>
    </w:p>
    <w:p w14:paraId="5B5266CA" w14:textId="77777777" w:rsidR="00115464" w:rsidRPr="00DA6B53" w:rsidRDefault="00115464" w:rsidP="00115464">
      <w:pPr>
        <w:numPr>
          <w:ilvl w:val="0"/>
          <w:numId w:val="1"/>
        </w:numPr>
        <w:shd w:val="clear" w:color="auto" w:fill="FFFFFF"/>
        <w:spacing w:before="120" w:after="120" w:line="240" w:lineRule="auto"/>
        <w:ind w:left="1080"/>
        <w:textAlignment w:val="baseline"/>
        <w:rPr>
          <w:rFonts w:ascii="Cambria" w:eastAsia="Times New Roman" w:hAnsi="Cambria" w:cs="Times New Roman"/>
          <w:color w:val="433C3A"/>
          <w:sz w:val="24"/>
          <w:szCs w:val="24"/>
          <w:highlight w:val="yellow"/>
        </w:rPr>
      </w:pPr>
      <w:r w:rsidRPr="00DA6B53">
        <w:rPr>
          <w:rFonts w:ascii="Cambria" w:eastAsia="Times New Roman" w:hAnsi="Cambria" w:cs="Times New Roman"/>
          <w:color w:val="433C3A"/>
          <w:sz w:val="24"/>
          <w:szCs w:val="24"/>
          <w:highlight w:val="yellow"/>
        </w:rPr>
        <w:t>It has delayed germination.</w:t>
      </w:r>
    </w:p>
    <w:p w14:paraId="033E3C49" w14:textId="77777777" w:rsidR="00115464" w:rsidRPr="00DA6B53" w:rsidRDefault="00115464" w:rsidP="00115464">
      <w:pPr>
        <w:numPr>
          <w:ilvl w:val="0"/>
          <w:numId w:val="1"/>
        </w:numPr>
        <w:shd w:val="clear" w:color="auto" w:fill="FFFFFF"/>
        <w:spacing w:before="120" w:after="120" w:line="240" w:lineRule="auto"/>
        <w:ind w:left="1080"/>
        <w:textAlignment w:val="baseline"/>
        <w:rPr>
          <w:rFonts w:ascii="Cambria" w:eastAsia="Times New Roman" w:hAnsi="Cambria" w:cs="Times New Roman"/>
          <w:color w:val="433C3A"/>
          <w:sz w:val="24"/>
          <w:szCs w:val="24"/>
          <w:highlight w:val="yellow"/>
        </w:rPr>
      </w:pPr>
      <w:r w:rsidRPr="00DA6B53">
        <w:rPr>
          <w:rFonts w:ascii="Cambria" w:eastAsia="Times New Roman" w:hAnsi="Cambria" w:cs="Times New Roman"/>
          <w:color w:val="433C3A"/>
          <w:sz w:val="24"/>
          <w:szCs w:val="24"/>
          <w:highlight w:val="yellow"/>
        </w:rPr>
        <w:t>It shatters its seed before most crops are harvested.</w:t>
      </w:r>
    </w:p>
    <w:p w14:paraId="059B7B63" w14:textId="77777777" w:rsidR="00115464" w:rsidRPr="00DA6B53" w:rsidRDefault="00115464" w:rsidP="00115464">
      <w:pPr>
        <w:numPr>
          <w:ilvl w:val="0"/>
          <w:numId w:val="1"/>
        </w:numPr>
        <w:shd w:val="clear" w:color="auto" w:fill="FFFFFF"/>
        <w:spacing w:before="120" w:after="120" w:line="240" w:lineRule="auto"/>
        <w:ind w:left="1080"/>
        <w:textAlignment w:val="baseline"/>
        <w:rPr>
          <w:rFonts w:ascii="Cambria" w:eastAsia="Times New Roman" w:hAnsi="Cambria" w:cs="Times New Roman"/>
          <w:color w:val="433C3A"/>
          <w:sz w:val="24"/>
          <w:szCs w:val="24"/>
          <w:highlight w:val="yellow"/>
        </w:rPr>
      </w:pPr>
      <w:r w:rsidRPr="00DA6B53">
        <w:rPr>
          <w:rFonts w:ascii="Cambria" w:eastAsia="Times New Roman" w:hAnsi="Cambria" w:cs="Times New Roman"/>
          <w:color w:val="433C3A"/>
          <w:sz w:val="24"/>
          <w:szCs w:val="24"/>
          <w:highlight w:val="yellow"/>
        </w:rPr>
        <w:t>Its growth habit is similar to that of wheat, barley, and domesticated oats.</w:t>
      </w:r>
    </w:p>
    <w:p w14:paraId="38D947A7" w14:textId="77777777" w:rsidR="00115464" w:rsidRPr="00115464" w:rsidRDefault="00115464" w:rsidP="00115464">
      <w:pPr>
        <w:shd w:val="clear" w:color="auto" w:fill="FFFFFF"/>
        <w:spacing w:after="0" w:line="288" w:lineRule="atLeast"/>
        <w:textAlignment w:val="baseline"/>
        <w:outlineLvl w:val="2"/>
        <w:rPr>
          <w:rFonts w:ascii="inherit" w:eastAsia="Times New Roman" w:hAnsi="inherit" w:cs="Times New Roman"/>
          <w:color w:val="433C3A"/>
          <w:sz w:val="36"/>
          <w:szCs w:val="36"/>
        </w:rPr>
      </w:pPr>
      <w:r w:rsidRPr="00115464">
        <w:rPr>
          <w:rFonts w:ascii="inherit" w:eastAsia="Times New Roman" w:hAnsi="inherit" w:cs="Times New Roman"/>
          <w:color w:val="433C3A"/>
          <w:sz w:val="36"/>
          <w:szCs w:val="36"/>
        </w:rPr>
        <w:t>Identification</w:t>
      </w:r>
    </w:p>
    <w:p w14:paraId="029EB578"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lastRenderedPageBreak/>
        <w:t>Early identification and treatment of wild oat plants is essential for control measures to be successful, but identifying wild oat seedlings in small grains is often difficult. Accurate identification is based on several distinctive characteristics of the wild oat plant.</w:t>
      </w:r>
    </w:p>
    <w:p w14:paraId="1DA45EB0"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 xml:space="preserve">Wild oat has an elongating first internode and coleoptile. Because of this characteristic, </w:t>
      </w:r>
      <w:r w:rsidRPr="00DA6B53">
        <w:rPr>
          <w:rFonts w:ascii="inherit" w:eastAsia="Times New Roman" w:hAnsi="inherit" w:cs="Times New Roman"/>
          <w:color w:val="433C3A"/>
          <w:sz w:val="26"/>
          <w:szCs w:val="26"/>
          <w:highlight w:val="yellow"/>
        </w:rPr>
        <w:t>wild oat seedlings can emerge from greater depths in the soil than wheat and barley,</w:t>
      </w:r>
      <w:r w:rsidRPr="00115464">
        <w:rPr>
          <w:rFonts w:ascii="inherit" w:eastAsia="Times New Roman" w:hAnsi="inherit" w:cs="Times New Roman"/>
          <w:color w:val="433C3A"/>
          <w:sz w:val="26"/>
          <w:szCs w:val="26"/>
        </w:rPr>
        <w:t xml:space="preserve"> which have only an elongating coleoptile. Research indicates that, under certain conditions</w:t>
      </w:r>
      <w:r w:rsidRPr="00DA6B53">
        <w:rPr>
          <w:rFonts w:ascii="inherit" w:eastAsia="Times New Roman" w:hAnsi="inherit" w:cs="Times New Roman"/>
          <w:color w:val="433C3A"/>
          <w:sz w:val="26"/>
          <w:szCs w:val="26"/>
          <w:highlight w:val="yellow"/>
        </w:rPr>
        <w:t>, wild oat is capable of emerging from depths as great as 9 inches.</w:t>
      </w:r>
    </w:p>
    <w:p w14:paraId="45D15238"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 xml:space="preserve">Another characteristic useful for early identification is the absence of auricles in wild oat. </w:t>
      </w:r>
      <w:r w:rsidRPr="00DA6B53">
        <w:rPr>
          <w:rFonts w:ascii="inherit" w:eastAsia="Times New Roman" w:hAnsi="inherit" w:cs="Times New Roman"/>
          <w:color w:val="433C3A"/>
          <w:sz w:val="26"/>
          <w:szCs w:val="26"/>
          <w:highlight w:val="yellow"/>
        </w:rPr>
        <w:t>The leaves of wheat and barley have auricles that grow outward from opposite ends of the leaf collar</w:t>
      </w:r>
      <w:r w:rsidRPr="00115464">
        <w:rPr>
          <w:rFonts w:ascii="inherit" w:eastAsia="Times New Roman" w:hAnsi="inherit" w:cs="Times New Roman"/>
          <w:color w:val="433C3A"/>
          <w:sz w:val="26"/>
          <w:szCs w:val="26"/>
        </w:rPr>
        <w:t>, but these are completely lacking in wild oat (Figure 2).</w:t>
      </w:r>
    </w:p>
    <w:tbl>
      <w:tblPr>
        <w:tblW w:w="5175" w:type="dxa"/>
        <w:tblBorders>
          <w:top w:val="single" w:sz="6" w:space="0" w:color="E3E1D5"/>
          <w:left w:val="outset" w:sz="2" w:space="0" w:color="auto"/>
          <w:bottom w:val="outset" w:sz="2" w:space="0" w:color="auto"/>
          <w:right w:val="single" w:sz="6" w:space="0" w:color="E3E1D5"/>
        </w:tblBorders>
        <w:tblCellMar>
          <w:left w:w="0" w:type="dxa"/>
          <w:right w:w="0" w:type="dxa"/>
        </w:tblCellMar>
        <w:tblLook w:val="04A0" w:firstRow="1" w:lastRow="0" w:firstColumn="1" w:lastColumn="0" w:noHBand="0" w:noVBand="1"/>
      </w:tblPr>
      <w:tblGrid>
        <w:gridCol w:w="5175"/>
      </w:tblGrid>
      <w:tr w:rsidR="00115464" w:rsidRPr="00115464" w14:paraId="7498DA38" w14:textId="77777777" w:rsidTr="00115464">
        <w:tc>
          <w:tcPr>
            <w:tcW w:w="5000" w:type="pct"/>
            <w:tcBorders>
              <w:top w:val="outset" w:sz="2" w:space="0" w:color="auto"/>
              <w:left w:val="single" w:sz="6" w:space="0" w:color="E3E1D5"/>
              <w:bottom w:val="outset" w:sz="2" w:space="0" w:color="auto"/>
              <w:right w:val="outset" w:sz="2" w:space="0" w:color="auto"/>
            </w:tcBorders>
            <w:shd w:val="clear" w:color="auto" w:fill="F1F0E8"/>
            <w:tcMar>
              <w:top w:w="300" w:type="dxa"/>
              <w:left w:w="120" w:type="dxa"/>
              <w:bottom w:w="300" w:type="dxa"/>
              <w:right w:w="120" w:type="dxa"/>
            </w:tcMar>
            <w:hideMark/>
          </w:tcPr>
          <w:p w14:paraId="0A4BF561" w14:textId="6B37375E" w:rsidR="00115464" w:rsidRPr="00115464" w:rsidRDefault="00115464" w:rsidP="00115464">
            <w:pPr>
              <w:spacing w:after="0" w:line="264" w:lineRule="atLeast"/>
              <w:jc w:val="center"/>
              <w:textAlignment w:val="baseline"/>
              <w:rPr>
                <w:rFonts w:ascii="inherit" w:eastAsia="Times New Roman" w:hAnsi="inherit" w:cs="Times New Roman"/>
                <w:i/>
                <w:iCs/>
                <w:sz w:val="20"/>
                <w:szCs w:val="20"/>
              </w:rPr>
            </w:pPr>
            <w:r w:rsidRPr="00115464">
              <w:rPr>
                <w:rFonts w:ascii="inherit" w:eastAsia="Times New Roman" w:hAnsi="inherit" w:cs="Times New Roman"/>
                <w:i/>
                <w:iCs/>
                <w:noProof/>
                <w:color w:val="111111"/>
                <w:sz w:val="20"/>
                <w:szCs w:val="20"/>
                <w:bdr w:val="none" w:sz="0" w:space="0" w:color="auto" w:frame="1"/>
              </w:rPr>
              <w:drawing>
                <wp:inline distT="0" distB="0" distL="0" distR="0" wp14:anchorId="095411CD" wp14:editId="28D0BEDF">
                  <wp:extent cx="2865120" cy="1554480"/>
                  <wp:effectExtent l="0" t="0" r="0" b="7620"/>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1554480"/>
                          </a:xfrm>
                          <a:prstGeom prst="rect">
                            <a:avLst/>
                          </a:prstGeom>
                          <a:noFill/>
                          <a:ln>
                            <a:noFill/>
                          </a:ln>
                        </pic:spPr>
                      </pic:pic>
                    </a:graphicData>
                  </a:graphic>
                </wp:inline>
              </w:drawing>
            </w:r>
          </w:p>
          <w:p w14:paraId="1F114536" w14:textId="77777777" w:rsidR="00115464" w:rsidRPr="00115464" w:rsidRDefault="00115464" w:rsidP="00115464">
            <w:pPr>
              <w:spacing w:before="75" w:line="360" w:lineRule="atLeast"/>
              <w:ind w:left="75" w:right="75"/>
              <w:jc w:val="center"/>
              <w:textAlignment w:val="baseline"/>
              <w:rPr>
                <w:rFonts w:ascii="inherit" w:eastAsia="Times New Roman" w:hAnsi="inherit" w:cs="Times New Roman"/>
                <w:i/>
                <w:iCs/>
                <w:color w:val="888888"/>
                <w:sz w:val="20"/>
                <w:szCs w:val="20"/>
              </w:rPr>
            </w:pPr>
            <w:r w:rsidRPr="00115464">
              <w:rPr>
                <w:rFonts w:ascii="inherit" w:eastAsia="Times New Roman" w:hAnsi="inherit" w:cs="Times New Roman"/>
                <w:i/>
                <w:iCs/>
                <w:color w:val="888888"/>
                <w:sz w:val="20"/>
                <w:szCs w:val="20"/>
              </w:rPr>
              <w:t>Figure 2. Wheat, barley, and wild oat plants (left to right), showing leaf formations.</w:t>
            </w:r>
          </w:p>
        </w:tc>
      </w:tr>
    </w:tbl>
    <w:p w14:paraId="26F879A0"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 xml:space="preserve">A third distinctive characteristic is the twist of the leaf blade. The leaf blade of all grass plants has a characteristic twist. </w:t>
      </w:r>
      <w:r w:rsidRPr="00DA6B53">
        <w:rPr>
          <w:rFonts w:ascii="inherit" w:eastAsia="Times New Roman" w:hAnsi="inherit" w:cs="Times New Roman"/>
          <w:color w:val="433C3A"/>
          <w:sz w:val="26"/>
          <w:szCs w:val="26"/>
          <w:highlight w:val="yellow"/>
        </w:rPr>
        <w:t>The leaf twist of wild oat is counterclockwise (Figure 3), while wheat and barley leaves roll clockwise</w:t>
      </w:r>
      <w:r w:rsidRPr="00115464">
        <w:rPr>
          <w:rFonts w:ascii="inherit" w:eastAsia="Times New Roman" w:hAnsi="inherit" w:cs="Times New Roman"/>
          <w:color w:val="433C3A"/>
          <w:sz w:val="26"/>
          <w:szCs w:val="26"/>
        </w:rPr>
        <w:t xml:space="preserve">. In addition, the inflorescence (arrangement of flowers) of a </w:t>
      </w:r>
      <w:r w:rsidRPr="00DA6B53">
        <w:rPr>
          <w:rFonts w:ascii="inherit" w:eastAsia="Times New Roman" w:hAnsi="inherit" w:cs="Times New Roman"/>
          <w:color w:val="433C3A"/>
          <w:sz w:val="26"/>
          <w:szCs w:val="26"/>
          <w:highlight w:val="yellow"/>
        </w:rPr>
        <w:t>mature wild oat plant is a spreading open panicle that often droops.</w:t>
      </w:r>
    </w:p>
    <w:tbl>
      <w:tblPr>
        <w:tblW w:w="2775" w:type="dxa"/>
        <w:tblBorders>
          <w:top w:val="single" w:sz="6" w:space="0" w:color="E3E1D5"/>
          <w:left w:val="outset" w:sz="2" w:space="0" w:color="auto"/>
          <w:bottom w:val="outset" w:sz="2" w:space="0" w:color="auto"/>
          <w:right w:val="single" w:sz="6" w:space="0" w:color="E3E1D5"/>
        </w:tblBorders>
        <w:tblCellMar>
          <w:left w:w="0" w:type="dxa"/>
          <w:right w:w="0" w:type="dxa"/>
        </w:tblCellMar>
        <w:tblLook w:val="04A0" w:firstRow="1" w:lastRow="0" w:firstColumn="1" w:lastColumn="0" w:noHBand="0" w:noVBand="1"/>
      </w:tblPr>
      <w:tblGrid>
        <w:gridCol w:w="2775"/>
      </w:tblGrid>
      <w:tr w:rsidR="00115464" w:rsidRPr="00115464" w14:paraId="693F07F5" w14:textId="77777777" w:rsidTr="00115464">
        <w:tc>
          <w:tcPr>
            <w:tcW w:w="5000" w:type="pct"/>
            <w:tcBorders>
              <w:top w:val="outset" w:sz="2" w:space="0" w:color="auto"/>
              <w:left w:val="single" w:sz="6" w:space="0" w:color="E3E1D5"/>
              <w:bottom w:val="outset" w:sz="2" w:space="0" w:color="auto"/>
              <w:right w:val="outset" w:sz="2" w:space="0" w:color="auto"/>
            </w:tcBorders>
            <w:shd w:val="clear" w:color="auto" w:fill="F1F0E8"/>
            <w:tcMar>
              <w:top w:w="300" w:type="dxa"/>
              <w:left w:w="120" w:type="dxa"/>
              <w:bottom w:w="300" w:type="dxa"/>
              <w:right w:w="120" w:type="dxa"/>
            </w:tcMar>
            <w:hideMark/>
          </w:tcPr>
          <w:p w14:paraId="255EBC87" w14:textId="769FE9A1" w:rsidR="00115464" w:rsidRPr="00115464" w:rsidRDefault="00115464" w:rsidP="00115464">
            <w:pPr>
              <w:spacing w:after="0" w:line="264" w:lineRule="atLeast"/>
              <w:jc w:val="center"/>
              <w:textAlignment w:val="baseline"/>
              <w:rPr>
                <w:rFonts w:ascii="inherit" w:eastAsia="Times New Roman" w:hAnsi="inherit" w:cs="Times New Roman"/>
                <w:i/>
                <w:iCs/>
                <w:sz w:val="20"/>
                <w:szCs w:val="20"/>
              </w:rPr>
            </w:pPr>
            <w:r w:rsidRPr="00115464">
              <w:rPr>
                <w:rFonts w:ascii="inherit" w:eastAsia="Times New Roman" w:hAnsi="inherit" w:cs="Times New Roman"/>
                <w:i/>
                <w:iCs/>
                <w:noProof/>
                <w:color w:val="111111"/>
                <w:sz w:val="20"/>
                <w:szCs w:val="20"/>
                <w:bdr w:val="none" w:sz="0" w:space="0" w:color="auto" w:frame="1"/>
              </w:rPr>
              <w:lastRenderedPageBreak/>
              <w:drawing>
                <wp:inline distT="0" distB="0" distL="0" distR="0" wp14:anchorId="793B92BA" wp14:editId="58CE1F9F">
                  <wp:extent cx="1432560" cy="1859280"/>
                  <wp:effectExtent l="0" t="0" r="0" b="762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2560" cy="1859280"/>
                          </a:xfrm>
                          <a:prstGeom prst="rect">
                            <a:avLst/>
                          </a:prstGeom>
                          <a:noFill/>
                          <a:ln>
                            <a:noFill/>
                          </a:ln>
                        </pic:spPr>
                      </pic:pic>
                    </a:graphicData>
                  </a:graphic>
                </wp:inline>
              </w:drawing>
            </w:r>
          </w:p>
          <w:p w14:paraId="3E7352DF" w14:textId="77777777" w:rsidR="00115464" w:rsidRPr="00115464" w:rsidRDefault="00115464" w:rsidP="00115464">
            <w:pPr>
              <w:spacing w:before="75" w:line="360" w:lineRule="atLeast"/>
              <w:ind w:left="75" w:right="75"/>
              <w:jc w:val="center"/>
              <w:textAlignment w:val="baseline"/>
              <w:rPr>
                <w:rFonts w:ascii="inherit" w:eastAsia="Times New Roman" w:hAnsi="inherit" w:cs="Times New Roman"/>
                <w:i/>
                <w:iCs/>
                <w:color w:val="888888"/>
                <w:sz w:val="20"/>
                <w:szCs w:val="20"/>
              </w:rPr>
            </w:pPr>
            <w:r w:rsidRPr="00115464">
              <w:rPr>
                <w:rFonts w:ascii="inherit" w:eastAsia="Times New Roman" w:hAnsi="inherit" w:cs="Times New Roman"/>
                <w:i/>
                <w:iCs/>
                <w:color w:val="888888"/>
                <w:sz w:val="20"/>
                <w:szCs w:val="20"/>
              </w:rPr>
              <w:t>Figure 3. Wild oat plant seedling, showing counterclockwise twist of leaves.</w:t>
            </w:r>
          </w:p>
        </w:tc>
      </w:tr>
    </w:tbl>
    <w:p w14:paraId="32211EC4"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 xml:space="preserve">Wild oat seed vary in color from </w:t>
      </w:r>
      <w:r w:rsidRPr="00DA6B53">
        <w:rPr>
          <w:rFonts w:ascii="inherit" w:eastAsia="Times New Roman" w:hAnsi="inherit" w:cs="Times New Roman"/>
          <w:color w:val="433C3A"/>
          <w:sz w:val="26"/>
          <w:szCs w:val="26"/>
          <w:highlight w:val="yellow"/>
        </w:rPr>
        <w:t>yellowish white to different shades of grey, brown, or black</w:t>
      </w:r>
      <w:r w:rsidRPr="00115464">
        <w:rPr>
          <w:rFonts w:ascii="inherit" w:eastAsia="Times New Roman" w:hAnsi="inherit" w:cs="Times New Roman"/>
          <w:color w:val="433C3A"/>
          <w:sz w:val="26"/>
          <w:szCs w:val="26"/>
        </w:rPr>
        <w:t xml:space="preserve">. A prominent depression or scar, sometimes called a “sucker mouth,” is found at the base of the seed (Figure 4). </w:t>
      </w:r>
      <w:r w:rsidRPr="001458D0">
        <w:rPr>
          <w:rFonts w:ascii="inherit" w:eastAsia="Times New Roman" w:hAnsi="inherit" w:cs="Times New Roman"/>
          <w:color w:val="433C3A"/>
          <w:sz w:val="26"/>
          <w:szCs w:val="26"/>
          <w:highlight w:val="yellow"/>
        </w:rPr>
        <w:t>The seed have prominent hairs at their base, and a twisted and bent awn (a hair-like appendage, also called a “beard”) rises from the middle of the back of each seed. Domesticated oat seed usually are lighter in color and do not have the hair.</w:t>
      </w:r>
    </w:p>
    <w:tbl>
      <w:tblPr>
        <w:tblW w:w="2955" w:type="dxa"/>
        <w:tblBorders>
          <w:top w:val="single" w:sz="6" w:space="0" w:color="E3E1D5"/>
          <w:left w:val="outset" w:sz="2" w:space="0" w:color="auto"/>
          <w:bottom w:val="outset" w:sz="2" w:space="0" w:color="auto"/>
          <w:right w:val="single" w:sz="6" w:space="0" w:color="E3E1D5"/>
        </w:tblBorders>
        <w:tblCellMar>
          <w:left w:w="0" w:type="dxa"/>
          <w:right w:w="0" w:type="dxa"/>
        </w:tblCellMar>
        <w:tblLook w:val="04A0" w:firstRow="1" w:lastRow="0" w:firstColumn="1" w:lastColumn="0" w:noHBand="0" w:noVBand="1"/>
      </w:tblPr>
      <w:tblGrid>
        <w:gridCol w:w="2955"/>
      </w:tblGrid>
      <w:tr w:rsidR="00115464" w:rsidRPr="00115464" w14:paraId="423BBEBA" w14:textId="77777777" w:rsidTr="00115464">
        <w:tc>
          <w:tcPr>
            <w:tcW w:w="5000" w:type="pct"/>
            <w:tcBorders>
              <w:top w:val="outset" w:sz="2" w:space="0" w:color="auto"/>
              <w:left w:val="single" w:sz="6" w:space="0" w:color="E3E1D5"/>
              <w:bottom w:val="outset" w:sz="2" w:space="0" w:color="auto"/>
              <w:right w:val="outset" w:sz="2" w:space="0" w:color="auto"/>
            </w:tcBorders>
            <w:shd w:val="clear" w:color="auto" w:fill="F1F0E8"/>
            <w:tcMar>
              <w:top w:w="300" w:type="dxa"/>
              <w:left w:w="120" w:type="dxa"/>
              <w:bottom w:w="300" w:type="dxa"/>
              <w:right w:w="120" w:type="dxa"/>
            </w:tcMar>
            <w:hideMark/>
          </w:tcPr>
          <w:p w14:paraId="3BA61A19" w14:textId="3B81FFFE" w:rsidR="00115464" w:rsidRPr="00115464" w:rsidRDefault="00115464" w:rsidP="00115464">
            <w:pPr>
              <w:spacing w:after="0" w:line="264" w:lineRule="atLeast"/>
              <w:jc w:val="center"/>
              <w:textAlignment w:val="baseline"/>
              <w:rPr>
                <w:rFonts w:ascii="inherit" w:eastAsia="Times New Roman" w:hAnsi="inherit" w:cs="Times New Roman"/>
                <w:i/>
                <w:iCs/>
                <w:sz w:val="20"/>
                <w:szCs w:val="20"/>
              </w:rPr>
            </w:pPr>
            <w:r w:rsidRPr="00115464">
              <w:rPr>
                <w:rFonts w:ascii="inherit" w:eastAsia="Times New Roman" w:hAnsi="inherit" w:cs="Times New Roman"/>
                <w:i/>
                <w:iCs/>
                <w:noProof/>
                <w:color w:val="111111"/>
                <w:sz w:val="20"/>
                <w:szCs w:val="20"/>
                <w:bdr w:val="none" w:sz="0" w:space="0" w:color="auto" w:frame="1"/>
              </w:rPr>
              <w:drawing>
                <wp:inline distT="0" distB="0" distL="0" distR="0" wp14:anchorId="7D78DEAE" wp14:editId="25A81031">
                  <wp:extent cx="1432560" cy="2133600"/>
                  <wp:effectExtent l="0" t="0" r="0" b="0"/>
                  <wp:docPr id="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560" cy="2133600"/>
                          </a:xfrm>
                          <a:prstGeom prst="rect">
                            <a:avLst/>
                          </a:prstGeom>
                          <a:noFill/>
                          <a:ln>
                            <a:noFill/>
                          </a:ln>
                        </pic:spPr>
                      </pic:pic>
                    </a:graphicData>
                  </a:graphic>
                </wp:inline>
              </w:drawing>
            </w:r>
          </w:p>
          <w:p w14:paraId="6E440333" w14:textId="77777777" w:rsidR="00115464" w:rsidRPr="00115464" w:rsidRDefault="00115464" w:rsidP="00115464">
            <w:pPr>
              <w:spacing w:before="75" w:line="360" w:lineRule="atLeast"/>
              <w:ind w:left="75" w:right="75"/>
              <w:jc w:val="center"/>
              <w:textAlignment w:val="baseline"/>
              <w:rPr>
                <w:rFonts w:ascii="inherit" w:eastAsia="Times New Roman" w:hAnsi="inherit" w:cs="Times New Roman"/>
                <w:i/>
                <w:iCs/>
                <w:color w:val="888888"/>
                <w:sz w:val="20"/>
                <w:szCs w:val="20"/>
              </w:rPr>
            </w:pPr>
            <w:r w:rsidRPr="00115464">
              <w:rPr>
                <w:rFonts w:ascii="inherit" w:eastAsia="Times New Roman" w:hAnsi="inherit" w:cs="Times New Roman"/>
                <w:i/>
                <w:iCs/>
                <w:color w:val="888888"/>
                <w:sz w:val="20"/>
                <w:szCs w:val="20"/>
              </w:rPr>
              <w:lastRenderedPageBreak/>
              <w:t>Figure 4. Wild oat seed, showing "sucker mouth," hairs, and awn.</w:t>
            </w:r>
          </w:p>
        </w:tc>
      </w:tr>
    </w:tbl>
    <w:p w14:paraId="0910C183" w14:textId="77777777" w:rsidR="00115464" w:rsidRPr="00115464" w:rsidRDefault="00115464" w:rsidP="00115464">
      <w:pPr>
        <w:shd w:val="clear" w:color="auto" w:fill="FFFFFF"/>
        <w:spacing w:after="0" w:line="288" w:lineRule="atLeast"/>
        <w:textAlignment w:val="baseline"/>
        <w:outlineLvl w:val="2"/>
        <w:rPr>
          <w:rFonts w:ascii="inherit" w:eastAsia="Times New Roman" w:hAnsi="inherit" w:cs="Times New Roman"/>
          <w:color w:val="433C3A"/>
          <w:sz w:val="36"/>
          <w:szCs w:val="36"/>
        </w:rPr>
      </w:pPr>
      <w:r w:rsidRPr="00115464">
        <w:rPr>
          <w:rFonts w:ascii="inherit" w:eastAsia="Times New Roman" w:hAnsi="inherit" w:cs="Times New Roman"/>
          <w:color w:val="433C3A"/>
          <w:sz w:val="36"/>
          <w:szCs w:val="36"/>
        </w:rPr>
        <w:lastRenderedPageBreak/>
        <w:t xml:space="preserve">Life Cycle </w:t>
      </w:r>
      <w:proofErr w:type="gramStart"/>
      <w:r w:rsidRPr="00115464">
        <w:rPr>
          <w:rFonts w:ascii="inherit" w:eastAsia="Times New Roman" w:hAnsi="inherit" w:cs="Times New Roman"/>
          <w:color w:val="433C3A"/>
          <w:sz w:val="36"/>
          <w:szCs w:val="36"/>
        </w:rPr>
        <w:t>And</w:t>
      </w:r>
      <w:proofErr w:type="gramEnd"/>
      <w:r w:rsidRPr="00115464">
        <w:rPr>
          <w:rFonts w:ascii="inherit" w:eastAsia="Times New Roman" w:hAnsi="inherit" w:cs="Times New Roman"/>
          <w:color w:val="433C3A"/>
          <w:sz w:val="36"/>
          <w:szCs w:val="36"/>
        </w:rPr>
        <w:t xml:space="preserve"> Growth Habit</w:t>
      </w:r>
    </w:p>
    <w:p w14:paraId="62DC6D32"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 xml:space="preserve">Wild oat is an annual that reproduces from seed. It germinates best when soil </w:t>
      </w:r>
      <w:r w:rsidRPr="001458D0">
        <w:rPr>
          <w:rFonts w:ascii="inherit" w:eastAsia="Times New Roman" w:hAnsi="inherit" w:cs="Times New Roman"/>
          <w:color w:val="433C3A"/>
          <w:sz w:val="26"/>
          <w:szCs w:val="26"/>
          <w:highlight w:val="yellow"/>
        </w:rPr>
        <w:t>temperatures are cool</w:t>
      </w:r>
      <w:r w:rsidRPr="00115464">
        <w:rPr>
          <w:rFonts w:ascii="inherit" w:eastAsia="Times New Roman" w:hAnsi="inherit" w:cs="Times New Roman"/>
          <w:color w:val="433C3A"/>
          <w:sz w:val="26"/>
          <w:szCs w:val="26"/>
        </w:rPr>
        <w:t xml:space="preserve">, </w:t>
      </w:r>
      <w:r w:rsidRPr="001458D0">
        <w:rPr>
          <w:rFonts w:ascii="inherit" w:eastAsia="Times New Roman" w:hAnsi="inherit" w:cs="Times New Roman"/>
          <w:color w:val="433C3A"/>
          <w:sz w:val="26"/>
          <w:szCs w:val="26"/>
          <w:highlight w:val="yellow"/>
        </w:rPr>
        <w:t>so very little wild oat seed germinates during the warm summer months</w:t>
      </w:r>
      <w:r w:rsidRPr="00115464">
        <w:rPr>
          <w:rFonts w:ascii="inherit" w:eastAsia="Times New Roman" w:hAnsi="inherit" w:cs="Times New Roman"/>
          <w:color w:val="433C3A"/>
          <w:sz w:val="26"/>
          <w:szCs w:val="26"/>
        </w:rPr>
        <w:t>. The weed shatters its seed early, before most crops are harvested. Freshly shattered wild oat seeds are generally dormant and therefore protected from fall germination and subsequent winter kill. However, dormancy periods in freshly shattered seed vary with the growing conditions during development. Wild oat seeds also have secondary dormancy that keeps the seed from germinating under unfavorable conditions such as high summer temperatures.</w:t>
      </w:r>
    </w:p>
    <w:p w14:paraId="3D55F041"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 xml:space="preserve">Wild oat </w:t>
      </w:r>
      <w:r w:rsidRPr="001458D0">
        <w:rPr>
          <w:rFonts w:ascii="inherit" w:eastAsia="Times New Roman" w:hAnsi="inherit" w:cs="Times New Roman"/>
          <w:color w:val="433C3A"/>
          <w:sz w:val="26"/>
          <w:szCs w:val="26"/>
          <w:highlight w:val="yellow"/>
        </w:rPr>
        <w:t>plants rarely produce more than 200 seed, but viable seed are produced rapidly, generally within 7 to 10 days after heading.</w:t>
      </w:r>
      <w:r w:rsidRPr="00115464">
        <w:rPr>
          <w:rFonts w:ascii="inherit" w:eastAsia="Times New Roman" w:hAnsi="inherit" w:cs="Times New Roman"/>
          <w:color w:val="433C3A"/>
          <w:sz w:val="26"/>
          <w:szCs w:val="26"/>
        </w:rPr>
        <w:t xml:space="preserve"> The twisted, bent awn that rises from the back of each seed is straightened and rewound </w:t>
      </w:r>
      <w:r w:rsidRPr="001458D0">
        <w:rPr>
          <w:rFonts w:ascii="inherit" w:eastAsia="Times New Roman" w:hAnsi="inherit" w:cs="Times New Roman"/>
          <w:color w:val="433C3A"/>
          <w:sz w:val="26"/>
          <w:szCs w:val="26"/>
          <w:highlight w:val="yellow"/>
        </w:rPr>
        <w:t>repeatedly by moist conditions and often serves as a mechanism for covering freshly shattered seed.</w:t>
      </w:r>
    </w:p>
    <w:p w14:paraId="24EEC655" w14:textId="77777777" w:rsidR="00115464" w:rsidRPr="00115464" w:rsidRDefault="00115464" w:rsidP="00115464">
      <w:pPr>
        <w:shd w:val="clear" w:color="auto" w:fill="FFFFFF"/>
        <w:spacing w:after="0" w:line="288" w:lineRule="atLeast"/>
        <w:textAlignment w:val="baseline"/>
        <w:outlineLvl w:val="2"/>
        <w:rPr>
          <w:rFonts w:ascii="inherit" w:eastAsia="Times New Roman" w:hAnsi="inherit" w:cs="Times New Roman"/>
          <w:color w:val="433C3A"/>
          <w:sz w:val="36"/>
          <w:szCs w:val="36"/>
        </w:rPr>
      </w:pPr>
      <w:r w:rsidRPr="00115464">
        <w:rPr>
          <w:rFonts w:ascii="inherit" w:eastAsia="Times New Roman" w:hAnsi="inherit" w:cs="Times New Roman"/>
          <w:color w:val="433C3A"/>
          <w:sz w:val="36"/>
          <w:szCs w:val="36"/>
        </w:rPr>
        <w:t>The Problem</w:t>
      </w:r>
    </w:p>
    <w:p w14:paraId="773B60C0"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 xml:space="preserve">Wild oat is very competitive. Researchers from several states have presented information about the wild oat problem, indicating that heavy infestations could </w:t>
      </w:r>
      <w:r w:rsidRPr="001458D0">
        <w:rPr>
          <w:rFonts w:ascii="inherit" w:eastAsia="Times New Roman" w:hAnsi="inherit" w:cs="Times New Roman"/>
          <w:color w:val="433C3A"/>
          <w:sz w:val="26"/>
          <w:szCs w:val="26"/>
          <w:highlight w:val="yellow"/>
        </w:rPr>
        <w:t>reduce wheat yield by one-third</w:t>
      </w:r>
      <w:r w:rsidRPr="00115464">
        <w:rPr>
          <w:rFonts w:ascii="inherit" w:eastAsia="Times New Roman" w:hAnsi="inherit" w:cs="Times New Roman"/>
          <w:color w:val="433C3A"/>
          <w:sz w:val="26"/>
          <w:szCs w:val="26"/>
        </w:rPr>
        <w:t xml:space="preserve">. </w:t>
      </w:r>
      <w:r w:rsidRPr="001458D0">
        <w:rPr>
          <w:rFonts w:ascii="inherit" w:eastAsia="Times New Roman" w:hAnsi="inherit" w:cs="Times New Roman"/>
          <w:color w:val="433C3A"/>
          <w:sz w:val="26"/>
          <w:szCs w:val="26"/>
          <w:highlight w:val="yellow"/>
        </w:rPr>
        <w:t>Results from tests in Texas from 1991 to 1994 indicate wheat yield reduction as high as 80 percent</w:t>
      </w:r>
      <w:r w:rsidRPr="00115464">
        <w:rPr>
          <w:rFonts w:ascii="inherit" w:eastAsia="Times New Roman" w:hAnsi="inherit" w:cs="Times New Roman"/>
          <w:color w:val="433C3A"/>
          <w:sz w:val="26"/>
          <w:szCs w:val="26"/>
        </w:rPr>
        <w:t xml:space="preserve">. </w:t>
      </w:r>
      <w:r w:rsidRPr="001458D0">
        <w:rPr>
          <w:rFonts w:ascii="inherit" w:eastAsia="Times New Roman" w:hAnsi="inherit" w:cs="Times New Roman"/>
          <w:color w:val="433C3A"/>
          <w:sz w:val="26"/>
          <w:szCs w:val="26"/>
          <w:highlight w:val="yellow"/>
        </w:rPr>
        <w:t>One wild oat head per square foot reduced wheat yield 6 percent</w:t>
      </w:r>
      <w:r w:rsidRPr="00115464">
        <w:rPr>
          <w:rFonts w:ascii="inherit" w:eastAsia="Times New Roman" w:hAnsi="inherit" w:cs="Times New Roman"/>
          <w:color w:val="433C3A"/>
          <w:sz w:val="26"/>
          <w:szCs w:val="26"/>
        </w:rPr>
        <w:t xml:space="preserve">, </w:t>
      </w:r>
      <w:r w:rsidRPr="001458D0">
        <w:rPr>
          <w:rFonts w:ascii="inherit" w:eastAsia="Times New Roman" w:hAnsi="inherit" w:cs="Times New Roman"/>
          <w:color w:val="433C3A"/>
          <w:sz w:val="26"/>
          <w:szCs w:val="26"/>
          <w:highlight w:val="yellow"/>
        </w:rPr>
        <w:t>and the average wild oat plant can produce 3 to 6 heads. In badly infested fields,</w:t>
      </w:r>
      <w:r w:rsidRPr="00115464">
        <w:rPr>
          <w:rFonts w:ascii="inherit" w:eastAsia="Times New Roman" w:hAnsi="inherit" w:cs="Times New Roman"/>
          <w:color w:val="433C3A"/>
          <w:sz w:val="26"/>
          <w:szCs w:val="26"/>
        </w:rPr>
        <w:t xml:space="preserve"> </w:t>
      </w:r>
      <w:r w:rsidRPr="00AA3FF5">
        <w:rPr>
          <w:rFonts w:ascii="inherit" w:eastAsia="Times New Roman" w:hAnsi="inherit" w:cs="Times New Roman"/>
          <w:color w:val="433C3A"/>
          <w:sz w:val="26"/>
          <w:szCs w:val="26"/>
          <w:highlight w:val="yellow"/>
        </w:rPr>
        <w:t>wild oat heads exceeded 25 per square foot and resulted in severe yield reductions.</w:t>
      </w:r>
    </w:p>
    <w:p w14:paraId="3BFB9698"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AA3FF5">
        <w:rPr>
          <w:rFonts w:ascii="inherit" w:eastAsia="Times New Roman" w:hAnsi="inherit" w:cs="Times New Roman"/>
          <w:color w:val="433C3A"/>
          <w:sz w:val="26"/>
          <w:szCs w:val="26"/>
          <w:highlight w:val="yellow"/>
        </w:rPr>
        <w:t>Wild oat seed may lie dormant for up to 6 years if left near the soil surface. If worked deeply into the soil, seed may remain dormant for many years.</w:t>
      </w:r>
      <w:r w:rsidRPr="00115464">
        <w:rPr>
          <w:rFonts w:ascii="inherit" w:eastAsia="Times New Roman" w:hAnsi="inherit" w:cs="Times New Roman"/>
          <w:color w:val="433C3A"/>
          <w:sz w:val="26"/>
          <w:szCs w:val="26"/>
        </w:rPr>
        <w:t xml:space="preserve"> Deep plowing does not rid an area of wild oat; it only prolongs the problem.</w:t>
      </w:r>
    </w:p>
    <w:p w14:paraId="3DCD0DF9"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Wild oat is being spread in Texas in these ways:</w:t>
      </w:r>
    </w:p>
    <w:p w14:paraId="7E9DF19B" w14:textId="77777777" w:rsidR="00115464" w:rsidRPr="00115464" w:rsidRDefault="00115464" w:rsidP="00115464">
      <w:pPr>
        <w:numPr>
          <w:ilvl w:val="0"/>
          <w:numId w:val="2"/>
        </w:numPr>
        <w:shd w:val="clear" w:color="auto" w:fill="FFFFFF"/>
        <w:spacing w:before="120" w:after="120" w:line="240" w:lineRule="auto"/>
        <w:ind w:left="1080"/>
        <w:textAlignment w:val="baseline"/>
        <w:rPr>
          <w:rFonts w:ascii="Cambria" w:eastAsia="Times New Roman" w:hAnsi="Cambria" w:cs="Times New Roman"/>
          <w:color w:val="433C3A"/>
          <w:sz w:val="24"/>
          <w:szCs w:val="24"/>
        </w:rPr>
      </w:pPr>
      <w:r w:rsidRPr="00115464">
        <w:rPr>
          <w:rFonts w:ascii="Cambria" w:eastAsia="Times New Roman" w:hAnsi="Cambria" w:cs="Times New Roman"/>
          <w:color w:val="433C3A"/>
          <w:sz w:val="24"/>
          <w:szCs w:val="24"/>
        </w:rPr>
        <w:lastRenderedPageBreak/>
        <w:t xml:space="preserve">Planting seed contaminated with wild oat seeds. The Texas seed law allows up to 300 wild oat seed per pound of commercial seed, so simply purchasing seed does not ensure that it is </w:t>
      </w:r>
      <w:proofErr w:type="spellStart"/>
      <w:r w:rsidRPr="00115464">
        <w:rPr>
          <w:rFonts w:ascii="Cambria" w:eastAsia="Times New Roman" w:hAnsi="Cambria" w:cs="Times New Roman"/>
          <w:color w:val="433C3A"/>
          <w:sz w:val="24"/>
          <w:szCs w:val="24"/>
        </w:rPr>
        <w:t>wildoat</w:t>
      </w:r>
      <w:proofErr w:type="spellEnd"/>
      <w:r w:rsidRPr="00115464">
        <w:rPr>
          <w:rFonts w:ascii="Cambria" w:eastAsia="Times New Roman" w:hAnsi="Cambria" w:cs="Times New Roman"/>
          <w:color w:val="433C3A"/>
          <w:sz w:val="24"/>
          <w:szCs w:val="24"/>
        </w:rPr>
        <w:t>-free.</w:t>
      </w:r>
    </w:p>
    <w:p w14:paraId="0C4AB395" w14:textId="77777777" w:rsidR="00115464" w:rsidRPr="00115464" w:rsidRDefault="00115464" w:rsidP="00115464">
      <w:pPr>
        <w:numPr>
          <w:ilvl w:val="0"/>
          <w:numId w:val="2"/>
        </w:numPr>
        <w:shd w:val="clear" w:color="auto" w:fill="FFFFFF"/>
        <w:spacing w:before="120" w:after="120" w:line="240" w:lineRule="auto"/>
        <w:ind w:left="1080"/>
        <w:textAlignment w:val="baseline"/>
        <w:rPr>
          <w:rFonts w:ascii="Cambria" w:eastAsia="Times New Roman" w:hAnsi="Cambria" w:cs="Times New Roman"/>
          <w:color w:val="433C3A"/>
          <w:sz w:val="24"/>
          <w:szCs w:val="24"/>
        </w:rPr>
      </w:pPr>
      <w:r w:rsidRPr="00115464">
        <w:rPr>
          <w:rFonts w:ascii="Cambria" w:eastAsia="Times New Roman" w:hAnsi="Cambria" w:cs="Times New Roman"/>
          <w:color w:val="433C3A"/>
          <w:sz w:val="24"/>
          <w:szCs w:val="24"/>
        </w:rPr>
        <w:t xml:space="preserve">Moving combines and other equipment from infested fields to clean fields. Many fields have a strip of wild oat around the edge and none in the center. As the combine moves across the field, wild oat seed is carried with it. In addition, seeds of wild oat are carried easily from </w:t>
      </w:r>
      <w:r w:rsidRPr="00AA3FF5">
        <w:rPr>
          <w:rFonts w:ascii="Cambria" w:eastAsia="Times New Roman" w:hAnsi="Cambria" w:cs="Times New Roman"/>
          <w:color w:val="433C3A"/>
          <w:sz w:val="24"/>
          <w:szCs w:val="24"/>
          <w:highlight w:val="yellow"/>
        </w:rPr>
        <w:t>field to field by other farm equipment.</w:t>
      </w:r>
    </w:p>
    <w:p w14:paraId="28D820BD" w14:textId="77777777" w:rsidR="00115464" w:rsidRPr="00115464" w:rsidRDefault="00115464" w:rsidP="00115464">
      <w:pPr>
        <w:numPr>
          <w:ilvl w:val="0"/>
          <w:numId w:val="2"/>
        </w:numPr>
        <w:shd w:val="clear" w:color="auto" w:fill="FFFFFF"/>
        <w:spacing w:before="120" w:after="120" w:line="240" w:lineRule="auto"/>
        <w:ind w:left="1080"/>
        <w:textAlignment w:val="baseline"/>
        <w:rPr>
          <w:rFonts w:ascii="Cambria" w:eastAsia="Times New Roman" w:hAnsi="Cambria" w:cs="Times New Roman"/>
          <w:color w:val="433C3A"/>
          <w:sz w:val="24"/>
          <w:szCs w:val="24"/>
        </w:rPr>
      </w:pPr>
      <w:r w:rsidRPr="00AA3FF5">
        <w:rPr>
          <w:rFonts w:ascii="Cambria" w:eastAsia="Times New Roman" w:hAnsi="Cambria" w:cs="Times New Roman"/>
          <w:color w:val="433C3A"/>
          <w:sz w:val="24"/>
          <w:szCs w:val="24"/>
          <w:highlight w:val="yellow"/>
        </w:rPr>
        <w:t>Wind and water moving across fields</w:t>
      </w:r>
      <w:r w:rsidRPr="00115464">
        <w:rPr>
          <w:rFonts w:ascii="Cambria" w:eastAsia="Times New Roman" w:hAnsi="Cambria" w:cs="Times New Roman"/>
          <w:color w:val="433C3A"/>
          <w:sz w:val="24"/>
          <w:szCs w:val="24"/>
        </w:rPr>
        <w:t>.</w:t>
      </w:r>
    </w:p>
    <w:p w14:paraId="066CC2B0" w14:textId="77777777" w:rsidR="00115464" w:rsidRPr="00115464" w:rsidRDefault="00115464" w:rsidP="00115464">
      <w:pPr>
        <w:numPr>
          <w:ilvl w:val="0"/>
          <w:numId w:val="2"/>
        </w:numPr>
        <w:shd w:val="clear" w:color="auto" w:fill="FFFFFF"/>
        <w:spacing w:before="120" w:after="120" w:line="240" w:lineRule="auto"/>
        <w:ind w:left="1080"/>
        <w:textAlignment w:val="baseline"/>
        <w:rPr>
          <w:rFonts w:ascii="Cambria" w:eastAsia="Times New Roman" w:hAnsi="Cambria" w:cs="Times New Roman"/>
          <w:color w:val="433C3A"/>
          <w:sz w:val="24"/>
          <w:szCs w:val="24"/>
        </w:rPr>
      </w:pPr>
      <w:r w:rsidRPr="00AA3FF5">
        <w:rPr>
          <w:rFonts w:ascii="Cambria" w:eastAsia="Times New Roman" w:hAnsi="Cambria" w:cs="Times New Roman"/>
          <w:color w:val="433C3A"/>
          <w:sz w:val="24"/>
          <w:szCs w:val="24"/>
          <w:highlight w:val="yellow"/>
        </w:rPr>
        <w:t>Birds and fur-bearing animals</w:t>
      </w:r>
      <w:r w:rsidRPr="00115464">
        <w:rPr>
          <w:rFonts w:ascii="Cambria" w:eastAsia="Times New Roman" w:hAnsi="Cambria" w:cs="Times New Roman"/>
          <w:color w:val="433C3A"/>
          <w:sz w:val="24"/>
          <w:szCs w:val="24"/>
        </w:rPr>
        <w:t xml:space="preserve"> transporting seeds as they move.</w:t>
      </w:r>
    </w:p>
    <w:p w14:paraId="15758D1E" w14:textId="77777777" w:rsidR="00115464" w:rsidRPr="00115464" w:rsidRDefault="00115464" w:rsidP="00115464">
      <w:pPr>
        <w:shd w:val="clear" w:color="auto" w:fill="FFFFFF"/>
        <w:spacing w:after="0" w:line="288" w:lineRule="atLeast"/>
        <w:textAlignment w:val="baseline"/>
        <w:outlineLvl w:val="2"/>
        <w:rPr>
          <w:rFonts w:ascii="inherit" w:eastAsia="Times New Roman" w:hAnsi="inherit" w:cs="Times New Roman"/>
          <w:color w:val="433C3A"/>
          <w:sz w:val="36"/>
          <w:szCs w:val="36"/>
        </w:rPr>
      </w:pPr>
      <w:r w:rsidRPr="00115464">
        <w:rPr>
          <w:rFonts w:ascii="inherit" w:eastAsia="Times New Roman" w:hAnsi="inherit" w:cs="Times New Roman"/>
          <w:color w:val="433C3A"/>
          <w:sz w:val="36"/>
          <w:szCs w:val="36"/>
        </w:rPr>
        <w:t>Prevention</w:t>
      </w:r>
    </w:p>
    <w:p w14:paraId="59B36DB2"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Preventing wild oat from starting in clean fields is the most economical control method. Prevent the spread of seeds by following these precautions:</w:t>
      </w:r>
    </w:p>
    <w:p w14:paraId="53842F89" w14:textId="77777777" w:rsidR="00115464" w:rsidRPr="00115464" w:rsidRDefault="00115464" w:rsidP="00115464">
      <w:pPr>
        <w:numPr>
          <w:ilvl w:val="0"/>
          <w:numId w:val="3"/>
        </w:numPr>
        <w:shd w:val="clear" w:color="auto" w:fill="FFFFFF"/>
        <w:spacing w:before="120" w:after="120" w:line="240" w:lineRule="auto"/>
        <w:ind w:left="1080"/>
        <w:textAlignment w:val="baseline"/>
        <w:rPr>
          <w:rFonts w:ascii="Cambria" w:eastAsia="Times New Roman" w:hAnsi="Cambria" w:cs="Times New Roman"/>
          <w:color w:val="433C3A"/>
          <w:sz w:val="24"/>
          <w:szCs w:val="24"/>
        </w:rPr>
      </w:pPr>
      <w:r w:rsidRPr="00115464">
        <w:rPr>
          <w:rFonts w:ascii="Cambria" w:eastAsia="Times New Roman" w:hAnsi="Cambria" w:cs="Times New Roman"/>
          <w:color w:val="433C3A"/>
          <w:sz w:val="24"/>
          <w:szCs w:val="24"/>
        </w:rPr>
        <w:t>Buy seed that is free from wild oat contamination. Purchasing small grain seed with wild oat could be one of the most expensive purchases you ever make. Even with diligent effort, it takes several years to clean fields of wild oat infestation.</w:t>
      </w:r>
    </w:p>
    <w:p w14:paraId="11208DDD" w14:textId="77777777" w:rsidR="00115464" w:rsidRPr="00115464" w:rsidRDefault="00115464" w:rsidP="00115464">
      <w:pPr>
        <w:numPr>
          <w:ilvl w:val="0"/>
          <w:numId w:val="3"/>
        </w:numPr>
        <w:shd w:val="clear" w:color="auto" w:fill="FFFFFF"/>
        <w:spacing w:before="120" w:after="120" w:line="240" w:lineRule="auto"/>
        <w:ind w:left="1080"/>
        <w:textAlignment w:val="baseline"/>
        <w:rPr>
          <w:rFonts w:ascii="Cambria" w:eastAsia="Times New Roman" w:hAnsi="Cambria" w:cs="Times New Roman"/>
          <w:color w:val="433C3A"/>
          <w:sz w:val="24"/>
          <w:szCs w:val="24"/>
        </w:rPr>
      </w:pPr>
      <w:r w:rsidRPr="00115464">
        <w:rPr>
          <w:rFonts w:ascii="Cambria" w:eastAsia="Times New Roman" w:hAnsi="Cambria" w:cs="Times New Roman"/>
          <w:color w:val="433C3A"/>
          <w:sz w:val="24"/>
          <w:szCs w:val="24"/>
        </w:rPr>
        <w:t>Do not use contaminated machinery in a clean field.</w:t>
      </w:r>
    </w:p>
    <w:p w14:paraId="28EF0AC3" w14:textId="77777777" w:rsidR="00115464" w:rsidRPr="00115464" w:rsidRDefault="00115464" w:rsidP="00115464">
      <w:pPr>
        <w:numPr>
          <w:ilvl w:val="0"/>
          <w:numId w:val="3"/>
        </w:numPr>
        <w:shd w:val="clear" w:color="auto" w:fill="FFFFFF"/>
        <w:spacing w:before="120" w:after="120" w:line="240" w:lineRule="auto"/>
        <w:ind w:left="1080"/>
        <w:textAlignment w:val="baseline"/>
        <w:rPr>
          <w:rFonts w:ascii="Cambria" w:eastAsia="Times New Roman" w:hAnsi="Cambria" w:cs="Times New Roman"/>
          <w:color w:val="433C3A"/>
          <w:sz w:val="24"/>
          <w:szCs w:val="24"/>
        </w:rPr>
      </w:pPr>
      <w:r w:rsidRPr="00115464">
        <w:rPr>
          <w:rFonts w:ascii="Cambria" w:eastAsia="Times New Roman" w:hAnsi="Cambria" w:cs="Times New Roman"/>
          <w:color w:val="433C3A"/>
          <w:sz w:val="24"/>
          <w:szCs w:val="24"/>
        </w:rPr>
        <w:t>Clean harvest equipment before entering the field. Combine clean fields first, and then clean the combine after harvesting the infested fields. Combine fields that have small areas of wild oat last and carefully empty and clean all equipment involved in harvest.</w:t>
      </w:r>
    </w:p>
    <w:p w14:paraId="757CAC82" w14:textId="77777777" w:rsidR="00115464" w:rsidRPr="00115464" w:rsidRDefault="00115464" w:rsidP="00115464">
      <w:pPr>
        <w:numPr>
          <w:ilvl w:val="0"/>
          <w:numId w:val="3"/>
        </w:numPr>
        <w:shd w:val="clear" w:color="auto" w:fill="FFFFFF"/>
        <w:spacing w:before="120" w:after="120" w:line="240" w:lineRule="auto"/>
        <w:ind w:left="1080"/>
        <w:textAlignment w:val="baseline"/>
        <w:rPr>
          <w:rFonts w:ascii="Cambria" w:eastAsia="Times New Roman" w:hAnsi="Cambria" w:cs="Times New Roman"/>
          <w:color w:val="433C3A"/>
          <w:sz w:val="24"/>
          <w:szCs w:val="24"/>
        </w:rPr>
      </w:pPr>
      <w:r w:rsidRPr="00115464">
        <w:rPr>
          <w:rFonts w:ascii="Cambria" w:eastAsia="Times New Roman" w:hAnsi="Cambria" w:cs="Times New Roman"/>
          <w:color w:val="433C3A"/>
          <w:sz w:val="24"/>
          <w:szCs w:val="24"/>
        </w:rPr>
        <w:t>Clean field-run seed and use a gravity table. These measures can significantly reduce wild oat seed in farmer-caught seed lots.</w:t>
      </w:r>
    </w:p>
    <w:p w14:paraId="4AF2F6FB" w14:textId="77777777" w:rsidR="00115464" w:rsidRPr="00115464" w:rsidRDefault="00115464" w:rsidP="00115464">
      <w:pPr>
        <w:shd w:val="clear" w:color="auto" w:fill="FFFFFF"/>
        <w:spacing w:after="0" w:line="288" w:lineRule="atLeast"/>
        <w:textAlignment w:val="baseline"/>
        <w:outlineLvl w:val="2"/>
        <w:rPr>
          <w:rFonts w:ascii="inherit" w:eastAsia="Times New Roman" w:hAnsi="inherit" w:cs="Times New Roman"/>
          <w:color w:val="433C3A"/>
          <w:sz w:val="36"/>
          <w:szCs w:val="36"/>
        </w:rPr>
      </w:pPr>
      <w:r w:rsidRPr="00115464">
        <w:rPr>
          <w:rFonts w:ascii="inherit" w:eastAsia="Times New Roman" w:hAnsi="inherit" w:cs="Times New Roman"/>
          <w:color w:val="433C3A"/>
          <w:sz w:val="36"/>
          <w:szCs w:val="36"/>
        </w:rPr>
        <w:t>Cultural Control</w:t>
      </w:r>
    </w:p>
    <w:p w14:paraId="65F9C97B"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Cultural practices can reduce wild oat stands at minimal cost. Follow these steps:</w:t>
      </w:r>
    </w:p>
    <w:p w14:paraId="3AB36CC5" w14:textId="77777777" w:rsidR="00115464" w:rsidRPr="00115464" w:rsidRDefault="00115464" w:rsidP="00115464">
      <w:pPr>
        <w:numPr>
          <w:ilvl w:val="0"/>
          <w:numId w:val="4"/>
        </w:numPr>
        <w:shd w:val="clear" w:color="auto" w:fill="FFFFFF"/>
        <w:spacing w:after="144" w:line="240" w:lineRule="auto"/>
        <w:ind w:left="1080"/>
        <w:textAlignment w:val="baseline"/>
        <w:rPr>
          <w:rFonts w:ascii="Cambria" w:eastAsia="Times New Roman" w:hAnsi="Cambria" w:cs="Times New Roman"/>
          <w:color w:val="433C3A"/>
          <w:sz w:val="24"/>
          <w:szCs w:val="24"/>
        </w:rPr>
      </w:pPr>
      <w:r w:rsidRPr="00115464">
        <w:rPr>
          <w:rFonts w:ascii="Cambria" w:eastAsia="Times New Roman" w:hAnsi="Cambria" w:cs="Times New Roman"/>
          <w:color w:val="433C3A"/>
          <w:sz w:val="24"/>
          <w:szCs w:val="24"/>
        </w:rPr>
        <w:t xml:space="preserve">Rogue the field if small infestations exist. When the wild oat develops so that it can be distinguished from the desired small grains, pull the wild oat plants from the field and destroy them. Do not let heads shatter and reseed the fields. To keep infestations from spreading and plants from maturing, mow stands in ditches and fence rows </w:t>
      </w:r>
      <w:r w:rsidRPr="002B4E10">
        <w:rPr>
          <w:rFonts w:ascii="Cambria" w:eastAsia="Times New Roman" w:hAnsi="Cambria" w:cs="Times New Roman"/>
          <w:color w:val="433C3A"/>
          <w:sz w:val="24"/>
          <w:szCs w:val="24"/>
          <w:highlight w:val="yellow"/>
        </w:rPr>
        <w:t>around the field or spray with MSMA or glyphosate (Roundup® and others) before seed production.</w:t>
      </w:r>
    </w:p>
    <w:p w14:paraId="1060896D" w14:textId="77777777" w:rsidR="00115464" w:rsidRPr="00115464" w:rsidRDefault="00115464" w:rsidP="00115464">
      <w:pPr>
        <w:numPr>
          <w:ilvl w:val="0"/>
          <w:numId w:val="4"/>
        </w:numPr>
        <w:shd w:val="clear" w:color="auto" w:fill="FFFFFF"/>
        <w:spacing w:after="144" w:line="240" w:lineRule="auto"/>
        <w:ind w:left="1080"/>
        <w:textAlignment w:val="baseline"/>
        <w:rPr>
          <w:rFonts w:ascii="Cambria" w:eastAsia="Times New Roman" w:hAnsi="Cambria" w:cs="Times New Roman"/>
          <w:color w:val="433C3A"/>
          <w:sz w:val="24"/>
          <w:szCs w:val="24"/>
        </w:rPr>
      </w:pPr>
      <w:r w:rsidRPr="00115464">
        <w:rPr>
          <w:rFonts w:ascii="Cambria" w:eastAsia="Times New Roman" w:hAnsi="Cambria" w:cs="Times New Roman"/>
          <w:color w:val="433C3A"/>
          <w:sz w:val="24"/>
          <w:szCs w:val="24"/>
        </w:rPr>
        <w:t xml:space="preserve">Rotate crops when wild oat becomes severe. Wild oat germinates in cool soil during the fall or early spring. It is a winter annual, and, like winter wheat, it requires cold weather to produce seed. </w:t>
      </w:r>
      <w:r w:rsidRPr="002B4E10">
        <w:rPr>
          <w:rFonts w:ascii="Cambria" w:eastAsia="Times New Roman" w:hAnsi="Cambria" w:cs="Times New Roman"/>
          <w:color w:val="433C3A"/>
          <w:sz w:val="24"/>
          <w:szCs w:val="24"/>
          <w:highlight w:val="yellow"/>
        </w:rPr>
        <w:t>Wild oat emerging in the summer do not produce seed.</w:t>
      </w:r>
      <w:r w:rsidRPr="00115464">
        <w:rPr>
          <w:rFonts w:ascii="Cambria" w:eastAsia="Times New Roman" w:hAnsi="Cambria" w:cs="Times New Roman"/>
          <w:color w:val="433C3A"/>
          <w:sz w:val="24"/>
          <w:szCs w:val="24"/>
        </w:rPr>
        <w:t xml:space="preserve"> They are easily controlled with several of the herbicides used in summer row crops. Timely cultivation to keep wild oat from producing seed is important. If plants that emerge are kept from </w:t>
      </w:r>
      <w:r w:rsidRPr="002B4E10">
        <w:rPr>
          <w:rFonts w:ascii="Cambria" w:eastAsia="Times New Roman" w:hAnsi="Cambria" w:cs="Times New Roman"/>
          <w:color w:val="433C3A"/>
          <w:sz w:val="24"/>
          <w:szCs w:val="24"/>
          <w:highlight w:val="yellow"/>
        </w:rPr>
        <w:t>producing seed for 3 or 4 years</w:t>
      </w:r>
      <w:r w:rsidRPr="00115464">
        <w:rPr>
          <w:rFonts w:ascii="Cambria" w:eastAsia="Times New Roman" w:hAnsi="Cambria" w:cs="Times New Roman"/>
          <w:color w:val="433C3A"/>
          <w:sz w:val="24"/>
          <w:szCs w:val="24"/>
        </w:rPr>
        <w:t xml:space="preserve">, </w:t>
      </w:r>
      <w:r w:rsidRPr="00115464">
        <w:rPr>
          <w:rFonts w:ascii="Cambria" w:eastAsia="Times New Roman" w:hAnsi="Cambria" w:cs="Times New Roman"/>
          <w:color w:val="433C3A"/>
          <w:sz w:val="24"/>
          <w:szCs w:val="24"/>
        </w:rPr>
        <w:lastRenderedPageBreak/>
        <w:t xml:space="preserve">viable seed numbers in the soil will be reduced to manageable levels. Rogueing a </w:t>
      </w:r>
      <w:r w:rsidRPr="002B4E10">
        <w:rPr>
          <w:rFonts w:ascii="Cambria" w:eastAsia="Times New Roman" w:hAnsi="Cambria" w:cs="Times New Roman"/>
          <w:color w:val="433C3A"/>
          <w:sz w:val="24"/>
          <w:szCs w:val="24"/>
          <w:highlight w:val="yellow"/>
        </w:rPr>
        <w:t>wheat crop eliminates the few remaining wild oat plants</w:t>
      </w:r>
      <w:r w:rsidRPr="00115464">
        <w:rPr>
          <w:rFonts w:ascii="Cambria" w:eastAsia="Times New Roman" w:hAnsi="Cambria" w:cs="Times New Roman"/>
          <w:color w:val="433C3A"/>
          <w:sz w:val="24"/>
          <w:szCs w:val="24"/>
        </w:rPr>
        <w:t>.</w:t>
      </w:r>
    </w:p>
    <w:p w14:paraId="6284D57D" w14:textId="77777777" w:rsidR="00115464" w:rsidRPr="00115464" w:rsidRDefault="00115464" w:rsidP="00115464">
      <w:pPr>
        <w:numPr>
          <w:ilvl w:val="0"/>
          <w:numId w:val="4"/>
        </w:numPr>
        <w:shd w:val="clear" w:color="auto" w:fill="FFFFFF"/>
        <w:spacing w:after="144" w:line="240" w:lineRule="auto"/>
        <w:ind w:left="1080"/>
        <w:textAlignment w:val="baseline"/>
        <w:rPr>
          <w:rFonts w:ascii="Cambria" w:eastAsia="Times New Roman" w:hAnsi="Cambria" w:cs="Times New Roman"/>
          <w:color w:val="433C3A"/>
          <w:sz w:val="24"/>
          <w:szCs w:val="24"/>
        </w:rPr>
      </w:pPr>
      <w:r w:rsidRPr="00115464">
        <w:rPr>
          <w:rFonts w:ascii="Cambria" w:eastAsia="Times New Roman" w:hAnsi="Cambria" w:cs="Times New Roman"/>
          <w:color w:val="433C3A"/>
          <w:sz w:val="24"/>
          <w:szCs w:val="24"/>
        </w:rPr>
        <w:t xml:space="preserve">Graze-out heavily infested small grain fields. Heavy grazing pressure or plowing before wild oat produce viable </w:t>
      </w:r>
      <w:r w:rsidRPr="002B4E10">
        <w:rPr>
          <w:rFonts w:ascii="Cambria" w:eastAsia="Times New Roman" w:hAnsi="Cambria" w:cs="Times New Roman"/>
          <w:color w:val="433C3A"/>
          <w:sz w:val="24"/>
          <w:szCs w:val="24"/>
          <w:highlight w:val="yellow"/>
        </w:rPr>
        <w:t>seed helps to prevent reseeding</w:t>
      </w:r>
      <w:r w:rsidRPr="00115464">
        <w:rPr>
          <w:rFonts w:ascii="Cambria" w:eastAsia="Times New Roman" w:hAnsi="Cambria" w:cs="Times New Roman"/>
          <w:color w:val="433C3A"/>
          <w:sz w:val="24"/>
          <w:szCs w:val="24"/>
        </w:rPr>
        <w:t>.</w:t>
      </w:r>
    </w:p>
    <w:p w14:paraId="1CFF13C6" w14:textId="77777777" w:rsidR="00115464" w:rsidRPr="00115464" w:rsidRDefault="00115464" w:rsidP="00115464">
      <w:pPr>
        <w:numPr>
          <w:ilvl w:val="0"/>
          <w:numId w:val="4"/>
        </w:numPr>
        <w:shd w:val="clear" w:color="auto" w:fill="FFFFFF"/>
        <w:spacing w:after="144" w:line="240" w:lineRule="auto"/>
        <w:ind w:left="1080"/>
        <w:textAlignment w:val="baseline"/>
        <w:rPr>
          <w:rFonts w:ascii="Cambria" w:eastAsia="Times New Roman" w:hAnsi="Cambria" w:cs="Times New Roman"/>
          <w:color w:val="433C3A"/>
          <w:sz w:val="24"/>
          <w:szCs w:val="24"/>
        </w:rPr>
      </w:pPr>
      <w:r w:rsidRPr="00115464">
        <w:rPr>
          <w:rFonts w:ascii="Cambria" w:eastAsia="Times New Roman" w:hAnsi="Cambria" w:cs="Times New Roman"/>
          <w:color w:val="433C3A"/>
          <w:sz w:val="24"/>
          <w:szCs w:val="24"/>
        </w:rPr>
        <w:t xml:space="preserve">If wild oat is in the field, seed late in the fall. This reduces grazing, but it will probably pay dividends in the long run. </w:t>
      </w:r>
      <w:r w:rsidRPr="002B4E10">
        <w:rPr>
          <w:rFonts w:ascii="Cambria" w:eastAsia="Times New Roman" w:hAnsi="Cambria" w:cs="Times New Roman"/>
          <w:color w:val="433C3A"/>
          <w:sz w:val="24"/>
          <w:szCs w:val="24"/>
          <w:highlight w:val="yellow"/>
        </w:rPr>
        <w:t>When moisture is available to germinate wild oat early in the fall, plow or use herbicides to control it before planting the crop. This removes the initial infestation in wheat, and plants that come up late are less competitive.</w:t>
      </w:r>
    </w:p>
    <w:p w14:paraId="00A653F9" w14:textId="77777777" w:rsidR="00115464" w:rsidRPr="00763C3C" w:rsidRDefault="00115464" w:rsidP="00115464">
      <w:pPr>
        <w:numPr>
          <w:ilvl w:val="0"/>
          <w:numId w:val="4"/>
        </w:numPr>
        <w:shd w:val="clear" w:color="auto" w:fill="FFFFFF"/>
        <w:spacing w:after="144" w:line="240" w:lineRule="auto"/>
        <w:ind w:left="1080"/>
        <w:textAlignment w:val="baseline"/>
        <w:rPr>
          <w:rFonts w:ascii="Cambria" w:eastAsia="Times New Roman" w:hAnsi="Cambria" w:cs="Times New Roman"/>
          <w:color w:val="433C3A"/>
          <w:sz w:val="24"/>
          <w:szCs w:val="24"/>
          <w:highlight w:val="yellow"/>
        </w:rPr>
      </w:pPr>
      <w:r w:rsidRPr="00115464">
        <w:rPr>
          <w:rFonts w:ascii="Cambria" w:eastAsia="Times New Roman" w:hAnsi="Cambria" w:cs="Times New Roman"/>
          <w:color w:val="433C3A"/>
          <w:sz w:val="24"/>
          <w:szCs w:val="24"/>
        </w:rPr>
        <w:t xml:space="preserve">Produce a strong competitive crop. A heavy seeding rate makes a crop more competitive and may help in areas where wild oat is a problem. Wild oat is most competitive with wheat that is grown under a low fertility regime. </w:t>
      </w:r>
      <w:r w:rsidRPr="00763C3C">
        <w:rPr>
          <w:rFonts w:ascii="Cambria" w:eastAsia="Times New Roman" w:hAnsi="Cambria" w:cs="Times New Roman"/>
          <w:color w:val="433C3A"/>
          <w:sz w:val="24"/>
          <w:szCs w:val="24"/>
          <w:highlight w:val="yellow"/>
        </w:rPr>
        <w:t>Adequate levels of nitrogen and phosphorus in the soil increase the competitiveness of wheat relative to wild oat.</w:t>
      </w:r>
    </w:p>
    <w:p w14:paraId="07F01E0D" w14:textId="77777777" w:rsidR="00115464" w:rsidRPr="00115464" w:rsidRDefault="00115464" w:rsidP="00115464">
      <w:pPr>
        <w:shd w:val="clear" w:color="auto" w:fill="FFFFFF"/>
        <w:spacing w:after="0" w:line="288" w:lineRule="atLeast"/>
        <w:textAlignment w:val="baseline"/>
        <w:outlineLvl w:val="2"/>
        <w:rPr>
          <w:rFonts w:ascii="inherit" w:eastAsia="Times New Roman" w:hAnsi="inherit" w:cs="Times New Roman"/>
          <w:color w:val="433C3A"/>
          <w:sz w:val="36"/>
          <w:szCs w:val="36"/>
        </w:rPr>
      </w:pPr>
      <w:r w:rsidRPr="00115464">
        <w:rPr>
          <w:rFonts w:ascii="inherit" w:eastAsia="Times New Roman" w:hAnsi="inherit" w:cs="Times New Roman"/>
          <w:color w:val="433C3A"/>
          <w:sz w:val="36"/>
          <w:szCs w:val="36"/>
        </w:rPr>
        <w:t>Chemical Control</w:t>
      </w:r>
    </w:p>
    <w:p w14:paraId="21BD7ABE"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 xml:space="preserve">Research and demonstrations with herbicides have shown that wild oat can be controlled. A recommended procedure is late fall seeding in fields with wild oat infestations. Then apply </w:t>
      </w:r>
      <w:r w:rsidRPr="00763C3C">
        <w:rPr>
          <w:rFonts w:ascii="inherit" w:eastAsia="Times New Roman" w:hAnsi="inherit" w:cs="Times New Roman"/>
          <w:color w:val="433C3A"/>
          <w:sz w:val="26"/>
          <w:szCs w:val="26"/>
          <w:highlight w:val="yellow"/>
        </w:rPr>
        <w:t>glyphosate</w:t>
      </w:r>
      <w:r w:rsidRPr="00115464">
        <w:rPr>
          <w:rFonts w:ascii="inherit" w:eastAsia="Times New Roman" w:hAnsi="inherit" w:cs="Times New Roman"/>
          <w:color w:val="433C3A"/>
          <w:sz w:val="26"/>
          <w:szCs w:val="26"/>
        </w:rPr>
        <w:t xml:space="preserve"> (Roundup® and others) </w:t>
      </w:r>
      <w:r w:rsidRPr="00763C3C">
        <w:rPr>
          <w:rFonts w:ascii="inherit" w:eastAsia="Times New Roman" w:hAnsi="inherit" w:cs="Times New Roman"/>
          <w:color w:val="433C3A"/>
          <w:sz w:val="26"/>
          <w:szCs w:val="26"/>
          <w:highlight w:val="yellow"/>
        </w:rPr>
        <w:t>to kill emerged wild oat before planting the crop</w:t>
      </w:r>
      <w:r w:rsidRPr="00115464">
        <w:rPr>
          <w:rFonts w:ascii="inherit" w:eastAsia="Times New Roman" w:hAnsi="inherit" w:cs="Times New Roman"/>
          <w:color w:val="433C3A"/>
          <w:sz w:val="26"/>
          <w:szCs w:val="26"/>
        </w:rPr>
        <w:t xml:space="preserve">. If this method is used, it is important to </w:t>
      </w:r>
      <w:r w:rsidRPr="00763C3C">
        <w:rPr>
          <w:rFonts w:ascii="inherit" w:eastAsia="Times New Roman" w:hAnsi="inherit" w:cs="Times New Roman"/>
          <w:color w:val="433C3A"/>
          <w:sz w:val="26"/>
          <w:szCs w:val="26"/>
          <w:highlight w:val="yellow"/>
        </w:rPr>
        <w:t>minimize soil movement at the time of planting</w:t>
      </w:r>
      <w:r w:rsidRPr="00115464">
        <w:rPr>
          <w:rFonts w:ascii="inherit" w:eastAsia="Times New Roman" w:hAnsi="inherit" w:cs="Times New Roman"/>
          <w:color w:val="433C3A"/>
          <w:sz w:val="26"/>
          <w:szCs w:val="26"/>
        </w:rPr>
        <w:t>.</w:t>
      </w:r>
    </w:p>
    <w:p w14:paraId="7D1A9BD5"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Fourteen herbicides are registered for wild oat control in wheat. These are:</w:t>
      </w:r>
    </w:p>
    <w:p w14:paraId="00D9238C"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Assert® and Avenge® from BASF,</w:t>
      </w:r>
      <w:r w:rsidRPr="00115464">
        <w:rPr>
          <w:rFonts w:ascii="inherit" w:eastAsia="Times New Roman" w:hAnsi="inherit" w:cs="Times New Roman"/>
          <w:color w:val="433C3A"/>
          <w:sz w:val="26"/>
          <w:szCs w:val="26"/>
        </w:rPr>
        <w:br/>
        <w:t xml:space="preserve">Cheyenne®, Everest®, </w:t>
      </w:r>
      <w:proofErr w:type="spellStart"/>
      <w:r w:rsidRPr="00115464">
        <w:rPr>
          <w:rFonts w:ascii="inherit" w:eastAsia="Times New Roman" w:hAnsi="inherit" w:cs="Times New Roman"/>
          <w:color w:val="433C3A"/>
          <w:sz w:val="26"/>
          <w:szCs w:val="26"/>
        </w:rPr>
        <w:t>Hoelon</w:t>
      </w:r>
      <w:proofErr w:type="spellEnd"/>
      <w:r w:rsidRPr="00115464">
        <w:rPr>
          <w:rFonts w:ascii="inherit" w:eastAsia="Times New Roman" w:hAnsi="inherit" w:cs="Times New Roman"/>
          <w:color w:val="433C3A"/>
          <w:sz w:val="26"/>
          <w:szCs w:val="26"/>
        </w:rPr>
        <w:t xml:space="preserve">®, Olympus®, </w:t>
      </w:r>
      <w:proofErr w:type="spellStart"/>
      <w:r w:rsidRPr="00115464">
        <w:rPr>
          <w:rFonts w:ascii="inherit" w:eastAsia="Times New Roman" w:hAnsi="inherit" w:cs="Times New Roman"/>
          <w:color w:val="433C3A"/>
          <w:sz w:val="26"/>
          <w:szCs w:val="26"/>
        </w:rPr>
        <w:t>OspreyTM</w:t>
      </w:r>
      <w:proofErr w:type="spellEnd"/>
      <w:r w:rsidRPr="00115464">
        <w:rPr>
          <w:rFonts w:ascii="inherit" w:eastAsia="Times New Roman" w:hAnsi="inherit" w:cs="Times New Roman"/>
          <w:color w:val="433C3A"/>
          <w:sz w:val="26"/>
          <w:szCs w:val="26"/>
        </w:rPr>
        <w:t>, Puma®, Silverado®, and Tiller® from Bayer,</w:t>
      </w:r>
      <w:r w:rsidRPr="00115464">
        <w:rPr>
          <w:rFonts w:ascii="inherit" w:eastAsia="Times New Roman" w:hAnsi="inherit" w:cs="Times New Roman"/>
          <w:color w:val="433C3A"/>
          <w:sz w:val="26"/>
          <w:szCs w:val="26"/>
        </w:rPr>
        <w:br/>
        <w:t>Far-go®8, Maverick® or Maverick Pro® from Monsanto,</w:t>
      </w:r>
      <w:r w:rsidRPr="00115464">
        <w:rPr>
          <w:rFonts w:ascii="inherit" w:eastAsia="Times New Roman" w:hAnsi="inherit" w:cs="Times New Roman"/>
          <w:color w:val="433C3A"/>
          <w:sz w:val="26"/>
          <w:szCs w:val="26"/>
        </w:rPr>
        <w:br/>
        <w:t>Achieve® from Syngenta</w:t>
      </w:r>
    </w:p>
    <w:p w14:paraId="25354F9C"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Eight herbicides are registered for wild oat control in barley. These are:</w:t>
      </w:r>
    </w:p>
    <w:p w14:paraId="093BCB6C"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Buckle®, Assert® and Avenge® from BASF,</w:t>
      </w:r>
      <w:r w:rsidRPr="00115464">
        <w:rPr>
          <w:rFonts w:ascii="inherit" w:eastAsia="Times New Roman" w:hAnsi="inherit" w:cs="Times New Roman"/>
          <w:color w:val="433C3A"/>
          <w:sz w:val="26"/>
          <w:szCs w:val="26"/>
        </w:rPr>
        <w:br/>
      </w:r>
      <w:proofErr w:type="spellStart"/>
      <w:r w:rsidRPr="00115464">
        <w:rPr>
          <w:rFonts w:ascii="inherit" w:eastAsia="Times New Roman" w:hAnsi="inherit" w:cs="Times New Roman"/>
          <w:color w:val="433C3A"/>
          <w:sz w:val="26"/>
          <w:szCs w:val="26"/>
        </w:rPr>
        <w:t>Hoelon</w:t>
      </w:r>
      <w:proofErr w:type="spellEnd"/>
      <w:r w:rsidRPr="00115464">
        <w:rPr>
          <w:rFonts w:ascii="inherit" w:eastAsia="Times New Roman" w:hAnsi="inherit" w:cs="Times New Roman"/>
          <w:color w:val="433C3A"/>
          <w:sz w:val="26"/>
          <w:szCs w:val="26"/>
        </w:rPr>
        <w:t>®, Puma®, and Tiller® from Bayer,</w:t>
      </w:r>
      <w:r w:rsidRPr="00115464">
        <w:rPr>
          <w:rFonts w:ascii="inherit" w:eastAsia="Times New Roman" w:hAnsi="inherit" w:cs="Times New Roman"/>
          <w:color w:val="433C3A"/>
          <w:sz w:val="26"/>
          <w:szCs w:val="26"/>
        </w:rPr>
        <w:br/>
        <w:t>Far-go® from Monsanto,</w:t>
      </w:r>
      <w:r w:rsidRPr="00115464">
        <w:rPr>
          <w:rFonts w:ascii="inherit" w:eastAsia="Times New Roman" w:hAnsi="inherit" w:cs="Times New Roman"/>
          <w:color w:val="433C3A"/>
          <w:sz w:val="26"/>
          <w:szCs w:val="26"/>
        </w:rPr>
        <w:br/>
        <w:t>Achieve® from Syngenta</w:t>
      </w:r>
    </w:p>
    <w:p w14:paraId="55F7B29B"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lastRenderedPageBreak/>
        <w:t>No herbicide gives 100-percent control, but, if they are used in conjunction with good cultural practices, adequate control can be obtained and herbicide applications can be justified economically. Grazing and haying restrictions vary between herbicides and producers should refer to the label for complete information.</w:t>
      </w:r>
    </w:p>
    <w:p w14:paraId="1A8BC7A1"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 xml:space="preserve">Far-go® is a preplant-incorporated herbicide which comes in liquid and granular forms. It may be applied immediately after planting but before emergence. Incorporate the herbicide no deeper than 1 inch. Planted wheat must be at least 1/2 inch below the treated layer or injury will occur. The soil should be loose and mellow. Clods or trash cause poor incorporation and poor wild oat control. Best results are obtained when incorporation is done twice in opposite directions. Incorporate the herbicide immediately after application with a spring tooth harrow (field cultivator), or a rolling cultivator set for shallow incorporation, in a </w:t>
      </w:r>
      <w:proofErr w:type="gramStart"/>
      <w:r w:rsidRPr="00115464">
        <w:rPr>
          <w:rFonts w:ascii="inherit" w:eastAsia="Times New Roman" w:hAnsi="inherit" w:cs="Times New Roman"/>
          <w:color w:val="433C3A"/>
          <w:sz w:val="26"/>
          <w:szCs w:val="26"/>
        </w:rPr>
        <w:t>well prepared</w:t>
      </w:r>
      <w:proofErr w:type="gramEnd"/>
      <w:r w:rsidRPr="00115464">
        <w:rPr>
          <w:rFonts w:ascii="inherit" w:eastAsia="Times New Roman" w:hAnsi="inherit" w:cs="Times New Roman"/>
          <w:color w:val="433C3A"/>
          <w:sz w:val="26"/>
          <w:szCs w:val="26"/>
        </w:rPr>
        <w:t xml:space="preserve"> seedbed. Incorporation with a tandem disk or offset disk plow is too deep and causes severe injury to wheat.</w:t>
      </w:r>
    </w:p>
    <w:p w14:paraId="7F762913"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The remaining herbicides listed above are applied post-emergence over the top of the growing wheat or barley crop. Time the applications so that the wild oat plants are in the two- to five-leaf stage. Best control is achieved on smaller plants, but consideration must be given to the non-uniform emergence of wild oat. If the applications are made too early, many of the weeds may not have emerged. If the applications are made too late, control is reduced, and you must use higher rates of the herbicide to achieve effective control. Assert offers some control of broadleaf weeds such as mustards and may have residual soil activity, while Avenge and Tiller have no residual activity.</w:t>
      </w:r>
    </w:p>
    <w:p w14:paraId="7312C9F1"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Before using any herbicide, always read the label and follow all the directions listed. Rates, amounts, and the nozzle angle necessary for effective control are described on labels.</w:t>
      </w:r>
    </w:p>
    <w:p w14:paraId="32DA0F1F" w14:textId="77777777" w:rsidR="00115464" w:rsidRPr="00115464" w:rsidRDefault="00115464" w:rsidP="00115464">
      <w:pPr>
        <w:shd w:val="clear" w:color="auto" w:fill="FFFFFF"/>
        <w:spacing w:after="0" w:line="288" w:lineRule="atLeast"/>
        <w:textAlignment w:val="baseline"/>
        <w:outlineLvl w:val="2"/>
        <w:rPr>
          <w:rFonts w:ascii="inherit" w:eastAsia="Times New Roman" w:hAnsi="inherit" w:cs="Times New Roman"/>
          <w:color w:val="433C3A"/>
          <w:sz w:val="36"/>
          <w:szCs w:val="36"/>
        </w:rPr>
      </w:pPr>
      <w:r w:rsidRPr="00115464">
        <w:rPr>
          <w:rFonts w:ascii="inherit" w:eastAsia="Times New Roman" w:hAnsi="inherit" w:cs="Times New Roman"/>
          <w:color w:val="433C3A"/>
          <w:sz w:val="36"/>
          <w:szCs w:val="36"/>
        </w:rPr>
        <w:t>Disclaimer</w:t>
      </w:r>
    </w:p>
    <w:p w14:paraId="7282F9BE"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The information given herein is for educational purposes only. Reference to commercial products or trade names is made with the understanding that no discrimination is intended and no endorsement by the AgriLife Extension Service is implied.</w:t>
      </w:r>
    </w:p>
    <w:p w14:paraId="25B3D3EE"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lastRenderedPageBreak/>
        <w:t>Educational programs of Texas AgriLife Extension Service are open to all people without regard to race, color, sex, disability, religion, age or national origin.</w:t>
      </w:r>
    </w:p>
    <w:p w14:paraId="7ED60622" w14:textId="77777777" w:rsidR="00115464" w:rsidRPr="00115464" w:rsidRDefault="00115464" w:rsidP="00115464">
      <w:pPr>
        <w:shd w:val="clear" w:color="auto" w:fill="FFFFFF"/>
        <w:spacing w:before="300" w:after="300" w:line="360" w:lineRule="atLeast"/>
        <w:textAlignment w:val="baseline"/>
        <w:rPr>
          <w:rFonts w:ascii="inherit" w:eastAsia="Times New Roman" w:hAnsi="inherit" w:cs="Times New Roman"/>
          <w:color w:val="433C3A"/>
          <w:sz w:val="26"/>
          <w:szCs w:val="26"/>
        </w:rPr>
      </w:pPr>
      <w:r w:rsidRPr="00115464">
        <w:rPr>
          <w:rFonts w:ascii="inherit" w:eastAsia="Times New Roman" w:hAnsi="inherit" w:cs="Times New Roman"/>
          <w:color w:val="433C3A"/>
          <w:sz w:val="26"/>
          <w:szCs w:val="26"/>
        </w:rPr>
        <w:t>Issued in furtherance of AgriLife Extension Service Work in Agriculture and Home Economics, Acts of Congress of May 8, 1914, as amended, and June 30, 1914, in cooperation with the United States Department of Agriculture. Edward Smith, Director, Texas AgriLife Extension Service, The Texas A&amp;M University System.</w:t>
      </w:r>
    </w:p>
    <w:p w14:paraId="5E8DE0B5" w14:textId="77777777" w:rsidR="00AA3FF5" w:rsidRDefault="00AA3FF5"/>
    <w:sectPr w:rsidR="00AA3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23B54"/>
    <w:multiLevelType w:val="multilevel"/>
    <w:tmpl w:val="9710E2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DE704D5"/>
    <w:multiLevelType w:val="multilevel"/>
    <w:tmpl w:val="25A48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FC0252"/>
    <w:multiLevelType w:val="multilevel"/>
    <w:tmpl w:val="49FE2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E69644A"/>
    <w:multiLevelType w:val="multilevel"/>
    <w:tmpl w:val="6700DA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64"/>
    <w:rsid w:val="00115464"/>
    <w:rsid w:val="001458D0"/>
    <w:rsid w:val="002B4E10"/>
    <w:rsid w:val="00763C3C"/>
    <w:rsid w:val="00784F9E"/>
    <w:rsid w:val="00AA3FF5"/>
    <w:rsid w:val="00AF66C6"/>
    <w:rsid w:val="00DA6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2D1E"/>
  <w15:chartTrackingRefBased/>
  <w15:docId w15:val="{663C366A-A0B2-49B7-9EF5-6FAF4697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54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54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54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4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54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54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54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5464"/>
    <w:rPr>
      <w:color w:val="0000FF"/>
      <w:u w:val="single"/>
    </w:rPr>
  </w:style>
  <w:style w:type="paragraph" w:customStyle="1" w:styleId="wp-caption-text">
    <w:name w:val="wp-caption-text"/>
    <w:basedOn w:val="Normal"/>
    <w:rsid w:val="001154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20260">
      <w:bodyDiv w:val="1"/>
      <w:marLeft w:val="0"/>
      <w:marRight w:val="0"/>
      <w:marTop w:val="0"/>
      <w:marBottom w:val="0"/>
      <w:divBdr>
        <w:top w:val="none" w:sz="0" w:space="0" w:color="auto"/>
        <w:left w:val="none" w:sz="0" w:space="0" w:color="auto"/>
        <w:bottom w:val="none" w:sz="0" w:space="0" w:color="auto"/>
        <w:right w:val="none" w:sz="0" w:space="0" w:color="auto"/>
      </w:divBdr>
      <w:divsChild>
        <w:div w:id="1991712100">
          <w:marLeft w:val="0"/>
          <w:marRight w:val="0"/>
          <w:marTop w:val="0"/>
          <w:marBottom w:val="0"/>
          <w:divBdr>
            <w:top w:val="none" w:sz="0" w:space="0" w:color="auto"/>
            <w:left w:val="none" w:sz="0" w:space="0" w:color="auto"/>
            <w:bottom w:val="none" w:sz="0" w:space="0" w:color="auto"/>
            <w:right w:val="none" w:sz="0" w:space="0" w:color="auto"/>
          </w:divBdr>
          <w:divsChild>
            <w:div w:id="2006980676">
              <w:marLeft w:val="0"/>
              <w:marRight w:val="0"/>
              <w:marTop w:val="0"/>
              <w:marBottom w:val="0"/>
              <w:divBdr>
                <w:top w:val="none" w:sz="0" w:space="0" w:color="auto"/>
                <w:left w:val="none" w:sz="0" w:space="0" w:color="auto"/>
                <w:bottom w:val="none" w:sz="0" w:space="0" w:color="auto"/>
                <w:right w:val="none" w:sz="0" w:space="0" w:color="auto"/>
              </w:divBdr>
              <w:divsChild>
                <w:div w:id="96296149">
                  <w:marLeft w:val="90"/>
                  <w:marRight w:val="300"/>
                  <w:marTop w:val="75"/>
                  <w:marBottom w:val="150"/>
                  <w:divBdr>
                    <w:top w:val="none" w:sz="0" w:space="0" w:color="auto"/>
                    <w:left w:val="none" w:sz="0" w:space="0" w:color="auto"/>
                    <w:bottom w:val="none" w:sz="0" w:space="0" w:color="auto"/>
                    <w:right w:val="none" w:sz="0" w:space="0" w:color="auto"/>
                  </w:divBdr>
                </w:div>
                <w:div w:id="1866752725">
                  <w:marLeft w:val="0"/>
                  <w:marRight w:val="0"/>
                  <w:marTop w:val="0"/>
                  <w:marBottom w:val="300"/>
                  <w:divBdr>
                    <w:top w:val="none" w:sz="0" w:space="0" w:color="auto"/>
                    <w:left w:val="none" w:sz="0" w:space="0" w:color="auto"/>
                    <w:bottom w:val="none" w:sz="0" w:space="0" w:color="auto"/>
                    <w:right w:val="none" w:sz="0" w:space="0" w:color="auto"/>
                  </w:divBdr>
                </w:div>
                <w:div w:id="2132508171">
                  <w:marLeft w:val="0"/>
                  <w:marRight w:val="0"/>
                  <w:marTop w:val="0"/>
                  <w:marBottom w:val="300"/>
                  <w:divBdr>
                    <w:top w:val="none" w:sz="0" w:space="0" w:color="auto"/>
                    <w:left w:val="none" w:sz="0" w:space="0" w:color="auto"/>
                    <w:bottom w:val="none" w:sz="0" w:space="0" w:color="auto"/>
                    <w:right w:val="none" w:sz="0" w:space="0" w:color="auto"/>
                  </w:divBdr>
                </w:div>
                <w:div w:id="8644890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rilife.org/sanangelo/files/2011/11/Wheat_Barley_Wildoat_2.gif" TargetMode="External"/><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agrilife.org/sanangelo/files/2011/11/wildoat_seed_4.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grilife.org/sanangelo/files/2011/11/wildoat_distribution_color_1.gif" TargetMode="External"/><Relationship Id="rId11" Type="http://schemas.openxmlformats.org/officeDocument/2006/relationships/image" Target="media/image3.gif"/><Relationship Id="rId5" Type="http://schemas.openxmlformats.org/officeDocument/2006/relationships/hyperlink" Target="http://vernon.tamu.edu/HOMEPAGE/TBAUGHMA/Todd.htm" TargetMode="External"/><Relationship Id="rId15" Type="http://schemas.openxmlformats.org/officeDocument/2006/relationships/theme" Target="theme/theme1.xml"/><Relationship Id="rId10" Type="http://schemas.openxmlformats.org/officeDocument/2006/relationships/hyperlink" Target="http://agrilife.org/sanangelo/files/2011/11/wildoat_leaves_3.gif"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Bahaa</dc:creator>
  <cp:keywords/>
  <dc:description/>
  <cp:lastModifiedBy>Nour Bahaa</cp:lastModifiedBy>
  <cp:revision>2</cp:revision>
  <dcterms:created xsi:type="dcterms:W3CDTF">2020-09-21T08:11:00Z</dcterms:created>
  <dcterms:modified xsi:type="dcterms:W3CDTF">2020-09-21T12:01:00Z</dcterms:modified>
</cp:coreProperties>
</file>