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4FC20" w14:textId="50EA0127" w:rsidR="00902B66" w:rsidRDefault="00902B66" w:rsidP="00902B66">
      <w:pPr>
        <w:jc w:val="center"/>
      </w:pPr>
    </w:p>
    <w:p w14:paraId="3C3B1467" w14:textId="418A8816" w:rsidR="00902B66" w:rsidRDefault="00902B66" w:rsidP="00902B66">
      <w:pPr>
        <w:jc w:val="center"/>
      </w:pPr>
    </w:p>
    <w:p w14:paraId="7A939792" w14:textId="6268F46B" w:rsidR="00902B66" w:rsidRPr="00902B66" w:rsidRDefault="00902B66" w:rsidP="00902B66">
      <w:pPr>
        <w:jc w:val="center"/>
        <w:rPr>
          <w:rFonts w:ascii="Arial" w:hAnsi="Arial" w:cs="Arial"/>
          <w:b/>
          <w:bCs/>
          <w:color w:val="FF0000"/>
          <w:sz w:val="42"/>
          <w:szCs w:val="42"/>
          <w:shd w:val="clear" w:color="auto" w:fill="FFFFFF"/>
        </w:rPr>
      </w:pPr>
      <w:r w:rsidRPr="00902B66">
        <w:rPr>
          <w:rFonts w:ascii="Arial" w:hAnsi="Arial" w:cs="Arial"/>
          <w:b/>
          <w:bCs/>
          <w:color w:val="FF0000"/>
          <w:sz w:val="42"/>
          <w:szCs w:val="42"/>
          <w:shd w:val="clear" w:color="auto" w:fill="FFFFFF"/>
        </w:rPr>
        <w:t>14</w:t>
      </w:r>
      <w:r w:rsidR="000E625D">
        <w:rPr>
          <w:rFonts w:ascii="Arial" w:hAnsi="Arial" w:cs="Arial"/>
          <w:b/>
          <w:bCs/>
          <w:color w:val="FF0000"/>
          <w:sz w:val="42"/>
          <w:szCs w:val="42"/>
          <w:shd w:val="clear" w:color="auto" w:fill="FFFFFF"/>
        </w:rPr>
        <w:t xml:space="preserve"> -</w:t>
      </w:r>
      <w:r w:rsidRPr="00902B66">
        <w:rPr>
          <w:rFonts w:ascii="Arial" w:hAnsi="Arial" w:cs="Arial"/>
          <w:b/>
          <w:bCs/>
          <w:color w:val="FF0000"/>
          <w:sz w:val="42"/>
          <w:szCs w:val="42"/>
          <w:shd w:val="clear" w:color="auto" w:fill="FFFFFF"/>
        </w:rPr>
        <w:t xml:space="preserve"> </w:t>
      </w:r>
      <w:r w:rsidRPr="00902B66">
        <w:rPr>
          <w:rFonts w:ascii="Arial" w:hAnsi="Arial" w:cs="Arial"/>
          <w:b/>
          <w:bCs/>
          <w:color w:val="FF0000"/>
          <w:sz w:val="42"/>
          <w:szCs w:val="42"/>
          <w:shd w:val="clear" w:color="auto" w:fill="FFFFFF"/>
        </w:rPr>
        <w:t xml:space="preserve">Avena </w:t>
      </w:r>
      <w:r w:rsidRPr="00902B66">
        <w:rPr>
          <w:rFonts w:ascii="Arial" w:hAnsi="Arial" w:cs="Arial"/>
          <w:b/>
          <w:bCs/>
          <w:color w:val="FF0000"/>
          <w:sz w:val="42"/>
          <w:szCs w:val="42"/>
          <w:shd w:val="clear" w:color="auto" w:fill="FFFFFF"/>
        </w:rPr>
        <w:t>F</w:t>
      </w:r>
      <w:r w:rsidRPr="00902B66">
        <w:rPr>
          <w:rFonts w:ascii="Arial" w:hAnsi="Arial" w:cs="Arial"/>
          <w:b/>
          <w:bCs/>
          <w:color w:val="FF0000"/>
          <w:sz w:val="42"/>
          <w:szCs w:val="42"/>
          <w:shd w:val="clear" w:color="auto" w:fill="FFFFFF"/>
        </w:rPr>
        <w:t>atua (Common Wild Oat)</w:t>
      </w:r>
      <w:r w:rsidRPr="00902B66">
        <w:rPr>
          <w:rFonts w:ascii="Arial" w:hAnsi="Arial" w:cs="Arial"/>
          <w:b/>
          <w:bCs/>
          <w:color w:val="FF0000"/>
          <w:sz w:val="42"/>
          <w:szCs w:val="42"/>
          <w:shd w:val="clear" w:color="auto" w:fill="FFFFFF"/>
        </w:rPr>
        <w:t>.</w:t>
      </w:r>
    </w:p>
    <w:p w14:paraId="197490AF" w14:textId="1B46AC0A" w:rsidR="00902B66" w:rsidRDefault="00C86274" w:rsidP="00C86274">
      <w:pPr>
        <w:pStyle w:val="Heading1"/>
        <w:rPr>
          <w:shd w:val="clear" w:color="auto" w:fill="FFFFFF"/>
        </w:rPr>
      </w:pPr>
      <w:r>
        <w:rPr>
          <w:shd w:val="clear" w:color="auto" w:fill="FFFFFF"/>
        </w:rPr>
        <w:t>Date</w:t>
      </w:r>
    </w:p>
    <w:p w14:paraId="0142C6F1" w14:textId="008A9484" w:rsidR="00C86274" w:rsidRDefault="00C86274" w:rsidP="00C86274">
      <w:pPr>
        <w:rPr>
          <w:b/>
          <w:bCs/>
          <w:shd w:val="clear" w:color="auto" w:fill="FFFFFF"/>
        </w:rPr>
      </w:pPr>
      <w:r>
        <w:rPr>
          <w:shd w:val="clear" w:color="auto" w:fill="FFFFFF"/>
        </w:rPr>
        <w:t>Wasn’t provided.</w:t>
      </w:r>
    </w:p>
    <w:p w14:paraId="6FA45497" w14:textId="77777777" w:rsidR="00902B66" w:rsidRPr="00902B66" w:rsidRDefault="00902B66" w:rsidP="00902B66">
      <w:pPr>
        <w:pStyle w:val="Heading1"/>
      </w:pPr>
      <w:r w:rsidRPr="00902B66">
        <w:t>Common names</w:t>
      </w:r>
    </w:p>
    <w:p w14:paraId="0E4E152D" w14:textId="77777777" w:rsidR="00902B66" w:rsidRPr="00902B66" w:rsidRDefault="00902B66" w:rsidP="00902B66">
      <w:pPr>
        <w:shd w:val="clear" w:color="auto" w:fill="FFFFFF"/>
        <w:spacing w:after="150" w:line="234" w:lineRule="atLeast"/>
        <w:rPr>
          <w:rFonts w:ascii="Arial" w:eastAsia="Times New Roman" w:hAnsi="Arial" w:cs="Arial"/>
          <w:color w:val="000000"/>
          <w:sz w:val="20"/>
          <w:szCs w:val="20"/>
        </w:rPr>
      </w:pPr>
      <w:r w:rsidRPr="00902B66">
        <w:rPr>
          <w:rFonts w:ascii="Arial" w:eastAsia="Times New Roman" w:hAnsi="Arial" w:cs="Arial"/>
          <w:color w:val="000000"/>
          <w:sz w:val="20"/>
          <w:szCs w:val="20"/>
        </w:rPr>
        <w:t>Common wild oat, wild oat</w:t>
      </w:r>
    </w:p>
    <w:p w14:paraId="648F1D9C" w14:textId="77777777" w:rsidR="00902B66" w:rsidRPr="00902B66" w:rsidRDefault="00902B66" w:rsidP="00902B66">
      <w:pPr>
        <w:pStyle w:val="Heading1"/>
      </w:pPr>
      <w:bookmarkStart w:id="0" w:name="Family"/>
      <w:bookmarkEnd w:id="0"/>
      <w:r w:rsidRPr="00902B66">
        <w:t>Family</w:t>
      </w:r>
    </w:p>
    <w:p w14:paraId="616FE7B3" w14:textId="77777777" w:rsidR="00902B66" w:rsidRPr="00902B66" w:rsidRDefault="00902B66" w:rsidP="00902B66">
      <w:pPr>
        <w:shd w:val="clear" w:color="auto" w:fill="FFFFFF"/>
        <w:spacing w:after="150" w:line="234" w:lineRule="atLeast"/>
        <w:rPr>
          <w:rFonts w:ascii="Arial" w:eastAsia="Times New Roman" w:hAnsi="Arial" w:cs="Arial"/>
          <w:color w:val="000000"/>
          <w:sz w:val="20"/>
          <w:szCs w:val="20"/>
        </w:rPr>
      </w:pPr>
      <w:r w:rsidRPr="00902B66">
        <w:rPr>
          <w:rFonts w:ascii="Arial" w:eastAsia="Times New Roman" w:hAnsi="Arial" w:cs="Arial"/>
          <w:color w:val="000000"/>
          <w:sz w:val="20"/>
          <w:szCs w:val="20"/>
        </w:rPr>
        <w:t>Poaceae (Gramineae)</w:t>
      </w:r>
    </w:p>
    <w:p w14:paraId="1D18ABCD" w14:textId="77777777" w:rsidR="00902B66" w:rsidRPr="00902B66" w:rsidRDefault="00902B66" w:rsidP="00902B66">
      <w:pPr>
        <w:pStyle w:val="Heading1"/>
      </w:pPr>
      <w:bookmarkStart w:id="1" w:name="Origin"/>
      <w:bookmarkEnd w:id="1"/>
      <w:r w:rsidRPr="00902B66">
        <w:t>Origin</w:t>
      </w:r>
    </w:p>
    <w:p w14:paraId="56838EEB" w14:textId="77777777" w:rsidR="00902B66" w:rsidRPr="00902B66" w:rsidRDefault="00902B66" w:rsidP="00902B66">
      <w:pPr>
        <w:shd w:val="clear" w:color="auto" w:fill="FFFFFF"/>
        <w:spacing w:after="150" w:line="234" w:lineRule="atLeast"/>
        <w:rPr>
          <w:rFonts w:ascii="Arial" w:eastAsia="Times New Roman" w:hAnsi="Arial" w:cs="Arial"/>
          <w:color w:val="000000"/>
          <w:sz w:val="20"/>
          <w:szCs w:val="20"/>
        </w:rPr>
      </w:pPr>
      <w:r w:rsidRPr="00902B66">
        <w:rPr>
          <w:rFonts w:ascii="Arial" w:eastAsia="Times New Roman" w:hAnsi="Arial" w:cs="Arial"/>
          <w:color w:val="000000"/>
          <w:sz w:val="20"/>
          <w:szCs w:val="20"/>
        </w:rPr>
        <w:t>Native to the Mediterranean. Ethiopia, N. Africa, Europe and Asia among other locations</w:t>
      </w:r>
    </w:p>
    <w:p w14:paraId="0F97881C" w14:textId="1CF7F8CC" w:rsidR="00902B66" w:rsidRDefault="00902B66" w:rsidP="00902B66">
      <w:pPr>
        <w:pStyle w:val="Heading1"/>
      </w:pPr>
      <w:r>
        <w:t>Introduced in East Africa</w:t>
      </w:r>
    </w:p>
    <w:p w14:paraId="434D5F42" w14:textId="77777777" w:rsidR="00902B66" w:rsidRDefault="00902B66" w:rsidP="00902B66">
      <w:pPr>
        <w:pStyle w:val="NormalWeb"/>
        <w:shd w:val="clear" w:color="auto" w:fill="FFFFFF"/>
        <w:spacing w:before="0" w:beforeAutospacing="0" w:after="150" w:afterAutospacing="0" w:line="234" w:lineRule="atLeast"/>
        <w:rPr>
          <w:rFonts w:ascii="Arial" w:hAnsi="Arial" w:cs="Arial"/>
          <w:color w:val="000000"/>
          <w:sz w:val="20"/>
          <w:szCs w:val="20"/>
        </w:rPr>
      </w:pPr>
      <w:r>
        <w:rPr>
          <w:rStyle w:val="Emphasis"/>
          <w:rFonts w:ascii="Arial" w:hAnsi="Arial" w:cs="Arial"/>
          <w:color w:val="000000"/>
          <w:sz w:val="20"/>
          <w:szCs w:val="20"/>
        </w:rPr>
        <w:t>Avena fatua</w:t>
      </w:r>
      <w:r>
        <w:rPr>
          <w:rFonts w:ascii="Arial" w:hAnsi="Arial" w:cs="Arial"/>
          <w:color w:val="000000"/>
          <w:sz w:val="20"/>
          <w:szCs w:val="20"/>
        </w:rPr>
        <w:t> is found in the highlands of the three East African countries (Terry and Michieka, 1987) and in Kenya has been recorded in wheat growing areas in Rift Valley and Central provinces.</w:t>
      </w:r>
    </w:p>
    <w:p w14:paraId="0A4C2C97" w14:textId="77777777" w:rsidR="00902B66" w:rsidRDefault="00902B66" w:rsidP="00902B66">
      <w:pPr>
        <w:pStyle w:val="Heading1"/>
      </w:pPr>
      <w:bookmarkStart w:id="2" w:name="Habitat"/>
      <w:bookmarkEnd w:id="2"/>
      <w:r>
        <w:t>Habitat</w:t>
      </w:r>
    </w:p>
    <w:p w14:paraId="27574684" w14:textId="6DCAB296" w:rsid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a roadside </w:t>
      </w:r>
      <w:hyperlink r:id="rId5"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or </w:t>
      </w:r>
      <w:hyperlink r:id="rId6"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of arable land among grain crops at altitudes of between 2100-2730 m.</w:t>
      </w:r>
    </w:p>
    <w:p w14:paraId="0A30872C" w14:textId="77777777" w:rsidR="00902B66" w:rsidRPr="00902B66" w:rsidRDefault="00902B66" w:rsidP="00902B66">
      <w:pPr>
        <w:pStyle w:val="Heading1"/>
      </w:pPr>
      <w:r w:rsidRPr="00902B66">
        <w:t>Description</w:t>
      </w:r>
    </w:p>
    <w:p w14:paraId="02BE6659"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an </w:t>
      </w:r>
      <w:hyperlink r:id="rId7" w:anchor="erect" w:history="1">
        <w:r w:rsidRPr="00902B66">
          <w:rPr>
            <w:rStyle w:val="Hyperlink"/>
            <w:rFonts w:ascii="Arial" w:hAnsi="Arial" w:cs="Arial"/>
            <w:b/>
            <w:bCs/>
            <w:color w:val="auto"/>
            <w:sz w:val="20"/>
            <w:szCs w:val="20"/>
          </w:rPr>
          <w:t>erect</w:t>
        </w:r>
      </w:hyperlink>
      <w:r w:rsidRPr="00902B66">
        <w:rPr>
          <w:rFonts w:ascii="Arial" w:hAnsi="Arial" w:cs="Arial"/>
          <w:sz w:val="20"/>
          <w:szCs w:val="20"/>
        </w:rPr>
        <w:t>, tufted or </w:t>
      </w:r>
      <w:hyperlink r:id="rId8" w:anchor="ascending" w:history="1">
        <w:r w:rsidRPr="00902B66">
          <w:rPr>
            <w:rStyle w:val="Hyperlink"/>
            <w:rFonts w:ascii="Arial" w:hAnsi="Arial" w:cs="Arial"/>
            <w:b/>
            <w:bCs/>
            <w:color w:val="auto"/>
            <w:sz w:val="20"/>
            <w:szCs w:val="20"/>
          </w:rPr>
          <w:t>ascending</w:t>
        </w:r>
      </w:hyperlink>
      <w:r w:rsidRPr="00902B66">
        <w:rPr>
          <w:rFonts w:ascii="Arial" w:hAnsi="Arial" w:cs="Arial"/>
          <w:sz w:val="20"/>
          <w:szCs w:val="20"/>
        </w:rPr>
        <w:t> stout </w:t>
      </w:r>
      <w:hyperlink r:id="rId9" w:anchor="annual" w:history="1">
        <w:r w:rsidRPr="00902B66">
          <w:rPr>
            <w:rStyle w:val="Hyperlink"/>
            <w:rFonts w:ascii="Arial" w:hAnsi="Arial" w:cs="Arial"/>
            <w:b/>
            <w:bCs/>
            <w:color w:val="auto"/>
            <w:sz w:val="20"/>
            <w:szCs w:val="20"/>
          </w:rPr>
          <w:t>annual</w:t>
        </w:r>
      </w:hyperlink>
      <w:r w:rsidRPr="00902B66">
        <w:rPr>
          <w:rFonts w:ascii="Arial" w:hAnsi="Arial" w:cs="Arial"/>
          <w:sz w:val="20"/>
          <w:szCs w:val="20"/>
        </w:rPr>
        <w:t> </w:t>
      </w:r>
      <w:hyperlink r:id="rId10" w:anchor="grass" w:history="1">
        <w:r w:rsidRPr="00902B66">
          <w:rPr>
            <w:rStyle w:val="Hyperlink"/>
            <w:rFonts w:ascii="Arial" w:hAnsi="Arial" w:cs="Arial"/>
            <w:b/>
            <w:bCs/>
            <w:color w:val="auto"/>
            <w:sz w:val="20"/>
            <w:szCs w:val="20"/>
          </w:rPr>
          <w:t>grass</w:t>
        </w:r>
      </w:hyperlink>
      <w:r w:rsidRPr="00902B66">
        <w:rPr>
          <w:rFonts w:ascii="Arial" w:hAnsi="Arial" w:cs="Arial"/>
          <w:sz w:val="20"/>
          <w:szCs w:val="20"/>
        </w:rPr>
        <w:t> 30-150 cm tall that is a typical oat in appearance, a green </w:t>
      </w:r>
      <w:hyperlink r:id="rId11" w:anchor="grass" w:history="1">
        <w:r w:rsidRPr="00902B66">
          <w:rPr>
            <w:rStyle w:val="Hyperlink"/>
            <w:rFonts w:ascii="Arial" w:hAnsi="Arial" w:cs="Arial"/>
            <w:b/>
            <w:bCs/>
            <w:color w:val="auto"/>
            <w:sz w:val="20"/>
            <w:szCs w:val="20"/>
          </w:rPr>
          <w:t>grass</w:t>
        </w:r>
      </w:hyperlink>
      <w:r w:rsidRPr="00902B66">
        <w:rPr>
          <w:rFonts w:ascii="Arial" w:hAnsi="Arial" w:cs="Arial"/>
          <w:sz w:val="20"/>
          <w:szCs w:val="20"/>
        </w:rPr>
        <w:t> with hollow, </w:t>
      </w:r>
      <w:hyperlink r:id="rId12" w:anchor="erect" w:history="1">
        <w:r w:rsidRPr="00902B66">
          <w:rPr>
            <w:rStyle w:val="Hyperlink"/>
            <w:rFonts w:ascii="Arial" w:hAnsi="Arial" w:cs="Arial"/>
            <w:b/>
            <w:bCs/>
            <w:color w:val="auto"/>
            <w:sz w:val="20"/>
            <w:szCs w:val="20"/>
          </w:rPr>
          <w:t>erect</w:t>
        </w:r>
      </w:hyperlink>
      <w:r w:rsidRPr="00902B66">
        <w:rPr>
          <w:rFonts w:ascii="Arial" w:hAnsi="Arial" w:cs="Arial"/>
          <w:sz w:val="20"/>
          <w:szCs w:val="20"/>
        </w:rPr>
        <w:t> stems to 150 cm. It is sparsely hairy.</w:t>
      </w:r>
    </w:p>
    <w:p w14:paraId="5D69231F"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Leaf </w:t>
      </w:r>
      <w:hyperlink r:id="rId13" w:anchor="blades" w:history="1">
        <w:r w:rsidRPr="00902B66">
          <w:rPr>
            <w:rStyle w:val="Hyperlink"/>
            <w:rFonts w:ascii="Arial" w:hAnsi="Arial" w:cs="Arial"/>
            <w:b/>
            <w:bCs/>
            <w:color w:val="auto"/>
            <w:sz w:val="20"/>
            <w:szCs w:val="20"/>
          </w:rPr>
          <w:t>blades</w:t>
        </w:r>
      </w:hyperlink>
      <w:r w:rsidRPr="00902B66">
        <w:rPr>
          <w:rFonts w:ascii="Arial" w:hAnsi="Arial" w:cs="Arial"/>
          <w:sz w:val="20"/>
          <w:szCs w:val="20"/>
        </w:rPr>
        <w:t> are flat, about 10-45 cm long and 3-15 mm wide with the </w:t>
      </w:r>
      <w:hyperlink r:id="rId14" w:anchor="membranous" w:history="1">
        <w:r w:rsidRPr="00902B66">
          <w:rPr>
            <w:rStyle w:val="Hyperlink"/>
            <w:rFonts w:ascii="Arial" w:hAnsi="Arial" w:cs="Arial"/>
            <w:b/>
            <w:bCs/>
            <w:color w:val="auto"/>
            <w:sz w:val="20"/>
            <w:szCs w:val="20"/>
          </w:rPr>
          <w:t>membranous</w:t>
        </w:r>
      </w:hyperlink>
      <w:r w:rsidRPr="00902B66">
        <w:rPr>
          <w:rFonts w:ascii="Arial" w:hAnsi="Arial" w:cs="Arial"/>
          <w:sz w:val="20"/>
          <w:szCs w:val="20"/>
        </w:rPr>
        <w:t> small structure at the junction of the leaf </w:t>
      </w:r>
      <w:hyperlink r:id="rId15" w:anchor="sheath" w:history="1">
        <w:r w:rsidRPr="00902B66">
          <w:rPr>
            <w:rStyle w:val="Hyperlink"/>
            <w:rFonts w:ascii="Arial" w:hAnsi="Arial" w:cs="Arial"/>
            <w:b/>
            <w:bCs/>
            <w:color w:val="auto"/>
            <w:sz w:val="20"/>
            <w:szCs w:val="20"/>
          </w:rPr>
          <w:t>sheath</w:t>
        </w:r>
      </w:hyperlink>
      <w:r w:rsidRPr="00902B66">
        <w:rPr>
          <w:rFonts w:ascii="Arial" w:hAnsi="Arial" w:cs="Arial"/>
          <w:sz w:val="20"/>
          <w:szCs w:val="20"/>
        </w:rPr>
        <w:t> and leaf </w:t>
      </w:r>
      <w:hyperlink r:id="rId16" w:anchor="blade" w:history="1">
        <w:r w:rsidRPr="00902B66">
          <w:rPr>
            <w:rStyle w:val="Hyperlink"/>
            <w:rFonts w:ascii="Arial" w:hAnsi="Arial" w:cs="Arial"/>
            <w:b/>
            <w:bCs/>
            <w:color w:val="auto"/>
            <w:sz w:val="20"/>
            <w:szCs w:val="20"/>
          </w:rPr>
          <w:t>blade</w:t>
        </w:r>
      </w:hyperlink>
      <w:r w:rsidRPr="00902B66">
        <w:rPr>
          <w:rFonts w:ascii="Arial" w:hAnsi="Arial" w:cs="Arial"/>
          <w:sz w:val="20"/>
          <w:szCs w:val="20"/>
        </w:rPr>
        <w:t> (</w:t>
      </w:r>
      <w:hyperlink r:id="rId17" w:anchor="ligules" w:history="1">
        <w:r w:rsidRPr="00902B66">
          <w:rPr>
            <w:rStyle w:val="Hyperlink"/>
            <w:rFonts w:ascii="Arial" w:hAnsi="Arial" w:cs="Arial"/>
            <w:b/>
            <w:bCs/>
            <w:color w:val="auto"/>
            <w:sz w:val="20"/>
            <w:szCs w:val="20"/>
          </w:rPr>
          <w:t>ligules</w:t>
        </w:r>
      </w:hyperlink>
      <w:r w:rsidRPr="00902B66">
        <w:rPr>
          <w:rFonts w:ascii="Arial" w:hAnsi="Arial" w:cs="Arial"/>
          <w:sz w:val="20"/>
          <w:szCs w:val="20"/>
        </w:rPr>
        <w:t>) up to 6 mm long. The long dark green leaves are rough due to small hairs. The youngest leaf is rolled up.</w:t>
      </w:r>
    </w:p>
    <w:p w14:paraId="25753E59"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The </w:t>
      </w:r>
      <w:hyperlink r:id="rId18" w:anchor="ligule" w:history="1">
        <w:r w:rsidRPr="00902B66">
          <w:rPr>
            <w:rStyle w:val="Hyperlink"/>
            <w:rFonts w:ascii="Arial" w:hAnsi="Arial" w:cs="Arial"/>
            <w:b/>
            <w:bCs/>
            <w:color w:val="auto"/>
            <w:sz w:val="20"/>
            <w:szCs w:val="20"/>
          </w:rPr>
          <w:t>ligule</w:t>
        </w:r>
      </w:hyperlink>
      <w:r w:rsidRPr="00902B66">
        <w:rPr>
          <w:rFonts w:ascii="Arial" w:hAnsi="Arial" w:cs="Arial"/>
          <w:sz w:val="20"/>
          <w:szCs w:val="20"/>
        </w:rPr>
        <w:t> is often irregularly toothed (</w:t>
      </w:r>
      <w:hyperlink r:id="rId19" w:anchor="dentate" w:history="1">
        <w:r w:rsidRPr="00902B66">
          <w:rPr>
            <w:rStyle w:val="Hyperlink"/>
            <w:rFonts w:ascii="Arial" w:hAnsi="Arial" w:cs="Arial"/>
            <w:b/>
            <w:bCs/>
            <w:color w:val="auto"/>
            <w:sz w:val="20"/>
            <w:szCs w:val="20"/>
          </w:rPr>
          <w:t>dentate</w:t>
        </w:r>
      </w:hyperlink>
      <w:r w:rsidRPr="00902B66">
        <w:rPr>
          <w:rFonts w:ascii="Arial" w:hAnsi="Arial" w:cs="Arial"/>
          <w:sz w:val="20"/>
          <w:szCs w:val="20"/>
        </w:rPr>
        <w:t>, fringed). The leaf bases do not have ear-like projections (auricles). Leaf </w:t>
      </w:r>
      <w:hyperlink r:id="rId20" w:anchor="sheaths" w:history="1">
        <w:r w:rsidRPr="00902B66">
          <w:rPr>
            <w:rStyle w:val="Hyperlink"/>
            <w:rFonts w:ascii="Arial" w:hAnsi="Arial" w:cs="Arial"/>
            <w:b/>
            <w:bCs/>
            <w:color w:val="auto"/>
            <w:sz w:val="20"/>
            <w:szCs w:val="20"/>
          </w:rPr>
          <w:t>sheaths</w:t>
        </w:r>
      </w:hyperlink>
      <w:r w:rsidRPr="00902B66">
        <w:rPr>
          <w:rFonts w:ascii="Arial" w:hAnsi="Arial" w:cs="Arial"/>
          <w:sz w:val="20"/>
          <w:szCs w:val="20"/>
        </w:rPr>
        <w:t> are smooth or slightly hairy, especially in younger plants.</w:t>
      </w:r>
    </w:p>
    <w:p w14:paraId="1DE59DE6" w14:textId="643CEFCD"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The </w:t>
      </w:r>
      <w:hyperlink r:id="rId21" w:anchor="inflorescence" w:history="1">
        <w:r w:rsidRPr="00902B66">
          <w:rPr>
            <w:rStyle w:val="Hyperlink"/>
            <w:rFonts w:ascii="Arial" w:hAnsi="Arial" w:cs="Arial"/>
            <w:b/>
            <w:bCs/>
            <w:color w:val="auto"/>
            <w:sz w:val="20"/>
            <w:szCs w:val="20"/>
          </w:rPr>
          <w:t>inflorescence</w:t>
        </w:r>
      </w:hyperlink>
      <w:r w:rsidRPr="00902B66">
        <w:rPr>
          <w:rFonts w:ascii="Arial" w:hAnsi="Arial" w:cs="Arial"/>
          <w:sz w:val="20"/>
          <w:szCs w:val="20"/>
        </w:rPr>
        <w:t> of </w:t>
      </w:r>
      <w:r w:rsidRPr="00902B66">
        <w:rPr>
          <w:rStyle w:val="Emphasis"/>
          <w:rFonts w:ascii="Arial" w:hAnsi="Arial" w:cs="Arial"/>
          <w:sz w:val="20"/>
          <w:szCs w:val="20"/>
        </w:rPr>
        <w:t>Avena fatua</w:t>
      </w:r>
      <w:r w:rsidRPr="00902B66">
        <w:rPr>
          <w:rFonts w:ascii="Arial" w:hAnsi="Arial" w:cs="Arial"/>
          <w:sz w:val="20"/>
          <w:szCs w:val="20"/>
        </w:rPr>
        <w:t> is a loose, open </w:t>
      </w:r>
      <w:hyperlink r:id="rId22" w:anchor="panicle" w:history="1">
        <w:r w:rsidRPr="00902B66">
          <w:rPr>
            <w:rStyle w:val="Hyperlink"/>
            <w:rFonts w:ascii="Arial" w:hAnsi="Arial" w:cs="Arial"/>
            <w:b/>
            <w:bCs/>
            <w:color w:val="auto"/>
            <w:sz w:val="20"/>
            <w:szCs w:val="20"/>
          </w:rPr>
          <w:t>panicle</w:t>
        </w:r>
      </w:hyperlink>
      <w:r w:rsidRPr="00902B66">
        <w:rPr>
          <w:rFonts w:ascii="Arial" w:hAnsi="Arial" w:cs="Arial"/>
          <w:sz w:val="20"/>
          <w:szCs w:val="20"/>
        </w:rPr>
        <w:t> with 2-3-flowered stalked (pedicelled) </w:t>
      </w:r>
      <w:hyperlink r:id="rId23" w:anchor="spikelets" w:history="1">
        <w:r w:rsidRPr="00902B66">
          <w:rPr>
            <w:rStyle w:val="Hyperlink"/>
            <w:rFonts w:ascii="Arial" w:hAnsi="Arial" w:cs="Arial"/>
            <w:b/>
            <w:bCs/>
            <w:color w:val="auto"/>
            <w:sz w:val="20"/>
            <w:szCs w:val="20"/>
          </w:rPr>
          <w:t>spikelet’s</w:t>
        </w:r>
      </w:hyperlink>
      <w:r w:rsidRPr="00902B66">
        <w:rPr>
          <w:rFonts w:ascii="Arial" w:hAnsi="Arial" w:cs="Arial"/>
          <w:sz w:val="20"/>
          <w:szCs w:val="20"/>
        </w:rPr>
        <w:t>. The </w:t>
      </w:r>
      <w:hyperlink r:id="rId24" w:anchor="panicle" w:history="1">
        <w:r w:rsidRPr="00902B66">
          <w:rPr>
            <w:rStyle w:val="Hyperlink"/>
            <w:rFonts w:ascii="Arial" w:hAnsi="Arial" w:cs="Arial"/>
            <w:b/>
            <w:bCs/>
            <w:color w:val="auto"/>
            <w:sz w:val="20"/>
            <w:szCs w:val="20"/>
          </w:rPr>
          <w:t>panicle</w:t>
        </w:r>
      </w:hyperlink>
      <w:r w:rsidRPr="00902B66">
        <w:rPr>
          <w:rFonts w:ascii="Arial" w:hAnsi="Arial" w:cs="Arial"/>
          <w:sz w:val="20"/>
          <w:szCs w:val="20"/>
        </w:rPr>
        <w:t> is 10-40 cm long and up to 20 cm wide with spreading branches and the </w:t>
      </w:r>
      <w:hyperlink r:id="rId25" w:anchor="spikelets" w:history="1">
        <w:r w:rsidRPr="00902B66">
          <w:rPr>
            <w:rStyle w:val="Hyperlink"/>
            <w:rFonts w:ascii="Arial" w:hAnsi="Arial" w:cs="Arial"/>
            <w:b/>
            <w:bCs/>
            <w:color w:val="auto"/>
            <w:sz w:val="20"/>
            <w:szCs w:val="20"/>
          </w:rPr>
          <w:t>spikelet’s</w:t>
        </w:r>
      </w:hyperlink>
      <w:r w:rsidRPr="00902B66">
        <w:rPr>
          <w:rFonts w:ascii="Arial" w:hAnsi="Arial" w:cs="Arial"/>
          <w:sz w:val="20"/>
          <w:szCs w:val="20"/>
        </w:rPr>
        <w:t> hanging from long stalks (</w:t>
      </w:r>
      <w:hyperlink r:id="rId26" w:anchor="pedicels" w:history="1">
        <w:r w:rsidRPr="00902B66">
          <w:rPr>
            <w:rStyle w:val="Hyperlink"/>
            <w:rFonts w:ascii="Arial" w:hAnsi="Arial" w:cs="Arial"/>
            <w:b/>
            <w:bCs/>
            <w:color w:val="auto"/>
            <w:sz w:val="20"/>
            <w:szCs w:val="20"/>
          </w:rPr>
          <w:t>pedicels</w:t>
        </w:r>
      </w:hyperlink>
      <w:r w:rsidRPr="00902B66">
        <w:rPr>
          <w:rFonts w:ascii="Arial" w:hAnsi="Arial" w:cs="Arial"/>
          <w:sz w:val="20"/>
          <w:szCs w:val="20"/>
        </w:rPr>
        <w:t>). Each of the 2-3 </w:t>
      </w:r>
      <w:hyperlink r:id="rId27" w:anchor="florets" w:history="1">
        <w:r w:rsidRPr="00902B66">
          <w:rPr>
            <w:rStyle w:val="Hyperlink"/>
            <w:rFonts w:ascii="Arial" w:hAnsi="Arial" w:cs="Arial"/>
            <w:b/>
            <w:bCs/>
            <w:color w:val="auto"/>
            <w:sz w:val="20"/>
            <w:szCs w:val="20"/>
          </w:rPr>
          <w:t>florets</w:t>
        </w:r>
      </w:hyperlink>
      <w:r w:rsidRPr="00902B66">
        <w:rPr>
          <w:rFonts w:ascii="Arial" w:hAnsi="Arial" w:cs="Arial"/>
          <w:sz w:val="20"/>
          <w:szCs w:val="20"/>
        </w:rPr>
        <w:t> has an oval abscission scar at its base, causing them to fall separately.</w:t>
      </w:r>
    </w:p>
    <w:p w14:paraId="0CE73190" w14:textId="28118112"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hyperlink r:id="rId28" w:anchor="spikelets" w:history="1">
        <w:r w:rsidRPr="00902B66">
          <w:rPr>
            <w:rStyle w:val="Hyperlink"/>
            <w:rFonts w:ascii="Arial" w:hAnsi="Arial" w:cs="Arial"/>
            <w:b/>
            <w:bCs/>
            <w:color w:val="auto"/>
            <w:sz w:val="20"/>
            <w:szCs w:val="20"/>
          </w:rPr>
          <w:t>Spikelet’s</w:t>
        </w:r>
      </w:hyperlink>
      <w:r w:rsidRPr="00902B66">
        <w:rPr>
          <w:rFonts w:ascii="Arial" w:hAnsi="Arial" w:cs="Arial"/>
          <w:sz w:val="20"/>
          <w:szCs w:val="20"/>
        </w:rPr>
        <w:t> are 18-28 mm long, with the narrow lance-shaped (</w:t>
      </w:r>
      <w:hyperlink r:id="rId29" w:anchor="lanceolate" w:history="1">
        <w:r w:rsidRPr="00902B66">
          <w:rPr>
            <w:rStyle w:val="Hyperlink"/>
            <w:rFonts w:ascii="Arial" w:hAnsi="Arial" w:cs="Arial"/>
            <w:b/>
            <w:bCs/>
            <w:color w:val="auto"/>
            <w:sz w:val="20"/>
            <w:szCs w:val="20"/>
          </w:rPr>
          <w:t>lanceolate</w:t>
        </w:r>
      </w:hyperlink>
      <w:r w:rsidRPr="00902B66">
        <w:rPr>
          <w:rFonts w:ascii="Arial" w:hAnsi="Arial" w:cs="Arial"/>
          <w:sz w:val="20"/>
          <w:szCs w:val="20"/>
        </w:rPr>
        <w:t>) </w:t>
      </w:r>
      <w:hyperlink r:id="rId30" w:anchor="glumes" w:history="1">
        <w:r w:rsidRPr="00902B66">
          <w:rPr>
            <w:rStyle w:val="Hyperlink"/>
            <w:rFonts w:ascii="Arial" w:hAnsi="Arial" w:cs="Arial"/>
            <w:b/>
            <w:bCs/>
            <w:color w:val="auto"/>
            <w:sz w:val="20"/>
            <w:szCs w:val="20"/>
          </w:rPr>
          <w:t>glumes</w:t>
        </w:r>
      </w:hyperlink>
      <w:r w:rsidRPr="00902B66">
        <w:rPr>
          <w:rFonts w:ascii="Arial" w:hAnsi="Arial" w:cs="Arial"/>
          <w:sz w:val="20"/>
          <w:szCs w:val="20"/>
        </w:rPr>
        <w:t> enclosing the 2-3 </w:t>
      </w:r>
      <w:hyperlink r:id="rId31" w:anchor="florets" w:history="1">
        <w:r w:rsidRPr="00902B66">
          <w:rPr>
            <w:rStyle w:val="Hyperlink"/>
            <w:rFonts w:ascii="Arial" w:hAnsi="Arial" w:cs="Arial"/>
            <w:b/>
            <w:bCs/>
            <w:color w:val="auto"/>
            <w:sz w:val="20"/>
            <w:szCs w:val="20"/>
          </w:rPr>
          <w:t>florets</w:t>
        </w:r>
      </w:hyperlink>
      <w:r w:rsidRPr="00902B66">
        <w:rPr>
          <w:rFonts w:ascii="Arial" w:hAnsi="Arial" w:cs="Arial"/>
          <w:sz w:val="20"/>
          <w:szCs w:val="20"/>
        </w:rPr>
        <w:t> each of these with an articulation below </w:t>
      </w:r>
      <w:hyperlink r:id="rId32" w:anchor="glumes" w:history="1">
        <w:r w:rsidRPr="00902B66">
          <w:rPr>
            <w:rStyle w:val="Hyperlink"/>
            <w:rFonts w:ascii="Arial" w:hAnsi="Arial" w:cs="Arial"/>
            <w:b/>
            <w:bCs/>
            <w:color w:val="auto"/>
            <w:sz w:val="20"/>
            <w:szCs w:val="20"/>
          </w:rPr>
          <w:t>glumes</w:t>
        </w:r>
      </w:hyperlink>
      <w:r w:rsidRPr="00902B66">
        <w:rPr>
          <w:rFonts w:ascii="Arial" w:hAnsi="Arial" w:cs="Arial"/>
          <w:sz w:val="20"/>
          <w:szCs w:val="20"/>
        </w:rPr>
        <w:t>.</w:t>
      </w:r>
    </w:p>
    <w:p w14:paraId="1C650CD9"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lastRenderedPageBreak/>
        <w:t>Lemmas are hairy, 14-20 mm long. </w:t>
      </w:r>
      <w:hyperlink r:id="rId33"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has an </w:t>
      </w:r>
      <w:hyperlink r:id="rId34" w:anchor="awn" w:history="1">
        <w:r w:rsidRPr="00902B66">
          <w:rPr>
            <w:rStyle w:val="Hyperlink"/>
            <w:rFonts w:ascii="Arial" w:hAnsi="Arial" w:cs="Arial"/>
            <w:b/>
            <w:bCs/>
            <w:color w:val="auto"/>
            <w:sz w:val="20"/>
            <w:szCs w:val="20"/>
          </w:rPr>
          <w:t>awn</w:t>
        </w:r>
      </w:hyperlink>
      <w:r w:rsidRPr="00902B66">
        <w:rPr>
          <w:rFonts w:ascii="Arial" w:hAnsi="Arial" w:cs="Arial"/>
          <w:sz w:val="20"/>
          <w:szCs w:val="20"/>
        </w:rPr>
        <w:t> 2.5-4 cm long. Grains are 6-8 mm long. Seeds of </w:t>
      </w:r>
      <w:r w:rsidRPr="00902B66">
        <w:rPr>
          <w:rStyle w:val="Emphasis"/>
          <w:rFonts w:ascii="Arial" w:hAnsi="Arial" w:cs="Arial"/>
          <w:sz w:val="20"/>
          <w:szCs w:val="20"/>
        </w:rPr>
        <w:t>A. fatua</w:t>
      </w:r>
      <w:r w:rsidRPr="00902B66">
        <w:rPr>
          <w:rFonts w:ascii="Arial" w:hAnsi="Arial" w:cs="Arial"/>
          <w:sz w:val="20"/>
          <w:szCs w:val="20"/>
        </w:rPr>
        <w:t> are viable for 3-8 years.</w:t>
      </w:r>
    </w:p>
    <w:p w14:paraId="14322034"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p>
    <w:p w14:paraId="2B3DB0FE" w14:textId="77777777" w:rsidR="00902B66" w:rsidRPr="00902B66" w:rsidRDefault="00902B66" w:rsidP="00902B66">
      <w:pPr>
        <w:pStyle w:val="Heading1"/>
      </w:pPr>
      <w:r w:rsidRPr="00902B66">
        <w:t>Reproduction and dispersal</w:t>
      </w:r>
    </w:p>
    <w:p w14:paraId="78BBC1C2"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spread as a contaminant of cereal </w:t>
      </w:r>
      <w:hyperlink r:id="rId35"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by people, by farm animals and through contaminated shared farm implements. The seedlings are also hairy. The </w:t>
      </w:r>
      <w:hyperlink r:id="rId36" w:anchor="awn" w:history="1">
        <w:r w:rsidRPr="00902B66">
          <w:rPr>
            <w:rStyle w:val="Hyperlink"/>
            <w:rFonts w:ascii="Arial" w:hAnsi="Arial" w:cs="Arial"/>
            <w:b/>
            <w:bCs/>
            <w:color w:val="auto"/>
            <w:sz w:val="20"/>
            <w:szCs w:val="20"/>
          </w:rPr>
          <w:t>awn</w:t>
        </w:r>
      </w:hyperlink>
      <w:r w:rsidRPr="00902B66">
        <w:rPr>
          <w:rFonts w:ascii="Arial" w:hAnsi="Arial" w:cs="Arial"/>
          <w:sz w:val="20"/>
          <w:szCs w:val="20"/>
        </w:rPr>
        <w:t> of the </w:t>
      </w:r>
      <w:r w:rsidRPr="00902B66">
        <w:rPr>
          <w:rStyle w:val="Emphasis"/>
          <w:rFonts w:ascii="Arial" w:hAnsi="Arial" w:cs="Arial"/>
          <w:sz w:val="20"/>
          <w:szCs w:val="20"/>
        </w:rPr>
        <w:t>A. fatua</w:t>
      </w:r>
      <w:r w:rsidRPr="00902B66">
        <w:rPr>
          <w:rFonts w:ascii="Arial" w:hAnsi="Arial" w:cs="Arial"/>
          <w:sz w:val="20"/>
          <w:szCs w:val="20"/>
        </w:rPr>
        <w:t> </w:t>
      </w:r>
      <w:hyperlink r:id="rId37"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twists into a helix on drying and untwists when wet, thereby drilling the </w:t>
      </w:r>
      <w:hyperlink r:id="rId38"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into the soil.</w:t>
      </w:r>
    </w:p>
    <w:p w14:paraId="40716C86" w14:textId="77777777" w:rsidR="00902B66" w:rsidRPr="00902B66" w:rsidRDefault="00902B66" w:rsidP="00902B66">
      <w:pPr>
        <w:pStyle w:val="Heading1"/>
      </w:pPr>
      <w:bookmarkStart w:id="3" w:name="Similar_species"/>
      <w:bookmarkStart w:id="4" w:name="Economic_and_other_uses"/>
      <w:bookmarkEnd w:id="3"/>
      <w:bookmarkEnd w:id="4"/>
      <w:r w:rsidRPr="00902B66">
        <w:t>Economic and other uses</w:t>
      </w:r>
    </w:p>
    <w:p w14:paraId="5A5D2340" w14:textId="7777777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xml:space="preserve"> is palatable and has </w:t>
      </w:r>
      <w:r w:rsidRPr="00B307A1">
        <w:rPr>
          <w:rFonts w:ascii="Arial" w:hAnsi="Arial" w:cs="Arial"/>
          <w:b/>
          <w:bCs/>
          <w:sz w:val="20"/>
          <w:szCs w:val="20"/>
          <w:u w:val="single"/>
        </w:rPr>
        <w:t>medicinal uses</w:t>
      </w:r>
      <w:r w:rsidRPr="00902B66">
        <w:rPr>
          <w:rFonts w:ascii="Arial" w:hAnsi="Arial" w:cs="Arial"/>
          <w:sz w:val="20"/>
          <w:szCs w:val="20"/>
        </w:rPr>
        <w:t xml:space="preserve"> but its benefits are outweighed by its </w:t>
      </w:r>
      <w:r w:rsidRPr="00B307A1">
        <w:rPr>
          <w:rFonts w:ascii="Arial" w:hAnsi="Arial" w:cs="Arial"/>
          <w:b/>
          <w:bCs/>
          <w:sz w:val="20"/>
          <w:szCs w:val="20"/>
          <w:u w:val="single"/>
        </w:rPr>
        <w:t>negative impacts</w:t>
      </w:r>
      <w:r w:rsidRPr="00902B66">
        <w:rPr>
          <w:rFonts w:ascii="Arial" w:hAnsi="Arial" w:cs="Arial"/>
          <w:sz w:val="20"/>
          <w:szCs w:val="20"/>
        </w:rPr>
        <w:t>.</w:t>
      </w:r>
    </w:p>
    <w:p w14:paraId="421E2E88" w14:textId="77777777" w:rsidR="00902B66" w:rsidRPr="00902B66" w:rsidRDefault="00902B66" w:rsidP="00902B66">
      <w:pPr>
        <w:pStyle w:val="Heading1"/>
      </w:pPr>
      <w:bookmarkStart w:id="5" w:name="Environmental_and_other_impacts"/>
      <w:bookmarkEnd w:id="5"/>
      <w:r w:rsidRPr="00902B66">
        <w:t>Environmental and other impacts</w:t>
      </w:r>
    </w:p>
    <w:p w14:paraId="1AEC00E8" w14:textId="04B8E9E6"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Style w:val="Emphasis"/>
          <w:rFonts w:ascii="Arial" w:hAnsi="Arial" w:cs="Arial"/>
          <w:sz w:val="20"/>
          <w:szCs w:val="20"/>
        </w:rPr>
        <w:t>Avena fatua</w:t>
      </w:r>
      <w:r w:rsidRPr="00902B66">
        <w:rPr>
          <w:rFonts w:ascii="Arial" w:hAnsi="Arial" w:cs="Arial"/>
          <w:sz w:val="20"/>
          <w:szCs w:val="20"/>
        </w:rPr>
        <w:t> is considered to be one of the world's worst agricultural weeds and it is increasing in importance (CABI Crop Compendium 2011). It is an especially serious </w:t>
      </w:r>
      <w:hyperlink r:id="rId39"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in grain crops such as barley and wheat. </w:t>
      </w:r>
      <w:r w:rsidRPr="00902B66">
        <w:rPr>
          <w:rStyle w:val="Emphasis"/>
          <w:rFonts w:ascii="Arial" w:hAnsi="Arial" w:cs="Arial"/>
          <w:sz w:val="20"/>
          <w:szCs w:val="20"/>
        </w:rPr>
        <w:t>A fatua</w:t>
      </w:r>
      <w:r w:rsidRPr="00902B66">
        <w:rPr>
          <w:rFonts w:ascii="Arial" w:hAnsi="Arial" w:cs="Arial"/>
          <w:sz w:val="20"/>
          <w:szCs w:val="20"/>
        </w:rPr>
        <w:t xml:space="preserve"> invades and lowers the quality of a field crop, typically wheat or oat fields and competes for resources with the crops. It causes soil dryness and provides </w:t>
      </w:r>
      <w:r w:rsidRPr="00902B66">
        <w:rPr>
          <w:rFonts w:ascii="Arial" w:hAnsi="Arial" w:cs="Arial"/>
          <w:sz w:val="20"/>
          <w:szCs w:val="20"/>
        </w:rPr>
        <w:t>favorable</w:t>
      </w:r>
      <w:r w:rsidRPr="00902B66">
        <w:rPr>
          <w:rFonts w:ascii="Arial" w:hAnsi="Arial" w:cs="Arial"/>
          <w:sz w:val="20"/>
          <w:szCs w:val="20"/>
        </w:rPr>
        <w:t xml:space="preserve"> conditions for diseases and pests (e.g. frit fly, nematodes and smut).</w:t>
      </w:r>
    </w:p>
    <w:p w14:paraId="6AEB9487" w14:textId="77777777" w:rsidR="00902B66" w:rsidRPr="00902B66" w:rsidRDefault="00902B66" w:rsidP="00902B66">
      <w:pPr>
        <w:pStyle w:val="Heading1"/>
      </w:pPr>
      <w:bookmarkStart w:id="6" w:name="Management"/>
      <w:bookmarkEnd w:id="6"/>
      <w:r w:rsidRPr="00902B66">
        <w:t>Management</w:t>
      </w:r>
    </w:p>
    <w:p w14:paraId="7ED0038E" w14:textId="5EAFFFF7" w:rsidR="00902B66" w:rsidRPr="00902B66" w:rsidRDefault="00902B66" w:rsidP="00902B66">
      <w:pPr>
        <w:pStyle w:val="NormalWeb"/>
        <w:shd w:val="clear" w:color="auto" w:fill="FFFFFF"/>
        <w:spacing w:before="0" w:beforeAutospacing="0" w:after="150" w:afterAutospacing="0" w:line="234" w:lineRule="atLeast"/>
        <w:rPr>
          <w:rFonts w:ascii="Arial" w:hAnsi="Arial" w:cs="Arial"/>
          <w:sz w:val="20"/>
          <w:szCs w:val="20"/>
        </w:rPr>
      </w:pPr>
      <w:r w:rsidRPr="00902B66">
        <w:rPr>
          <w:rFonts w:ascii="Arial" w:hAnsi="Arial" w:cs="Arial"/>
          <w:sz w:val="20"/>
          <w:szCs w:val="20"/>
        </w:rPr>
        <w:t>When it is a </w:t>
      </w:r>
      <w:hyperlink r:id="rId40" w:anchor="weed" w:history="1">
        <w:r w:rsidRPr="00902B66">
          <w:rPr>
            <w:rStyle w:val="Hyperlink"/>
            <w:rFonts w:ascii="Arial" w:hAnsi="Arial" w:cs="Arial"/>
            <w:b/>
            <w:bCs/>
            <w:color w:val="auto"/>
            <w:sz w:val="20"/>
            <w:szCs w:val="20"/>
          </w:rPr>
          <w:t>weed</w:t>
        </w:r>
      </w:hyperlink>
      <w:r w:rsidRPr="00902B66">
        <w:rPr>
          <w:rFonts w:ascii="Arial" w:hAnsi="Arial" w:cs="Arial"/>
          <w:sz w:val="20"/>
          <w:szCs w:val="20"/>
        </w:rPr>
        <w:t> of cereal crops such as wheat, oats, barley it is difficult to distinguish </w:t>
      </w:r>
      <w:r w:rsidRPr="00902B66">
        <w:rPr>
          <w:rStyle w:val="Emphasis"/>
          <w:rFonts w:ascii="Arial" w:hAnsi="Arial" w:cs="Arial"/>
          <w:sz w:val="20"/>
          <w:szCs w:val="20"/>
        </w:rPr>
        <w:t>A. fatua</w:t>
      </w:r>
      <w:r w:rsidRPr="00902B66">
        <w:rPr>
          <w:rFonts w:ascii="Arial" w:hAnsi="Arial" w:cs="Arial"/>
          <w:sz w:val="20"/>
          <w:szCs w:val="20"/>
        </w:rPr>
        <w:t> from the crop until flowering. Therefore, the wild oat should only be removed after flowering. Because </w:t>
      </w:r>
      <w:r w:rsidRPr="00902B66">
        <w:rPr>
          <w:rStyle w:val="Emphasis"/>
          <w:rFonts w:ascii="Arial" w:hAnsi="Arial" w:cs="Arial"/>
          <w:sz w:val="20"/>
          <w:szCs w:val="20"/>
        </w:rPr>
        <w:t>A. fatua</w:t>
      </w:r>
      <w:r w:rsidRPr="00902B66">
        <w:rPr>
          <w:rFonts w:ascii="Arial" w:hAnsi="Arial" w:cs="Arial"/>
          <w:sz w:val="20"/>
          <w:szCs w:val="20"/>
        </w:rPr>
        <w:t> seeds can stay dormant in the soil up to 10 years, it is important to remove plants before they produce </w:t>
      </w:r>
      <w:hyperlink r:id="rId41" w:anchor="seed" w:history="1">
        <w:r w:rsidRPr="00902B66">
          <w:rPr>
            <w:rStyle w:val="Hyperlink"/>
            <w:rFonts w:ascii="Arial" w:hAnsi="Arial" w:cs="Arial"/>
            <w:b/>
            <w:bCs/>
            <w:color w:val="auto"/>
            <w:sz w:val="20"/>
            <w:szCs w:val="20"/>
          </w:rPr>
          <w:t>seed</w:t>
        </w:r>
      </w:hyperlink>
      <w:r w:rsidRPr="00902B66">
        <w:rPr>
          <w:rFonts w:ascii="Arial" w:hAnsi="Arial" w:cs="Arial"/>
          <w:sz w:val="20"/>
          <w:szCs w:val="20"/>
        </w:rPr>
        <w:t>.  </w:t>
      </w:r>
      <w:r w:rsidRPr="00902B66">
        <w:rPr>
          <w:rStyle w:val="Emphasis"/>
          <w:rFonts w:ascii="Arial" w:hAnsi="Arial" w:cs="Arial"/>
          <w:sz w:val="20"/>
          <w:szCs w:val="20"/>
        </w:rPr>
        <w:t>A. fatua</w:t>
      </w:r>
      <w:r w:rsidRPr="00902B66">
        <w:rPr>
          <w:rFonts w:ascii="Arial" w:hAnsi="Arial" w:cs="Arial"/>
          <w:sz w:val="20"/>
          <w:szCs w:val="20"/>
        </w:rPr>
        <w:t> seeds should be removed before milling to ensure good grain quality. A controlled burn after harvest can reduce the viability of the </w:t>
      </w:r>
      <w:r w:rsidRPr="00902B66">
        <w:rPr>
          <w:rStyle w:val="Emphasis"/>
          <w:rFonts w:ascii="Arial" w:hAnsi="Arial" w:cs="Arial"/>
          <w:sz w:val="20"/>
          <w:szCs w:val="20"/>
        </w:rPr>
        <w:t>A. fatua</w:t>
      </w:r>
      <w:r w:rsidRPr="00902B66">
        <w:rPr>
          <w:rFonts w:ascii="Arial" w:hAnsi="Arial" w:cs="Arial"/>
          <w:sz w:val="20"/>
          <w:szCs w:val="20"/>
        </w:rPr>
        <w:t xml:space="preserve"> seeds that remain on the soil surface. Many selective herbicides can be effective alone, in mixtures or sequences. Correct timing and rate of herbicide application is critical to </w:t>
      </w:r>
      <w:r w:rsidRPr="00902B66">
        <w:rPr>
          <w:rFonts w:ascii="Arial" w:hAnsi="Arial" w:cs="Arial"/>
          <w:sz w:val="20"/>
          <w:szCs w:val="20"/>
        </w:rPr>
        <w:t>maximize</w:t>
      </w:r>
      <w:r w:rsidRPr="00902B66">
        <w:rPr>
          <w:rFonts w:ascii="Arial" w:hAnsi="Arial" w:cs="Arial"/>
          <w:sz w:val="20"/>
          <w:szCs w:val="20"/>
        </w:rPr>
        <w:t xml:space="preserve"> control. When using any herbicide always read the label first and follow all instructions and safety requirements. If in doubt consult an expert.</w:t>
      </w:r>
    </w:p>
    <w:p w14:paraId="1480F12C" w14:textId="77777777" w:rsidR="00BF0AF1" w:rsidRPr="00BF0AF1" w:rsidRDefault="00BF0AF1" w:rsidP="00BF0AF1">
      <w:pPr>
        <w:pStyle w:val="Heading1"/>
      </w:pPr>
      <w:r w:rsidRPr="00BF0AF1">
        <w:t>References</w:t>
      </w:r>
    </w:p>
    <w:p w14:paraId="31B0DBFC" w14:textId="5AD0C923"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 xml:space="preserve">Bayer Crop Science. </w:t>
      </w:r>
      <w:r>
        <w:rPr>
          <w:rFonts w:ascii="Arial" w:hAnsi="Arial" w:cs="Arial"/>
          <w:color w:val="000000"/>
          <w:sz w:val="20"/>
          <w:szCs w:val="20"/>
        </w:rPr>
        <w:t>Weed spotter</w:t>
      </w:r>
      <w:r>
        <w:rPr>
          <w:rFonts w:ascii="Arial" w:hAnsi="Arial" w:cs="Arial"/>
          <w:color w:val="000000"/>
          <w:sz w:val="20"/>
          <w:szCs w:val="20"/>
        </w:rPr>
        <w:t xml:space="preserve"> - wild oat and winter oat. </w:t>
      </w:r>
      <w:hyperlink r:id="rId42" w:history="1">
        <w:r>
          <w:rPr>
            <w:rStyle w:val="Hyperlink"/>
            <w:rFonts w:ascii="Arial" w:hAnsi="Arial" w:cs="Arial"/>
            <w:b/>
            <w:bCs/>
            <w:color w:val="9D1318"/>
            <w:sz w:val="20"/>
            <w:szCs w:val="20"/>
            <w:u w:val="none"/>
          </w:rPr>
          <w:t>www.weedfocus.com/content.weedspotter/</w:t>
        </w:r>
      </w:hyperlink>
      <w:r>
        <w:rPr>
          <w:rFonts w:ascii="Arial" w:hAnsi="Arial" w:cs="Arial"/>
          <w:color w:val="000000"/>
          <w:sz w:val="20"/>
          <w:szCs w:val="20"/>
        </w:rPr>
        <w:t> 244/1036/e-Tools/e-Tools/Weedspotter.mspx.  Accessed February 2011.</w:t>
      </w:r>
    </w:p>
    <w:p w14:paraId="68F41275"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CABI Crop Compendium online data sheet. </w:t>
      </w:r>
      <w:r>
        <w:rPr>
          <w:rStyle w:val="Emphasis"/>
          <w:rFonts w:ascii="Arial" w:hAnsi="Arial" w:cs="Arial"/>
          <w:color w:val="000000"/>
          <w:sz w:val="20"/>
          <w:szCs w:val="20"/>
        </w:rPr>
        <w:t>Avena fatua</w:t>
      </w:r>
      <w:r>
        <w:rPr>
          <w:rFonts w:ascii="Arial" w:hAnsi="Arial" w:cs="Arial"/>
          <w:color w:val="000000"/>
          <w:sz w:val="20"/>
          <w:szCs w:val="20"/>
        </w:rPr>
        <w:t>. CABI Publishing 2011. </w:t>
      </w:r>
      <w:hyperlink r:id="rId43" w:history="1">
        <w:r>
          <w:rPr>
            <w:rStyle w:val="Hyperlink"/>
            <w:rFonts w:ascii="Arial" w:hAnsi="Arial" w:cs="Arial"/>
            <w:b/>
            <w:bCs/>
            <w:color w:val="9D1318"/>
            <w:sz w:val="20"/>
            <w:szCs w:val="20"/>
            <w:u w:val="none"/>
          </w:rPr>
          <w:t>www.cabi.org/CPC</w:t>
        </w:r>
      </w:hyperlink>
      <w:r>
        <w:rPr>
          <w:rFonts w:ascii="Arial" w:hAnsi="Arial" w:cs="Arial"/>
          <w:color w:val="000000"/>
          <w:sz w:val="20"/>
          <w:szCs w:val="20"/>
        </w:rPr>
        <w:t>. Accessed March 2011.</w:t>
      </w:r>
    </w:p>
    <w:p w14:paraId="76751061"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Government of Kenya (1983). The Suppression of Noxious Weeds Act: CAP 325 of the Laws of Kenya. 2nd Ed. Government Printer, Nairobi, 5 pp.</w:t>
      </w:r>
    </w:p>
    <w:p w14:paraId="04025F70"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Ibrahim, K. M and Kabuye, C.H.S. (1987) An Illustrated manual of Kenya grasses, FAO, Rome.</w:t>
      </w:r>
    </w:p>
    <w:p w14:paraId="6A140B73"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Terry, P.J. and Michieka, R.W. (1987). Common weeds of East Africa/Maguga ya Africka Masharaiki. FAO, Rome, 184pp.</w:t>
      </w:r>
    </w:p>
    <w:p w14:paraId="1E082AB9" w14:textId="77777777" w:rsidR="00BF0AF1" w:rsidRDefault="00BF0AF1" w:rsidP="00BF0AF1">
      <w:pPr>
        <w:pStyle w:val="NormalWeb"/>
        <w:shd w:val="clear" w:color="auto" w:fill="FFFFFF"/>
        <w:spacing w:before="0" w:beforeAutospacing="0" w:after="150" w:afterAutospacing="0" w:line="234" w:lineRule="atLeast"/>
        <w:rPr>
          <w:rFonts w:ascii="Arial" w:hAnsi="Arial" w:cs="Arial"/>
          <w:color w:val="000000"/>
          <w:sz w:val="20"/>
          <w:szCs w:val="20"/>
        </w:rPr>
      </w:pPr>
      <w:r>
        <w:rPr>
          <w:rFonts w:ascii="Arial" w:hAnsi="Arial" w:cs="Arial"/>
          <w:color w:val="000000"/>
          <w:sz w:val="20"/>
          <w:szCs w:val="20"/>
        </w:rPr>
        <w:t>Wikipedia contributors. "</w:t>
      </w:r>
      <w:r>
        <w:rPr>
          <w:rStyle w:val="Emphasis"/>
          <w:rFonts w:ascii="Arial" w:hAnsi="Arial" w:cs="Arial"/>
          <w:color w:val="000000"/>
          <w:sz w:val="20"/>
          <w:szCs w:val="20"/>
        </w:rPr>
        <w:t>Avena fatua</w:t>
      </w:r>
      <w:r>
        <w:rPr>
          <w:rFonts w:ascii="Arial" w:hAnsi="Arial" w:cs="Arial"/>
          <w:color w:val="000000"/>
          <w:sz w:val="20"/>
          <w:szCs w:val="20"/>
        </w:rPr>
        <w:t> L. " Wikipedia, The Free Encyclopedia en.wikipedia.org/wiki/Avena_fatua. Accessed February 2011.</w:t>
      </w:r>
    </w:p>
    <w:p w14:paraId="3CED8E19" w14:textId="7CA4A41D" w:rsidR="00902B66" w:rsidRDefault="00902B66" w:rsidP="00BF0AF1">
      <w:pPr>
        <w:tabs>
          <w:tab w:val="left" w:pos="7872"/>
        </w:tabs>
        <w:rPr>
          <w:u w:val="single"/>
        </w:rPr>
      </w:pPr>
    </w:p>
    <w:p w14:paraId="5338D4D6" w14:textId="4649E996" w:rsidR="004D64E2" w:rsidRDefault="004D64E2" w:rsidP="00BF0AF1">
      <w:pPr>
        <w:tabs>
          <w:tab w:val="left" w:pos="7872"/>
        </w:tabs>
        <w:rPr>
          <w:u w:val="single"/>
        </w:rPr>
      </w:pPr>
    </w:p>
    <w:p w14:paraId="1C930326" w14:textId="4EEC929C" w:rsidR="004D64E2" w:rsidRDefault="004D64E2" w:rsidP="00BF0AF1">
      <w:pPr>
        <w:tabs>
          <w:tab w:val="left" w:pos="7872"/>
        </w:tabs>
        <w:rPr>
          <w:u w:val="single"/>
        </w:rPr>
      </w:pPr>
    </w:p>
    <w:p w14:paraId="64C14149" w14:textId="62CD2D75" w:rsidR="004D64E2" w:rsidRDefault="004D64E2" w:rsidP="00BF0AF1">
      <w:pPr>
        <w:tabs>
          <w:tab w:val="left" w:pos="7872"/>
        </w:tabs>
        <w:rPr>
          <w:u w:val="single"/>
        </w:rPr>
      </w:pPr>
    </w:p>
    <w:p w14:paraId="2F4A3EB7" w14:textId="77777777" w:rsidR="00A02189" w:rsidRDefault="00A02189" w:rsidP="00A02189">
      <w:pPr>
        <w:jc w:val="center"/>
      </w:pPr>
    </w:p>
    <w:p w14:paraId="4E54B16B" w14:textId="3D9F7E7F" w:rsidR="00A02189" w:rsidRDefault="00A02189" w:rsidP="00A02189">
      <w:pPr>
        <w:jc w:val="center"/>
        <w:rPr>
          <w:rFonts w:ascii="Arial" w:hAnsi="Arial" w:cs="Arial"/>
          <w:b/>
          <w:bCs/>
          <w:color w:val="FF0000"/>
          <w:sz w:val="42"/>
          <w:szCs w:val="42"/>
          <w:shd w:val="clear" w:color="auto" w:fill="FFFFFF"/>
        </w:rPr>
      </w:pPr>
      <w:r w:rsidRPr="00902B66">
        <w:rPr>
          <w:rFonts w:ascii="Arial" w:hAnsi="Arial" w:cs="Arial"/>
          <w:b/>
          <w:bCs/>
          <w:color w:val="FF0000"/>
          <w:sz w:val="42"/>
          <w:szCs w:val="42"/>
          <w:shd w:val="clear" w:color="auto" w:fill="FFFFFF"/>
        </w:rPr>
        <w:t>1</w:t>
      </w:r>
      <w:r>
        <w:rPr>
          <w:rFonts w:ascii="Arial" w:hAnsi="Arial" w:cs="Arial"/>
          <w:b/>
          <w:bCs/>
          <w:color w:val="FF0000"/>
          <w:sz w:val="42"/>
          <w:szCs w:val="42"/>
          <w:shd w:val="clear" w:color="auto" w:fill="FFFFFF"/>
        </w:rPr>
        <w:t>2</w:t>
      </w:r>
      <w:r>
        <w:rPr>
          <w:rFonts w:ascii="Arial" w:hAnsi="Arial" w:cs="Arial"/>
          <w:b/>
          <w:bCs/>
          <w:color w:val="FF0000"/>
          <w:sz w:val="42"/>
          <w:szCs w:val="42"/>
          <w:shd w:val="clear" w:color="auto" w:fill="FFFFFF"/>
        </w:rPr>
        <w:t xml:space="preserve"> </w:t>
      </w:r>
      <w:r>
        <w:rPr>
          <w:rFonts w:ascii="Arial" w:hAnsi="Arial" w:cs="Arial"/>
          <w:b/>
          <w:bCs/>
          <w:color w:val="FF0000"/>
          <w:sz w:val="42"/>
          <w:szCs w:val="42"/>
          <w:shd w:val="clear" w:color="auto" w:fill="FFFFFF"/>
        </w:rPr>
        <w:t>–</w:t>
      </w:r>
      <w:r w:rsidRPr="00902B66">
        <w:rPr>
          <w:rFonts w:ascii="Arial" w:hAnsi="Arial" w:cs="Arial"/>
          <w:b/>
          <w:bCs/>
          <w:color w:val="FF0000"/>
          <w:sz w:val="42"/>
          <w:szCs w:val="42"/>
          <w:shd w:val="clear" w:color="auto" w:fill="FFFFFF"/>
        </w:rPr>
        <w:t xml:space="preserve"> </w:t>
      </w:r>
      <w:r>
        <w:rPr>
          <w:rFonts w:ascii="Arial" w:hAnsi="Arial" w:cs="Arial"/>
          <w:b/>
          <w:bCs/>
          <w:color w:val="FF0000"/>
          <w:sz w:val="42"/>
          <w:szCs w:val="42"/>
          <w:shd w:val="clear" w:color="auto" w:fill="FFFFFF"/>
        </w:rPr>
        <w:t>Wild Oats</w:t>
      </w:r>
      <w:r w:rsidRPr="00902B66">
        <w:rPr>
          <w:rFonts w:ascii="Arial" w:hAnsi="Arial" w:cs="Arial"/>
          <w:b/>
          <w:bCs/>
          <w:color w:val="FF0000"/>
          <w:sz w:val="42"/>
          <w:szCs w:val="42"/>
          <w:shd w:val="clear" w:color="auto" w:fill="FFFFFF"/>
        </w:rPr>
        <w:t>.</w:t>
      </w:r>
    </w:p>
    <w:p w14:paraId="4D61E076" w14:textId="18361DA4" w:rsidR="00A02189" w:rsidRDefault="00A02189" w:rsidP="00A02189">
      <w:pPr>
        <w:pStyle w:val="Heading1"/>
        <w:rPr>
          <w:shd w:val="clear" w:color="auto" w:fill="FFFFFF"/>
        </w:rPr>
      </w:pPr>
      <w:r>
        <w:rPr>
          <w:shd w:val="clear" w:color="auto" w:fill="FFFFFF"/>
        </w:rPr>
        <w:t>Last Updated</w:t>
      </w:r>
    </w:p>
    <w:p w14:paraId="2AC4ACC6" w14:textId="3A8D58D7" w:rsidR="00A02189" w:rsidRDefault="00A02189" w:rsidP="00A02189">
      <w:pPr>
        <w:rPr>
          <w:rFonts w:ascii="Arial" w:hAnsi="Arial" w:cs="Arial"/>
          <w:color w:val="505050"/>
          <w:sz w:val="21"/>
          <w:szCs w:val="21"/>
        </w:rPr>
      </w:pPr>
      <w:r>
        <w:rPr>
          <w:rFonts w:ascii="Arial" w:hAnsi="Arial" w:cs="Arial"/>
          <w:color w:val="505050"/>
          <w:sz w:val="21"/>
          <w:szCs w:val="21"/>
        </w:rPr>
        <w:t>Page last updated: Friday, 28 February 2020 - 12:01pm</w:t>
      </w:r>
      <w:r>
        <w:rPr>
          <w:rFonts w:ascii="Arial" w:hAnsi="Arial" w:cs="Arial"/>
          <w:color w:val="505050"/>
          <w:sz w:val="21"/>
          <w:szCs w:val="21"/>
        </w:rPr>
        <w:t>.</w:t>
      </w:r>
    </w:p>
    <w:p w14:paraId="5B95F26A" w14:textId="6CC7E72B" w:rsidR="00A02189" w:rsidRDefault="00A02189" w:rsidP="00A02189">
      <w:pPr>
        <w:pStyle w:val="Heading1"/>
      </w:pPr>
      <w:r>
        <w:t>Statistics</w:t>
      </w:r>
    </w:p>
    <w:p w14:paraId="2952E92B" w14:textId="2760A337" w:rsidR="00A02189" w:rsidRDefault="00A02189" w:rsidP="00A02189">
      <w:pPr>
        <w:rPr>
          <w:rFonts w:ascii="Arial" w:hAnsi="Arial" w:cs="Arial"/>
          <w:color w:val="333333"/>
          <w:sz w:val="21"/>
          <w:szCs w:val="21"/>
        </w:rPr>
      </w:pPr>
      <w:r>
        <w:rPr>
          <w:rFonts w:ascii="Arial" w:hAnsi="Arial" w:cs="Arial"/>
          <w:color w:val="333333"/>
          <w:sz w:val="21"/>
          <w:szCs w:val="21"/>
        </w:rPr>
        <w:t>Wild oats (</w:t>
      </w:r>
      <w:r>
        <w:rPr>
          <w:rStyle w:val="Emphasis"/>
          <w:rFonts w:ascii="Arial" w:hAnsi="Arial" w:cs="Arial"/>
          <w:color w:val="333333"/>
          <w:sz w:val="21"/>
          <w:szCs w:val="21"/>
        </w:rPr>
        <w:t>Avena fatua</w:t>
      </w:r>
      <w:r>
        <w:rPr>
          <w:rFonts w:ascii="Arial" w:hAnsi="Arial" w:cs="Arial"/>
          <w:color w:val="333333"/>
          <w:sz w:val="21"/>
          <w:szCs w:val="21"/>
        </w:rPr>
        <w:t> and </w:t>
      </w:r>
      <w:r>
        <w:rPr>
          <w:rStyle w:val="Emphasis"/>
          <w:rFonts w:ascii="Arial" w:hAnsi="Arial" w:cs="Arial"/>
          <w:color w:val="333333"/>
          <w:sz w:val="21"/>
          <w:szCs w:val="21"/>
        </w:rPr>
        <w:t>A. ludoviciana</w:t>
      </w:r>
      <w:r>
        <w:rPr>
          <w:rFonts w:ascii="Arial" w:hAnsi="Arial" w:cs="Arial"/>
          <w:color w:val="333333"/>
          <w:sz w:val="21"/>
          <w:szCs w:val="21"/>
        </w:rPr>
        <w:t>) represent a large cost to cropping. Wild oats are highly competitive and when left uncontrolled can reduce wheat yields by up to 80%. Greatest yield loss occurs when the wild oat plants emerge at the same time as the crop.</w:t>
      </w:r>
    </w:p>
    <w:p w14:paraId="41622CCD" w14:textId="694DC1D4" w:rsidR="00A02189" w:rsidRDefault="00A02189" w:rsidP="00A02189">
      <w:pPr>
        <w:pStyle w:val="Heading1"/>
      </w:pPr>
      <w:r>
        <w:t>Distinguish Features</w:t>
      </w:r>
    </w:p>
    <w:p w14:paraId="3ABE9FB3" w14:textId="77777777" w:rsidR="00A02189" w:rsidRPr="00A02189" w:rsidRDefault="00A02189" w:rsidP="00A02189">
      <w:pPr>
        <w:spacing w:after="0" w:line="240" w:lineRule="auto"/>
        <w:rPr>
          <w:rFonts w:ascii="Arial" w:eastAsia="Times New Roman" w:hAnsi="Arial" w:cs="Arial"/>
          <w:color w:val="505050"/>
          <w:sz w:val="21"/>
          <w:szCs w:val="21"/>
        </w:rPr>
      </w:pPr>
      <w:r w:rsidRPr="00A02189">
        <w:rPr>
          <w:rFonts w:ascii="Arial" w:eastAsia="Times New Roman" w:hAnsi="Arial" w:cs="Arial"/>
          <w:color w:val="505050"/>
          <w:sz w:val="21"/>
          <w:szCs w:val="21"/>
        </w:rPr>
        <w:t>Wild oats have a large ligule with no auricles and the leaves tend to be hairy with a slight bluish hue. The emerging leaf is rolled. The seedling leaves are twisted anticlockwise, the opposite direction to wheat and barley. Wild oat seeds are usually dark but can vary through to cream. Hairiness of seeds also varies.</w:t>
      </w:r>
    </w:p>
    <w:p w14:paraId="3E0167C6" w14:textId="77777777" w:rsidR="00A02189" w:rsidRPr="00A02189" w:rsidRDefault="00A02189" w:rsidP="00A02189">
      <w:pPr>
        <w:spacing w:after="0" w:line="240" w:lineRule="auto"/>
        <w:rPr>
          <w:rFonts w:ascii="Arial" w:eastAsia="Times New Roman" w:hAnsi="Arial" w:cs="Arial"/>
          <w:color w:val="505050"/>
          <w:sz w:val="21"/>
          <w:szCs w:val="21"/>
        </w:rPr>
      </w:pPr>
      <w:r w:rsidRPr="00A02189">
        <w:rPr>
          <w:rFonts w:ascii="Arial" w:eastAsia="Times New Roman" w:hAnsi="Arial" w:cs="Arial"/>
          <w:color w:val="505050"/>
          <w:sz w:val="21"/>
          <w:szCs w:val="21"/>
        </w:rPr>
        <w:t>Wild oats tend to grow in discrete patches at low to moderate densities (up to 100 plants/m</w:t>
      </w:r>
      <w:r w:rsidRPr="00A02189">
        <w:rPr>
          <w:rFonts w:ascii="Arial" w:eastAsia="Times New Roman" w:hAnsi="Arial" w:cs="Arial"/>
          <w:color w:val="505050"/>
          <w:sz w:val="16"/>
          <w:szCs w:val="16"/>
          <w:vertAlign w:val="superscript"/>
        </w:rPr>
        <w:t>2</w:t>
      </w:r>
      <w:r w:rsidRPr="00A02189">
        <w:rPr>
          <w:rFonts w:ascii="Arial" w:eastAsia="Times New Roman" w:hAnsi="Arial" w:cs="Arial"/>
          <w:color w:val="505050"/>
          <w:sz w:val="21"/>
          <w:szCs w:val="21"/>
        </w:rPr>
        <w:t>) and can be confused with brome grass in the seedling stage. All </w:t>
      </w:r>
      <w:r w:rsidRPr="00A02189">
        <w:rPr>
          <w:rFonts w:ascii="Arial" w:eastAsia="Times New Roman" w:hAnsi="Arial" w:cs="Arial"/>
          <w:i/>
          <w:iCs/>
          <w:color w:val="505050"/>
          <w:sz w:val="21"/>
          <w:szCs w:val="21"/>
        </w:rPr>
        <w:t>Bromus</w:t>
      </w:r>
      <w:r w:rsidRPr="00A02189">
        <w:rPr>
          <w:rFonts w:ascii="Arial" w:eastAsia="Times New Roman" w:hAnsi="Arial" w:cs="Arial"/>
          <w:color w:val="505050"/>
          <w:sz w:val="21"/>
          <w:szCs w:val="21"/>
        </w:rPr>
        <w:t> spp. have tubular leaf sheaths and hairy leaves and sheaths while wild oats exhibit a rolled sheath and few hairs on the leaves.</w:t>
      </w:r>
    </w:p>
    <w:p w14:paraId="6711DB9F" w14:textId="13F49B77" w:rsidR="00A02189" w:rsidRDefault="00A02189" w:rsidP="00A02189"/>
    <w:p w14:paraId="29FCE831" w14:textId="66646FF9" w:rsidR="00A02189" w:rsidRDefault="00A02189" w:rsidP="00A02189"/>
    <w:p w14:paraId="36288AEF" w14:textId="4C66C6BE" w:rsidR="00A02189" w:rsidRDefault="00A02189" w:rsidP="00A02189"/>
    <w:p w14:paraId="1DE351A6" w14:textId="34C012FD" w:rsidR="00A02189" w:rsidRDefault="00A02189" w:rsidP="00A02189"/>
    <w:p w14:paraId="47A54AE7" w14:textId="2B375556" w:rsidR="00A02189" w:rsidRDefault="00A02189" w:rsidP="00A02189"/>
    <w:p w14:paraId="04D1A0C8" w14:textId="7911D8A4" w:rsidR="00A02189" w:rsidRDefault="00A02189" w:rsidP="00A02189"/>
    <w:p w14:paraId="3CB1106D" w14:textId="6FD00162" w:rsidR="00A02189" w:rsidRDefault="00A02189" w:rsidP="00A02189"/>
    <w:p w14:paraId="19D1FA00" w14:textId="27708CF8" w:rsidR="00A02189" w:rsidRDefault="00A02189" w:rsidP="00A02189"/>
    <w:p w14:paraId="23DCDE10" w14:textId="6B3FC8BA" w:rsidR="00A02189" w:rsidRDefault="00A02189" w:rsidP="00A02189"/>
    <w:p w14:paraId="09047B43" w14:textId="0BF97E34" w:rsidR="00A02189" w:rsidRDefault="00A02189" w:rsidP="00A02189"/>
    <w:p w14:paraId="7D6B4197" w14:textId="16C0409C" w:rsidR="00A02189" w:rsidRDefault="00A02189" w:rsidP="00A02189"/>
    <w:p w14:paraId="687B52CC" w14:textId="5E2449CE" w:rsidR="00A02189" w:rsidRDefault="00A02189" w:rsidP="00A02189"/>
    <w:p w14:paraId="31303AAE" w14:textId="2247ECB2" w:rsidR="00A02189" w:rsidRDefault="00A02189" w:rsidP="00A02189"/>
    <w:p w14:paraId="3C502714" w14:textId="69F80FDE" w:rsidR="00A02189" w:rsidRDefault="00A02189" w:rsidP="00A02189"/>
    <w:p w14:paraId="6C859D2D" w14:textId="5CEBA5E8" w:rsidR="00A02189" w:rsidRDefault="00A02189" w:rsidP="00A02189"/>
    <w:p w14:paraId="5748981C" w14:textId="17005A6B" w:rsidR="00A02189" w:rsidRDefault="00A02189" w:rsidP="00A02189"/>
    <w:p w14:paraId="03997219" w14:textId="30BAD78A" w:rsidR="00A02189" w:rsidRPr="00F1123E" w:rsidRDefault="00A02189" w:rsidP="00F1123E">
      <w:pPr>
        <w:jc w:val="center"/>
        <w:rPr>
          <w:rFonts w:asciiTheme="minorBidi" w:hAnsiTheme="minorBidi"/>
          <w:color w:val="FF0000"/>
          <w:sz w:val="42"/>
          <w:szCs w:val="42"/>
        </w:rPr>
      </w:pPr>
    </w:p>
    <w:p w14:paraId="2E80038E" w14:textId="619D15F7" w:rsidR="00F1123E" w:rsidRPr="00F1123E" w:rsidRDefault="00A02189" w:rsidP="00F1123E">
      <w:pPr>
        <w:pStyle w:val="Heading1"/>
        <w:shd w:val="clear" w:color="auto" w:fill="FFFFFF"/>
        <w:spacing w:before="0" w:beforeAutospacing="0" w:after="135" w:afterAutospacing="0" w:line="405" w:lineRule="atLeast"/>
        <w:jc w:val="center"/>
        <w:rPr>
          <w:rFonts w:asciiTheme="minorBidi" w:hAnsiTheme="minorBidi" w:cstheme="minorBidi"/>
          <w:color w:val="FF0000"/>
          <w:sz w:val="42"/>
          <w:szCs w:val="42"/>
        </w:rPr>
      </w:pPr>
      <w:r w:rsidRPr="00F1123E">
        <w:rPr>
          <w:rFonts w:asciiTheme="minorBidi" w:hAnsiTheme="minorBidi" w:cstheme="minorBidi"/>
          <w:color w:val="FF0000"/>
          <w:sz w:val="42"/>
          <w:szCs w:val="42"/>
          <w:shd w:val="clear" w:color="auto" w:fill="FFFFFF"/>
        </w:rPr>
        <w:t>1</w:t>
      </w:r>
      <w:r w:rsidRPr="00F1123E">
        <w:rPr>
          <w:rFonts w:asciiTheme="minorBidi" w:hAnsiTheme="minorBidi" w:cstheme="minorBidi"/>
          <w:color w:val="FF0000"/>
          <w:sz w:val="42"/>
          <w:szCs w:val="42"/>
          <w:shd w:val="clear" w:color="auto" w:fill="FFFFFF"/>
        </w:rPr>
        <w:t>3</w:t>
      </w:r>
      <w:r w:rsidRPr="00F1123E">
        <w:rPr>
          <w:rFonts w:asciiTheme="minorBidi" w:hAnsiTheme="minorBidi" w:cstheme="minorBidi"/>
          <w:color w:val="FF0000"/>
          <w:sz w:val="42"/>
          <w:szCs w:val="42"/>
          <w:shd w:val="clear" w:color="auto" w:fill="FFFFFF"/>
        </w:rPr>
        <w:t xml:space="preserve"> – </w:t>
      </w:r>
      <w:r w:rsidR="00F1123E" w:rsidRPr="00F1123E">
        <w:rPr>
          <w:rFonts w:asciiTheme="minorBidi" w:hAnsiTheme="minorBidi" w:cstheme="minorBidi"/>
          <w:color w:val="FF0000"/>
          <w:sz w:val="42"/>
          <w:szCs w:val="42"/>
        </w:rPr>
        <w:t xml:space="preserve">Influence of soil moisture levels on the growth and reproductive </w:t>
      </w:r>
      <w:r w:rsidR="00F1123E" w:rsidRPr="00F1123E">
        <w:rPr>
          <w:rFonts w:asciiTheme="minorBidi" w:hAnsiTheme="minorBidi" w:cstheme="minorBidi"/>
          <w:color w:val="FF0000"/>
          <w:sz w:val="42"/>
          <w:szCs w:val="42"/>
        </w:rPr>
        <w:t>behavior</w:t>
      </w:r>
      <w:r w:rsidR="00F1123E" w:rsidRPr="00F1123E">
        <w:rPr>
          <w:rFonts w:asciiTheme="minorBidi" w:hAnsiTheme="minorBidi" w:cstheme="minorBidi"/>
          <w:color w:val="FF0000"/>
          <w:sz w:val="42"/>
          <w:szCs w:val="42"/>
        </w:rPr>
        <w:t xml:space="preserve"> of </w:t>
      </w:r>
      <w:r w:rsidR="00F1123E" w:rsidRPr="00F1123E">
        <w:rPr>
          <w:rFonts w:asciiTheme="minorBidi" w:hAnsiTheme="minorBidi" w:cstheme="minorBidi"/>
          <w:i/>
          <w:iCs/>
          <w:color w:val="FF0000"/>
          <w:sz w:val="42"/>
          <w:szCs w:val="42"/>
        </w:rPr>
        <w:t>Avena fatua</w:t>
      </w:r>
      <w:r w:rsidR="00F1123E" w:rsidRPr="00F1123E">
        <w:rPr>
          <w:rFonts w:asciiTheme="minorBidi" w:hAnsiTheme="minorBidi" w:cstheme="minorBidi"/>
          <w:color w:val="FF0000"/>
          <w:sz w:val="42"/>
          <w:szCs w:val="42"/>
        </w:rPr>
        <w:t> and </w:t>
      </w:r>
      <w:r w:rsidR="00F1123E" w:rsidRPr="00F1123E">
        <w:rPr>
          <w:rFonts w:asciiTheme="minorBidi" w:hAnsiTheme="minorBidi" w:cstheme="minorBidi"/>
          <w:i/>
          <w:iCs/>
          <w:color w:val="FF0000"/>
          <w:sz w:val="42"/>
          <w:szCs w:val="42"/>
        </w:rPr>
        <w:t>Avena ludoviciana</w:t>
      </w:r>
      <w:r w:rsidR="00F1123E">
        <w:rPr>
          <w:rFonts w:asciiTheme="minorBidi" w:hAnsiTheme="minorBidi" w:cstheme="minorBidi"/>
          <w:i/>
          <w:iCs/>
          <w:color w:val="FF0000"/>
          <w:sz w:val="42"/>
          <w:szCs w:val="42"/>
        </w:rPr>
        <w:t>.</w:t>
      </w:r>
    </w:p>
    <w:p w14:paraId="670744CE" w14:textId="00153CED" w:rsidR="00A02189" w:rsidRPr="00F1123E" w:rsidRDefault="00A02189" w:rsidP="00F1123E">
      <w:pPr>
        <w:pStyle w:val="Heading1"/>
        <w:shd w:val="clear" w:color="auto" w:fill="FFFFFF"/>
        <w:spacing w:before="0" w:beforeAutospacing="0" w:after="225" w:afterAutospacing="0"/>
        <w:jc w:val="center"/>
        <w:rPr>
          <w:rFonts w:asciiTheme="minorBidi" w:hAnsiTheme="minorBidi" w:cstheme="minorBidi"/>
          <w:color w:val="FF0000"/>
          <w:sz w:val="42"/>
          <w:szCs w:val="42"/>
          <w:shd w:val="clear" w:color="auto" w:fill="FFFFFF"/>
        </w:rPr>
      </w:pPr>
    </w:p>
    <w:p w14:paraId="727BCA06" w14:textId="12023966" w:rsidR="00A02189" w:rsidRDefault="00A02189" w:rsidP="00A02189">
      <w:pPr>
        <w:pStyle w:val="Heading1"/>
        <w:shd w:val="clear" w:color="auto" w:fill="FFFFFF"/>
        <w:spacing w:before="0" w:beforeAutospacing="0" w:after="225" w:afterAutospacing="0"/>
        <w:jc w:val="center"/>
        <w:rPr>
          <w:rFonts w:asciiTheme="minorBidi" w:hAnsiTheme="minorBidi" w:cstheme="minorBidi"/>
          <w:color w:val="FF0000"/>
          <w:sz w:val="42"/>
          <w:szCs w:val="42"/>
          <w:shd w:val="clear" w:color="auto" w:fill="FFFFFF"/>
        </w:rPr>
      </w:pPr>
    </w:p>
    <w:p w14:paraId="7A60C336" w14:textId="6E9286B8" w:rsidR="00A02189" w:rsidRDefault="00A02189" w:rsidP="00A02189">
      <w:pPr>
        <w:pStyle w:val="Heading1"/>
        <w:rPr>
          <w:shd w:val="clear" w:color="auto" w:fill="FFFFFF"/>
        </w:rPr>
      </w:pPr>
      <w:r>
        <w:rPr>
          <w:shd w:val="clear" w:color="auto" w:fill="FFFFFF"/>
        </w:rPr>
        <w:t>Date of Publication</w:t>
      </w:r>
    </w:p>
    <w:p w14:paraId="5CD1901D" w14:textId="077A1B6F" w:rsidR="00A02189" w:rsidRDefault="00F1123E" w:rsidP="00BC4D5F">
      <w:pPr>
        <w:rPr>
          <w:rFonts w:ascii="Open Sans" w:hAnsi="Open Sans" w:cs="Open Sans"/>
          <w:color w:val="000000"/>
          <w:sz w:val="21"/>
          <w:szCs w:val="21"/>
          <w:shd w:val="clear" w:color="auto" w:fill="FFFFFF"/>
        </w:rPr>
      </w:pPr>
      <w:r>
        <w:rPr>
          <w:shd w:val="clear" w:color="auto" w:fill="FFFFFF"/>
        </w:rPr>
        <w:t>July 9, 2020</w:t>
      </w:r>
      <w:r w:rsidR="00A02189">
        <w:rPr>
          <w:rFonts w:ascii="Open Sans" w:hAnsi="Open Sans" w:cs="Open Sans"/>
          <w:color w:val="000000"/>
          <w:sz w:val="21"/>
          <w:szCs w:val="21"/>
          <w:shd w:val="clear" w:color="auto" w:fill="FFFFFF"/>
        </w:rPr>
        <w:t>.</w:t>
      </w:r>
    </w:p>
    <w:p w14:paraId="727B2ED6" w14:textId="082BB77E" w:rsidR="00BC4D5F" w:rsidRDefault="00BC4D5F" w:rsidP="00BC4D5F">
      <w:pPr>
        <w:pStyle w:val="Heading1"/>
        <w:rPr>
          <w:shd w:val="clear" w:color="auto" w:fill="FFFFFF"/>
        </w:rPr>
      </w:pPr>
      <w:r>
        <w:rPr>
          <w:shd w:val="clear" w:color="auto" w:fill="FFFFFF"/>
        </w:rPr>
        <w:t>Abstract (Experiment)</w:t>
      </w:r>
    </w:p>
    <w:p w14:paraId="102B0CA8" w14:textId="64B68DD7" w:rsidR="00BC4D5F" w:rsidRDefault="00BC4D5F" w:rsidP="00BC4D5F">
      <w:pPr>
        <w:rPr>
          <w:rFonts w:ascii="Helvetica" w:hAnsi="Helvetica"/>
          <w:color w:val="202020"/>
          <w:sz w:val="20"/>
          <w:szCs w:val="20"/>
          <w:shd w:val="clear" w:color="auto" w:fill="FFFFFF"/>
        </w:rPr>
      </w:pPr>
      <w:r>
        <w:rPr>
          <w:rFonts w:ascii="Helvetica" w:hAnsi="Helvetica"/>
          <w:color w:val="202020"/>
          <w:sz w:val="20"/>
          <w:szCs w:val="20"/>
          <w:shd w:val="clear" w:color="auto" w:fill="FFFFFF"/>
        </w:rPr>
        <w:t> </w:t>
      </w:r>
      <w:r w:rsidR="003B0221">
        <w:rPr>
          <w:rFonts w:ascii="Helvetica" w:hAnsi="Helvetica"/>
          <w:color w:val="202020"/>
          <w:sz w:val="20"/>
          <w:szCs w:val="20"/>
          <w:shd w:val="clear" w:color="auto" w:fill="FFFFFF"/>
        </w:rPr>
        <w:t>Wild oat (weedy </w:t>
      </w:r>
      <w:r w:rsidR="003B0221">
        <w:rPr>
          <w:rStyle w:val="Emphasis"/>
          <w:rFonts w:ascii="Helvetica" w:hAnsi="Helvetica"/>
          <w:color w:val="202020"/>
          <w:sz w:val="20"/>
          <w:szCs w:val="20"/>
          <w:shd w:val="clear" w:color="auto" w:fill="FFFFFF"/>
        </w:rPr>
        <w:t>Avena</w:t>
      </w:r>
      <w:r w:rsidR="003B0221">
        <w:rPr>
          <w:rFonts w:ascii="Helvetica" w:hAnsi="Helvetica"/>
          <w:color w:val="202020"/>
          <w:sz w:val="20"/>
          <w:szCs w:val="20"/>
          <w:shd w:val="clear" w:color="auto" w:fill="FFFFFF"/>
        </w:rPr>
        <w:t> spp) is a problematic and cosmopolitan weed in &gt;20 crops across 55 countries and can cause an enormous yield loss in winter crops [</w:t>
      </w:r>
      <w:hyperlink r:id="rId44" w:anchor="pone.0234648.ref001" w:history="1">
        <w:r w:rsidR="003B0221">
          <w:rPr>
            <w:rStyle w:val="Hyperlink"/>
            <w:rFonts w:ascii="Helvetica" w:hAnsi="Helvetica"/>
            <w:color w:val="3E0577"/>
            <w:sz w:val="20"/>
            <w:szCs w:val="20"/>
            <w:shd w:val="clear" w:color="auto" w:fill="FFFFFF"/>
          </w:rPr>
          <w:t>1</w:t>
        </w:r>
      </w:hyperlink>
      <w:r w:rsidR="003B0221">
        <w:rPr>
          <w:rFonts w:ascii="Helvetica" w:hAnsi="Helvetica"/>
          <w:color w:val="202020"/>
          <w:sz w:val="20"/>
          <w:szCs w:val="20"/>
          <w:shd w:val="clear" w:color="auto" w:fill="FFFFFF"/>
        </w:rPr>
        <w:t>, </w:t>
      </w:r>
      <w:hyperlink r:id="rId45" w:anchor="pone.0234648.ref002" w:history="1">
        <w:r w:rsidR="003B0221">
          <w:rPr>
            <w:rStyle w:val="Hyperlink"/>
            <w:rFonts w:ascii="Helvetica" w:hAnsi="Helvetica"/>
            <w:color w:val="3E0577"/>
            <w:sz w:val="20"/>
            <w:szCs w:val="20"/>
            <w:shd w:val="clear" w:color="auto" w:fill="FFFFFF"/>
          </w:rPr>
          <w:t>2</w:t>
        </w:r>
      </w:hyperlink>
      <w:r w:rsidR="003B0221">
        <w:rPr>
          <w:rFonts w:ascii="Helvetica" w:hAnsi="Helvetica"/>
          <w:color w:val="202020"/>
          <w:sz w:val="20"/>
          <w:szCs w:val="20"/>
          <w:shd w:val="clear" w:color="auto" w:fill="FFFFFF"/>
        </w:rPr>
        <w:t>]. Two wild oat species [i.e., </w:t>
      </w:r>
      <w:r w:rsidR="003B0221">
        <w:rPr>
          <w:rStyle w:val="Emphasis"/>
          <w:rFonts w:ascii="Helvetica" w:hAnsi="Helvetica"/>
          <w:color w:val="202020"/>
          <w:sz w:val="20"/>
          <w:szCs w:val="20"/>
          <w:shd w:val="clear" w:color="auto" w:fill="FFFFFF"/>
        </w:rPr>
        <w:t>Avena fatua</w:t>
      </w:r>
      <w:r w:rsidR="003B0221">
        <w:rPr>
          <w:rFonts w:ascii="Helvetica" w:hAnsi="Helvetica"/>
          <w:color w:val="202020"/>
          <w:sz w:val="20"/>
          <w:szCs w:val="20"/>
          <w:shd w:val="clear" w:color="auto" w:fill="FFFFFF"/>
        </w:rPr>
        <w:t> L. (wild oats</w:t>
      </w:r>
      <w:proofErr w:type="gramStart"/>
      <w:r w:rsidR="003B0221">
        <w:rPr>
          <w:rFonts w:ascii="Helvetica" w:hAnsi="Helvetica"/>
          <w:color w:val="202020"/>
          <w:sz w:val="20"/>
          <w:szCs w:val="20"/>
          <w:shd w:val="clear" w:color="auto" w:fill="FFFFFF"/>
        </w:rPr>
        <w:t>) </w:t>
      </w:r>
      <w:r w:rsidR="003B0221">
        <w:rPr>
          <w:rFonts w:ascii="Helvetica" w:hAnsi="Helvetica"/>
          <w:color w:val="202020"/>
          <w:sz w:val="20"/>
          <w:szCs w:val="20"/>
          <w:shd w:val="clear" w:color="auto" w:fill="FFFFFF"/>
        </w:rPr>
        <w:t>.</w:t>
      </w:r>
      <w:r>
        <w:rPr>
          <w:rFonts w:ascii="Helvetica" w:hAnsi="Helvetica"/>
          <w:color w:val="202020"/>
          <w:sz w:val="20"/>
          <w:szCs w:val="20"/>
          <w:shd w:val="clear" w:color="auto" w:fill="FFFFFF"/>
        </w:rPr>
        <w:t>The</w:t>
      </w:r>
      <w:proofErr w:type="gramEnd"/>
      <w:r>
        <w:rPr>
          <w:rFonts w:ascii="Helvetica" w:hAnsi="Helvetica"/>
          <w:color w:val="202020"/>
          <w:sz w:val="20"/>
          <w:szCs w:val="20"/>
          <w:shd w:val="clear" w:color="auto" w:fill="FFFFFF"/>
        </w:rPr>
        <w:t xml:space="preserve"> objectives of this study were to determine the growth and reproductive </w:t>
      </w:r>
      <w:r>
        <w:rPr>
          <w:rFonts w:ascii="Helvetica" w:hAnsi="Helvetica"/>
          <w:color w:val="202020"/>
          <w:sz w:val="20"/>
          <w:szCs w:val="20"/>
          <w:shd w:val="clear" w:color="auto" w:fill="FFFFFF"/>
        </w:rPr>
        <w:t>behavior</w:t>
      </w:r>
      <w:r>
        <w:rPr>
          <w:rFonts w:ascii="Helvetica" w:hAnsi="Helvetica"/>
          <w:color w:val="202020"/>
          <w:sz w:val="20"/>
          <w:szCs w:val="20"/>
          <w:shd w:val="clear" w:color="auto" w:fill="FFFFFF"/>
        </w:rPr>
        <w:t xml:space="preserve">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xml:space="preserve"> </w:t>
      </w:r>
      <w:r>
        <w:rPr>
          <w:rFonts w:ascii="Helvetica" w:hAnsi="Helvetica"/>
          <w:color w:val="202020"/>
          <w:sz w:val="20"/>
          <w:szCs w:val="20"/>
          <w:shd w:val="clear" w:color="auto" w:fill="FFFFFF"/>
        </w:rPr>
        <w:t>at different soil moisture levels [20, 40, 60, 80, and 100% water holding capacity (WHC)]. Results revealed that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did not survive and failed to produce seeds at 20 and 40% WHC.</w:t>
      </w:r>
      <w:r>
        <w:rPr>
          <w:rFonts w:ascii="Helvetica" w:hAnsi="Helvetica"/>
          <w:color w:val="202020"/>
          <w:sz w:val="20"/>
          <w:szCs w:val="20"/>
          <w:shd w:val="clear" w:color="auto" w:fill="FFFFFF"/>
        </w:rPr>
        <w:t xml:space="preserve"> However,</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produced a higher number of seeds per plant at 80 (474 seeds plant</w:t>
      </w:r>
      <w:r>
        <w:rPr>
          <w:rFonts w:ascii="Helvetica" w:hAnsi="Helvetica"/>
          <w:color w:val="202020"/>
          <w:shd w:val="clear" w:color="auto" w:fill="FFFFFF"/>
          <w:vertAlign w:val="superscript"/>
        </w:rPr>
        <w:t>-1</w:t>
      </w:r>
      <w:r>
        <w:rPr>
          <w:rFonts w:ascii="Helvetica" w:hAnsi="Helvetica"/>
          <w:color w:val="202020"/>
          <w:sz w:val="20"/>
          <w:szCs w:val="20"/>
          <w:shd w:val="clear" w:color="auto" w:fill="FFFFFF"/>
        </w:rPr>
        <w:t>) and 100% WHC (480 seeds plant</w:t>
      </w:r>
      <w:r>
        <w:rPr>
          <w:rFonts w:ascii="Helvetica" w:hAnsi="Helvetica"/>
          <w:color w:val="202020"/>
          <w:shd w:val="clear" w:color="auto" w:fill="FFFFFF"/>
          <w:vertAlign w:val="superscript"/>
        </w:rPr>
        <w:t>-1</w:t>
      </w:r>
      <w:r>
        <w:rPr>
          <w:rFonts w:ascii="Helvetica" w:hAnsi="Helvetica"/>
          <w:color w:val="202020"/>
          <w:sz w:val="20"/>
          <w:szCs w:val="20"/>
          <w:shd w:val="clear" w:color="auto" w:fill="FFFFFF"/>
        </w:rPr>
        <w:t>). Seed production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was 235 seeds plant</w:t>
      </w:r>
      <w:r>
        <w:rPr>
          <w:rFonts w:ascii="Helvetica" w:hAnsi="Helvetica"/>
          <w:color w:val="202020"/>
          <w:shd w:val="clear" w:color="auto" w:fill="FFFFFF"/>
          <w:vertAlign w:val="superscript"/>
        </w:rPr>
        <w:t>-1</w:t>
      </w:r>
      <w:r>
        <w:rPr>
          <w:rFonts w:ascii="Helvetica" w:hAnsi="Helvetica"/>
          <w:color w:val="202020"/>
          <w:sz w:val="20"/>
          <w:szCs w:val="20"/>
          <w:shd w:val="clear" w:color="auto" w:fill="FFFFFF"/>
        </w:rPr>
        <w:t>, respectively, at 60% WHC. The 60% WHC reduced seed production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by 51 and 32% respectively, compared to 100% WHC. The plant height, leaf weight, stem weight, and root weight per plant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at 60% WHC reduced by 45, 27, 32, and 59%, respectively, as compared with 100% WHC. Results indicate that </w:t>
      </w:r>
      <w:r w:rsidR="006478A3">
        <w:rPr>
          <w:rFonts w:ascii="Helvetica" w:hAnsi="Helvetica"/>
          <w:color w:val="202020"/>
          <w:sz w:val="20"/>
          <w:szCs w:val="20"/>
          <w:shd w:val="clear" w:color="auto" w:fill="FFFFFF"/>
        </w:rPr>
        <w:t>t</w:t>
      </w:r>
      <w:r>
        <w:rPr>
          <w:rFonts w:ascii="Helvetica" w:hAnsi="Helvetica"/>
          <w:color w:val="202020"/>
          <w:sz w:val="20"/>
          <w:szCs w:val="20"/>
          <w:shd w:val="clear" w:color="auto" w:fill="FFFFFF"/>
        </w:rPr>
        <w:t>he ability of </w:t>
      </w:r>
      <w:r>
        <w:rPr>
          <w:rStyle w:val="Emphasis"/>
          <w:rFonts w:ascii="Helvetica" w:hAnsi="Helvetica"/>
          <w:color w:val="202020"/>
          <w:sz w:val="20"/>
          <w:szCs w:val="20"/>
          <w:shd w:val="clear" w:color="auto" w:fill="FFFFFF"/>
        </w:rPr>
        <w:t>A</w:t>
      </w:r>
      <w:r>
        <w:rPr>
          <w:rFonts w:ascii="Helvetica" w:hAnsi="Helvetica"/>
          <w:color w:val="202020"/>
          <w:sz w:val="20"/>
          <w:szCs w:val="20"/>
          <w:shd w:val="clear" w:color="auto" w:fill="FFFFFF"/>
        </w:rPr>
        <w:t>. </w:t>
      </w:r>
      <w:r>
        <w:rPr>
          <w:rStyle w:val="Emphasis"/>
          <w:rFonts w:ascii="Helvetica" w:hAnsi="Helvetica"/>
          <w:color w:val="202020"/>
          <w:sz w:val="20"/>
          <w:szCs w:val="20"/>
          <w:shd w:val="clear" w:color="auto" w:fill="FFFFFF"/>
        </w:rPr>
        <w:t>fatua</w:t>
      </w:r>
      <w:r>
        <w:rPr>
          <w:rFonts w:ascii="Helvetica" w:hAnsi="Helvetica"/>
          <w:color w:val="202020"/>
          <w:sz w:val="20"/>
          <w:szCs w:val="20"/>
          <w:shd w:val="clear" w:color="auto" w:fill="FFFFFF"/>
        </w:rPr>
        <w:t> to produce seeds under water-stressed conditions (60% WHC) necessitates integrated weed management strategies that suppress these weeds whilst taking into account the efficient utilization of stored moisture for winter crops.</w:t>
      </w:r>
    </w:p>
    <w:p w14:paraId="1EA6732A" w14:textId="2DDDD77A" w:rsidR="00BC4D5F" w:rsidRDefault="00BC4D5F" w:rsidP="006478A3">
      <w:pPr>
        <w:rPr>
          <w:shd w:val="clear" w:color="auto" w:fill="FFFFFF"/>
        </w:rPr>
      </w:pPr>
    </w:p>
    <w:p w14:paraId="6E8BE26B" w14:textId="77777777" w:rsidR="00BC4D5F" w:rsidRDefault="00BC4D5F" w:rsidP="00BC4D5F">
      <w:pPr>
        <w:rPr>
          <w:rFonts w:ascii="Open Sans" w:hAnsi="Open Sans" w:cs="Open Sans"/>
          <w:color w:val="000000"/>
          <w:sz w:val="21"/>
          <w:szCs w:val="21"/>
          <w:shd w:val="clear" w:color="auto" w:fill="FFFFFF"/>
        </w:rPr>
      </w:pPr>
    </w:p>
    <w:p w14:paraId="39411179" w14:textId="77777777" w:rsidR="00A02189" w:rsidRPr="00A02189" w:rsidRDefault="00A02189" w:rsidP="00A02189"/>
    <w:p w14:paraId="0AEB944A" w14:textId="77777777" w:rsidR="00A02189" w:rsidRPr="00A02189" w:rsidRDefault="00A02189" w:rsidP="00A02189"/>
    <w:p w14:paraId="5AE1E6D0" w14:textId="77777777" w:rsidR="00A02189" w:rsidRPr="00902B66" w:rsidRDefault="00A02189" w:rsidP="00A02189">
      <w:pPr>
        <w:rPr>
          <w:shd w:val="clear" w:color="auto" w:fill="FFFFFF"/>
        </w:rPr>
      </w:pPr>
    </w:p>
    <w:p w14:paraId="7455C980" w14:textId="77777777" w:rsidR="00A02189" w:rsidRPr="00902B66" w:rsidRDefault="00A02189" w:rsidP="00A02189">
      <w:pPr>
        <w:tabs>
          <w:tab w:val="left" w:pos="7872"/>
        </w:tabs>
        <w:jc w:val="center"/>
        <w:rPr>
          <w:u w:val="single"/>
        </w:rPr>
      </w:pPr>
    </w:p>
    <w:sectPr w:rsidR="00A02189" w:rsidRPr="00902B66" w:rsidSect="00902B66">
      <w:pgSz w:w="12240" w:h="15840"/>
      <w:pgMar w:top="720" w:right="720" w:bottom="720" w:left="72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66113"/>
    <w:multiLevelType w:val="multilevel"/>
    <w:tmpl w:val="CAFCA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66"/>
    <w:rsid w:val="000E625D"/>
    <w:rsid w:val="00200BC7"/>
    <w:rsid w:val="003B0221"/>
    <w:rsid w:val="004D64E2"/>
    <w:rsid w:val="006478A3"/>
    <w:rsid w:val="00901E85"/>
    <w:rsid w:val="00902B66"/>
    <w:rsid w:val="00965ADA"/>
    <w:rsid w:val="00A02189"/>
    <w:rsid w:val="00B307A1"/>
    <w:rsid w:val="00BC4D5F"/>
    <w:rsid w:val="00BF0AF1"/>
    <w:rsid w:val="00C86274"/>
    <w:rsid w:val="00F1123E"/>
    <w:rsid w:val="00FA0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50BA"/>
  <w15:chartTrackingRefBased/>
  <w15:docId w15:val="{3C767EC0-F04D-4B85-B839-AB9E0A84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2B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2B66"/>
    <w:rPr>
      <w:i/>
      <w:iCs/>
    </w:rPr>
  </w:style>
  <w:style w:type="character" w:styleId="Hyperlink">
    <w:name w:val="Hyperlink"/>
    <w:basedOn w:val="DefaultParagraphFont"/>
    <w:uiPriority w:val="99"/>
    <w:semiHidden/>
    <w:unhideWhenUsed/>
    <w:rsid w:val="00902B66"/>
    <w:rPr>
      <w:color w:val="0000FF"/>
      <w:u w:val="single"/>
    </w:rPr>
  </w:style>
  <w:style w:type="paragraph" w:styleId="NoSpacing">
    <w:name w:val="No Spacing"/>
    <w:uiPriority w:val="1"/>
    <w:qFormat/>
    <w:rsid w:val="00BC4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5254">
      <w:bodyDiv w:val="1"/>
      <w:marLeft w:val="0"/>
      <w:marRight w:val="0"/>
      <w:marTop w:val="0"/>
      <w:marBottom w:val="0"/>
      <w:divBdr>
        <w:top w:val="none" w:sz="0" w:space="0" w:color="auto"/>
        <w:left w:val="none" w:sz="0" w:space="0" w:color="auto"/>
        <w:bottom w:val="none" w:sz="0" w:space="0" w:color="auto"/>
        <w:right w:val="none" w:sz="0" w:space="0" w:color="auto"/>
      </w:divBdr>
    </w:div>
    <w:div w:id="592475230">
      <w:bodyDiv w:val="1"/>
      <w:marLeft w:val="0"/>
      <w:marRight w:val="0"/>
      <w:marTop w:val="0"/>
      <w:marBottom w:val="0"/>
      <w:divBdr>
        <w:top w:val="none" w:sz="0" w:space="0" w:color="auto"/>
        <w:left w:val="none" w:sz="0" w:space="0" w:color="auto"/>
        <w:bottom w:val="none" w:sz="0" w:space="0" w:color="auto"/>
        <w:right w:val="none" w:sz="0" w:space="0" w:color="auto"/>
      </w:divBdr>
    </w:div>
    <w:div w:id="653024993">
      <w:bodyDiv w:val="1"/>
      <w:marLeft w:val="0"/>
      <w:marRight w:val="0"/>
      <w:marTop w:val="0"/>
      <w:marBottom w:val="0"/>
      <w:divBdr>
        <w:top w:val="none" w:sz="0" w:space="0" w:color="auto"/>
        <w:left w:val="none" w:sz="0" w:space="0" w:color="auto"/>
        <w:bottom w:val="none" w:sz="0" w:space="0" w:color="auto"/>
        <w:right w:val="none" w:sz="0" w:space="0" w:color="auto"/>
      </w:divBdr>
    </w:div>
    <w:div w:id="733502244">
      <w:bodyDiv w:val="1"/>
      <w:marLeft w:val="0"/>
      <w:marRight w:val="0"/>
      <w:marTop w:val="0"/>
      <w:marBottom w:val="0"/>
      <w:divBdr>
        <w:top w:val="none" w:sz="0" w:space="0" w:color="auto"/>
        <w:left w:val="none" w:sz="0" w:space="0" w:color="auto"/>
        <w:bottom w:val="none" w:sz="0" w:space="0" w:color="auto"/>
        <w:right w:val="none" w:sz="0" w:space="0" w:color="auto"/>
      </w:divBdr>
    </w:div>
    <w:div w:id="890771867">
      <w:bodyDiv w:val="1"/>
      <w:marLeft w:val="0"/>
      <w:marRight w:val="0"/>
      <w:marTop w:val="0"/>
      <w:marBottom w:val="0"/>
      <w:divBdr>
        <w:top w:val="none" w:sz="0" w:space="0" w:color="auto"/>
        <w:left w:val="none" w:sz="0" w:space="0" w:color="auto"/>
        <w:bottom w:val="none" w:sz="0" w:space="0" w:color="auto"/>
        <w:right w:val="none" w:sz="0" w:space="0" w:color="auto"/>
      </w:divBdr>
    </w:div>
    <w:div w:id="1058548963">
      <w:bodyDiv w:val="1"/>
      <w:marLeft w:val="0"/>
      <w:marRight w:val="0"/>
      <w:marTop w:val="0"/>
      <w:marBottom w:val="0"/>
      <w:divBdr>
        <w:top w:val="none" w:sz="0" w:space="0" w:color="auto"/>
        <w:left w:val="none" w:sz="0" w:space="0" w:color="auto"/>
        <w:bottom w:val="none" w:sz="0" w:space="0" w:color="auto"/>
        <w:right w:val="none" w:sz="0" w:space="0" w:color="auto"/>
      </w:divBdr>
    </w:div>
    <w:div w:id="1544823484">
      <w:bodyDiv w:val="1"/>
      <w:marLeft w:val="0"/>
      <w:marRight w:val="0"/>
      <w:marTop w:val="0"/>
      <w:marBottom w:val="0"/>
      <w:divBdr>
        <w:top w:val="none" w:sz="0" w:space="0" w:color="auto"/>
        <w:left w:val="none" w:sz="0" w:space="0" w:color="auto"/>
        <w:bottom w:val="none" w:sz="0" w:space="0" w:color="auto"/>
        <w:right w:val="none" w:sz="0" w:space="0" w:color="auto"/>
      </w:divBdr>
    </w:div>
    <w:div w:id="1582065285">
      <w:bodyDiv w:val="1"/>
      <w:marLeft w:val="0"/>
      <w:marRight w:val="0"/>
      <w:marTop w:val="0"/>
      <w:marBottom w:val="0"/>
      <w:divBdr>
        <w:top w:val="none" w:sz="0" w:space="0" w:color="auto"/>
        <w:left w:val="none" w:sz="0" w:space="0" w:color="auto"/>
        <w:bottom w:val="none" w:sz="0" w:space="0" w:color="auto"/>
        <w:right w:val="none" w:sz="0" w:space="0" w:color="auto"/>
      </w:divBdr>
    </w:div>
    <w:div w:id="169673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s.lucidcentral.org/keys/v3/eafrinet/weeds/key/weeds/Media/Html/glossary.htm" TargetMode="External"/><Relationship Id="rId13" Type="http://schemas.openxmlformats.org/officeDocument/2006/relationships/hyperlink" Target="https://keys.lucidcentral.org/keys/v3/eafrinet/weeds/key/weeds/Media/Html/glossary.htm" TargetMode="External"/><Relationship Id="rId18" Type="http://schemas.openxmlformats.org/officeDocument/2006/relationships/hyperlink" Target="https://keys.lucidcentral.org/keys/v3/eafrinet/weeds/key/weeds/Media/Html/glossary.htm" TargetMode="External"/><Relationship Id="rId26" Type="http://schemas.openxmlformats.org/officeDocument/2006/relationships/hyperlink" Target="https://keys.lucidcentral.org/keys/v3/eafrinet/weeds/key/weeds/Media/Html/glossary.htm" TargetMode="External"/><Relationship Id="rId39" Type="http://schemas.openxmlformats.org/officeDocument/2006/relationships/hyperlink" Target="https://keys.lucidcentral.org/keys/v3/eafrinet/weeds/key/weeds/Media/Html/glossary.htm" TargetMode="External"/><Relationship Id="rId3" Type="http://schemas.openxmlformats.org/officeDocument/2006/relationships/settings" Target="settings.xml"/><Relationship Id="rId21" Type="http://schemas.openxmlformats.org/officeDocument/2006/relationships/hyperlink" Target="https://keys.lucidcentral.org/keys/v3/eafrinet/weeds/key/weeds/Media/Html/glossary.htm" TargetMode="External"/><Relationship Id="rId34" Type="http://schemas.openxmlformats.org/officeDocument/2006/relationships/hyperlink" Target="https://keys.lucidcentral.org/keys/v3/eafrinet/weeds/key/weeds/Media/Html/glossary.htm" TargetMode="External"/><Relationship Id="rId42" Type="http://schemas.openxmlformats.org/officeDocument/2006/relationships/hyperlink" Target="http://www.weedfocus.com/content.weedspotter/" TargetMode="External"/><Relationship Id="rId47" Type="http://schemas.openxmlformats.org/officeDocument/2006/relationships/theme" Target="theme/theme1.xml"/><Relationship Id="rId7" Type="http://schemas.openxmlformats.org/officeDocument/2006/relationships/hyperlink" Target="https://keys.lucidcentral.org/keys/v3/eafrinet/weeds/key/weeds/Media/Html/glossary.htm" TargetMode="External"/><Relationship Id="rId12" Type="http://schemas.openxmlformats.org/officeDocument/2006/relationships/hyperlink" Target="https://keys.lucidcentral.org/keys/v3/eafrinet/weeds/key/weeds/Media/Html/glossary.htm" TargetMode="External"/><Relationship Id="rId17" Type="http://schemas.openxmlformats.org/officeDocument/2006/relationships/hyperlink" Target="https://keys.lucidcentral.org/keys/v3/eafrinet/weeds/key/weeds/Media/Html/glossary.htm" TargetMode="External"/><Relationship Id="rId25" Type="http://schemas.openxmlformats.org/officeDocument/2006/relationships/hyperlink" Target="https://keys.lucidcentral.org/keys/v3/eafrinet/weeds/key/weeds/Media/Html/glossary.htm" TargetMode="External"/><Relationship Id="rId33" Type="http://schemas.openxmlformats.org/officeDocument/2006/relationships/hyperlink" Target="https://keys.lucidcentral.org/keys/v3/eafrinet/weeds/key/weeds/Media/Html/glossary.htm" TargetMode="External"/><Relationship Id="rId38" Type="http://schemas.openxmlformats.org/officeDocument/2006/relationships/hyperlink" Target="https://keys.lucidcentral.org/keys/v3/eafrinet/weeds/key/weeds/Media/Html/glossary.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eys.lucidcentral.org/keys/v3/eafrinet/weeds/key/weeds/Media/Html/glossary.htm" TargetMode="External"/><Relationship Id="rId20" Type="http://schemas.openxmlformats.org/officeDocument/2006/relationships/hyperlink" Target="https://keys.lucidcentral.org/keys/v3/eafrinet/weeds/key/weeds/Media/Html/glossary.htm" TargetMode="External"/><Relationship Id="rId29" Type="http://schemas.openxmlformats.org/officeDocument/2006/relationships/hyperlink" Target="https://keys.lucidcentral.org/keys/v3/eafrinet/weeds/key/weeds/Media/Html/glossary.htm" TargetMode="External"/><Relationship Id="rId41" Type="http://schemas.openxmlformats.org/officeDocument/2006/relationships/hyperlink" Target="https://keys.lucidcentral.org/keys/v3/eafrinet/weeds/key/weeds/Media/Html/glossary.htm" TargetMode="External"/><Relationship Id="rId1" Type="http://schemas.openxmlformats.org/officeDocument/2006/relationships/numbering" Target="numbering.xml"/><Relationship Id="rId6" Type="http://schemas.openxmlformats.org/officeDocument/2006/relationships/hyperlink" Target="https://keys.lucidcentral.org/keys/v3/eafrinet/weeds/key/weeds/Media/Html/glossary.htm" TargetMode="External"/><Relationship Id="rId11" Type="http://schemas.openxmlformats.org/officeDocument/2006/relationships/hyperlink" Target="https://keys.lucidcentral.org/keys/v3/eafrinet/weeds/key/weeds/Media/Html/glossary.htm" TargetMode="External"/><Relationship Id="rId24" Type="http://schemas.openxmlformats.org/officeDocument/2006/relationships/hyperlink" Target="https://keys.lucidcentral.org/keys/v3/eafrinet/weeds/key/weeds/Media/Html/glossary.htm" TargetMode="External"/><Relationship Id="rId32" Type="http://schemas.openxmlformats.org/officeDocument/2006/relationships/hyperlink" Target="https://keys.lucidcentral.org/keys/v3/eafrinet/weeds/key/weeds/Media/Html/glossary.htm" TargetMode="External"/><Relationship Id="rId37" Type="http://schemas.openxmlformats.org/officeDocument/2006/relationships/hyperlink" Target="https://keys.lucidcentral.org/keys/v3/eafrinet/weeds/key/weeds/Media/Html/glossary.htm" TargetMode="External"/><Relationship Id="rId40" Type="http://schemas.openxmlformats.org/officeDocument/2006/relationships/hyperlink" Target="https://keys.lucidcentral.org/keys/v3/eafrinet/weeds/key/weeds/Media/Html/glossary.htm" TargetMode="External"/><Relationship Id="rId45" Type="http://schemas.openxmlformats.org/officeDocument/2006/relationships/hyperlink" Target="https://journals.plos.org/plosone/article?id=10.1371/journal.pone.0234648" TargetMode="External"/><Relationship Id="rId5" Type="http://schemas.openxmlformats.org/officeDocument/2006/relationships/hyperlink" Target="https://keys.lucidcentral.org/keys/v3/eafrinet/weeds/key/weeds/Media/Html/glossary.htm" TargetMode="External"/><Relationship Id="rId15" Type="http://schemas.openxmlformats.org/officeDocument/2006/relationships/hyperlink" Target="https://keys.lucidcentral.org/keys/v3/eafrinet/weeds/key/weeds/Media/Html/glossary.htm" TargetMode="External"/><Relationship Id="rId23" Type="http://schemas.openxmlformats.org/officeDocument/2006/relationships/hyperlink" Target="https://keys.lucidcentral.org/keys/v3/eafrinet/weeds/key/weeds/Media/Html/glossary.htm" TargetMode="External"/><Relationship Id="rId28" Type="http://schemas.openxmlformats.org/officeDocument/2006/relationships/hyperlink" Target="https://keys.lucidcentral.org/keys/v3/eafrinet/weeds/key/weeds/Media/Html/glossary.htm" TargetMode="External"/><Relationship Id="rId36" Type="http://schemas.openxmlformats.org/officeDocument/2006/relationships/hyperlink" Target="https://keys.lucidcentral.org/keys/v3/eafrinet/weeds/key/weeds/Media/Html/glossary.htm" TargetMode="External"/><Relationship Id="rId10" Type="http://schemas.openxmlformats.org/officeDocument/2006/relationships/hyperlink" Target="https://keys.lucidcentral.org/keys/v3/eafrinet/weeds/key/weeds/Media/Html/glossary.htm" TargetMode="External"/><Relationship Id="rId19" Type="http://schemas.openxmlformats.org/officeDocument/2006/relationships/hyperlink" Target="https://keys.lucidcentral.org/keys/v3/eafrinet/weeds/key/weeds/Media/Html/glossary.htm" TargetMode="External"/><Relationship Id="rId31" Type="http://schemas.openxmlformats.org/officeDocument/2006/relationships/hyperlink" Target="https://keys.lucidcentral.org/keys/v3/eafrinet/weeds/key/weeds/Media/Html/glossary.htm" TargetMode="External"/><Relationship Id="rId44" Type="http://schemas.openxmlformats.org/officeDocument/2006/relationships/hyperlink" Target="https://journals.plos.org/plosone/article?id=10.1371/journal.pone.0234648" TargetMode="External"/><Relationship Id="rId4" Type="http://schemas.openxmlformats.org/officeDocument/2006/relationships/webSettings" Target="webSettings.xml"/><Relationship Id="rId9" Type="http://schemas.openxmlformats.org/officeDocument/2006/relationships/hyperlink" Target="https://keys.lucidcentral.org/keys/v3/eafrinet/weeds/key/weeds/Media/Html/glossary.htm" TargetMode="External"/><Relationship Id="rId14" Type="http://schemas.openxmlformats.org/officeDocument/2006/relationships/hyperlink" Target="https://keys.lucidcentral.org/keys/v3/eafrinet/weeds/key/weeds/Media/Html/glossary.htm" TargetMode="External"/><Relationship Id="rId22" Type="http://schemas.openxmlformats.org/officeDocument/2006/relationships/hyperlink" Target="https://keys.lucidcentral.org/keys/v3/eafrinet/weeds/key/weeds/Media/Html/glossary.htm" TargetMode="External"/><Relationship Id="rId27" Type="http://schemas.openxmlformats.org/officeDocument/2006/relationships/hyperlink" Target="https://keys.lucidcentral.org/keys/v3/eafrinet/weeds/key/weeds/Media/Html/glossary.htm" TargetMode="External"/><Relationship Id="rId30" Type="http://schemas.openxmlformats.org/officeDocument/2006/relationships/hyperlink" Target="https://keys.lucidcentral.org/keys/v3/eafrinet/weeds/key/weeds/Media/Html/glossary.htm" TargetMode="External"/><Relationship Id="rId35" Type="http://schemas.openxmlformats.org/officeDocument/2006/relationships/hyperlink" Target="https://keys.lucidcentral.org/keys/v3/eafrinet/weeds/key/weeds/Media/Html/glossary.htm" TargetMode="External"/><Relationship Id="rId43" Type="http://schemas.openxmlformats.org/officeDocument/2006/relationships/hyperlink" Target="http://www.cabi.org/C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Lamie</dc:creator>
  <cp:keywords/>
  <dc:description/>
  <cp:lastModifiedBy>Abanoub Lamie</cp:lastModifiedBy>
  <cp:revision>12</cp:revision>
  <dcterms:created xsi:type="dcterms:W3CDTF">2020-09-20T20:12:00Z</dcterms:created>
  <dcterms:modified xsi:type="dcterms:W3CDTF">2020-09-20T21:19:00Z</dcterms:modified>
</cp:coreProperties>
</file>