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color w:val="000000"/>
          <w:sz w:val="36"/>
        </w:rPr>
        <w:t>SRI SIVASUBRAMANIYA NADAR COLLEGE OF ENGINEERING</w:t>
      </w:r>
    </w:p>
    <w:p>
      <w:pPr>
        <w:jc w:val="center"/>
      </w:pPr>
      <w:r>
        <w:rPr>
          <w:rFonts w:ascii="Times New Roman" w:hAnsi="Times New Roman"/>
          <w:color w:val="000000"/>
          <w:sz w:val="28"/>
        </w:rPr>
        <w:t>Kalavakkam, Chennai – 603110</w:t>
      </w:r>
    </w:p>
    <w:p>
      <w:pPr>
        <w:jc w:val="center"/>
      </w:pPr>
      <w:r>
        <w:rPr>
          <w:rFonts w:ascii="Times New Roman" w:hAnsi="Times New Roman"/>
          <w:i/>
          <w:color w:val="000000"/>
          <w:sz w:val="24"/>
        </w:rPr>
        <w:t>(An Autonomous Institution Affiliated to Anna University)</w:t>
      </w:r>
    </w:p>
    <w:p/>
    <w:p>
      <w:pPr>
        <w:jc w:val="center"/>
      </w:pPr>
      <w:r>
        <w:rPr>
          <w:rFonts w:ascii="Times New Roman" w:hAnsi="Times New Roman"/>
          <w:b/>
          <w:color w:val="000000"/>
          <w:sz w:val="28"/>
        </w:rPr>
        <w:t>Department of Computer Science and Engineering</w:t>
      </w:r>
    </w:p>
    <w:p/>
    <w:tbl>
      <w:tblPr>
        <w:tblW w:type="auto" w:w="0"/>
        <w:jc w:val="center"/>
        <w:tblLook w:firstColumn="1" w:firstRow="1" w:lastColumn="0" w:lastRow="0" w:noHBand="0" w:noVBand="1" w:val="04A0"/>
      </w:tblPr>
      <w:tblGrid>
        <w:gridCol w:w="9029"/>
      </w:tblGrid>
      <w:tr>
        <w:tc>
          <w:tcPr>
            <w:tcW w:type="dxa" w:w="9029"/>
            <w:tcBorders>
              <w:top w:val="single" w:sz="24" w:space="0" w:color="000000"/>
              <w:bottom w:val="single" w:sz="24" w:space="0" w:color="000000"/>
              <w:left w:val="single" w:sz="24" w:space="0" w:color="000000"/>
              <w:right w:val="single" w:sz="24" w:space="0" w:color="000000"/>
            </w:tcBorders>
          </w:tcPr>
          <w:p>
            <w:pPr>
              <w:spacing w:before="200" w:after="80"/>
              <w:jc w:val="center"/>
            </w:pPr>
            <w:r>
              <w:rPr>
                <w:rFonts w:ascii="Times New Roman" w:hAnsi="Times New Roman"/>
                <w:b/>
                <w:color w:val="000000"/>
                <w:sz w:val="40"/>
              </w:rPr>
              <w:t>ASSIGNMENT REPORT</w:t>
            </w:r>
          </w:p>
        </w:tc>
      </w:tr>
    </w:tbl>
    <w:p/>
    <w:tbl>
      <w:tblPr>
        <w:tblW w:type="auto" w:w="0"/>
        <w:jc w:val="center"/>
        <w:tblLook w:firstColumn="1" w:firstRow="1" w:lastColumn="0" w:lastRow="0" w:noHBand="0" w:noVBand="1" w:val="04A0"/>
      </w:tblPr>
      <w:tblGrid>
        <w:gridCol w:w="9029"/>
      </w:tblGrid>
      <w:tr>
        <w:tc>
          <w:tcPr>
            <w:tcW w:type="dxa" w:w="7920"/>
            <w:tcBorders>
              <w:top w:val="single" w:sz="12" w:space="0" w:color="000000"/>
              <w:bottom w:val="single" w:sz="12" w:space="0" w:color="000000"/>
              <w:left w:val="single" w:sz="12" w:space="0" w:color="000000"/>
              <w:right w:val="single" w:sz="12" w:space="0" w:color="000000"/>
            </w:tcBorders>
            <w:shd w:fill="F2F2F2"/>
          </w:tcPr>
          <w:p>
            <w:pPr>
              <w:spacing w:before="120"/>
              <w:jc w:val="center"/>
            </w:pPr>
            <w:r>
              <w:rPr>
                <w:rFonts w:ascii="Times New Roman" w:hAnsi="Times New Roman"/>
                <w:b/>
                <w:color w:val="000000"/>
                <w:sz w:val="24"/>
              </w:rPr>
              <w:t>Topic</w:t>
            </w:r>
          </w:p>
          <w:p>
            <w:pPr>
              <w:spacing w:after="120"/>
              <w:jc w:val="center"/>
            </w:pPr>
            <w:r>
              <w:rPr>
                <w:rFonts w:ascii="Times New Roman" w:hAnsi="Times New Roman"/>
                <w:color w:val="000000"/>
                <w:sz w:val="24"/>
              </w:rPr>
              <w:t>Case Study on Penetration Testing Using the Ethical Hacking Process based on Rules of Engagement</w:t>
            </w:r>
          </w:p>
        </w:tc>
      </w:tr>
    </w:tbl>
    <w:p/>
    <w:p/>
    <w:tbl>
      <w:tblPr>
        <w:tblStyle w:val="TableGrid"/>
        <w:tblW w:type="auto" w:w="0"/>
        <w:jc w:val="center"/>
        <w:tblLook w:firstColumn="1" w:firstRow="1" w:lastColumn="0" w:lastRow="0" w:noHBand="0" w:noVBand="1" w:val="04A0"/>
      </w:tblPr>
      <w:tblGrid>
        <w:gridCol w:w="4514"/>
        <w:gridCol w:w="4514"/>
      </w:tblGrid>
      <w:tr>
        <w:tc>
          <w:tcPr>
            <w:tcW w:type="dxa" w:w="3168"/>
            <w:tcBorders>
              <w:top w:val="single" w:sz="12" w:space="0" w:color="000000"/>
              <w:bottom w:val="single" w:sz="12" w:space="0" w:color="000000"/>
              <w:left w:val="single" w:sz="12" w:space="0" w:color="000000"/>
              <w:right w:val="single" w:sz="12" w:space="0" w:color="000000"/>
            </w:tcBorders>
            <w:shd w:fill="D9D9D9"/>
          </w:tcPr>
          <w:p>
            <w:pPr>
              <w:spacing w:before="60" w:after="60"/>
              <w:jc w:val="center"/>
            </w:pPr>
            <w:r>
              <w:rPr>
                <w:rFonts w:ascii="Times New Roman" w:hAnsi="Times New Roman"/>
                <w:b/>
                <w:color w:val="000000"/>
                <w:sz w:val="24"/>
              </w:rPr>
              <w:t>Name</w:t>
            </w:r>
          </w:p>
        </w:tc>
        <w:tc>
          <w:tcPr>
            <w:tcW w:type="dxa" w:w="5760"/>
            <w:tcBorders>
              <w:top w:val="single" w:sz="12" w:space="0" w:color="000000"/>
              <w:bottom w:val="single" w:sz="12" w:space="0" w:color="000000"/>
              <w:left w:val="single" w:sz="12" w:space="0" w:color="000000"/>
              <w:right w:val="single" w:sz="12" w:space="0" w:color="000000"/>
            </w:tcBorders>
          </w:tcPr>
          <w:p>
            <w:pPr>
              <w:spacing w:before="60" w:after="60"/>
              <w:jc w:val="center"/>
            </w:pPr>
            <w:r>
              <w:rPr>
                <w:rFonts w:ascii="Times New Roman" w:hAnsi="Times New Roman"/>
                <w:color w:val="000000"/>
                <w:sz w:val="24"/>
              </w:rPr>
              <w:t>BOOBATHI V</w:t>
            </w:r>
          </w:p>
        </w:tc>
      </w:tr>
      <w:tr>
        <w:tc>
          <w:tcPr>
            <w:tcW w:type="dxa" w:w="3168"/>
            <w:tcBorders>
              <w:top w:val="single" w:sz="12" w:space="0" w:color="000000"/>
              <w:bottom w:val="single" w:sz="12" w:space="0" w:color="000000"/>
              <w:left w:val="single" w:sz="12" w:space="0" w:color="000000"/>
              <w:right w:val="single" w:sz="12" w:space="0" w:color="000000"/>
            </w:tcBorders>
            <w:shd w:fill="D9D9D9"/>
          </w:tcPr>
          <w:p>
            <w:pPr>
              <w:spacing w:before="60" w:after="60"/>
              <w:jc w:val="center"/>
            </w:pPr>
            <w:r>
              <w:rPr>
                <w:rFonts w:ascii="Times New Roman" w:hAnsi="Times New Roman"/>
                <w:b/>
                <w:color w:val="000000"/>
                <w:sz w:val="24"/>
              </w:rPr>
              <w:t>Register Number</w:t>
            </w:r>
          </w:p>
        </w:tc>
        <w:tc>
          <w:tcPr>
            <w:tcW w:type="dxa" w:w="5760"/>
            <w:tcBorders>
              <w:top w:val="single" w:sz="12" w:space="0" w:color="000000"/>
              <w:bottom w:val="single" w:sz="12" w:space="0" w:color="000000"/>
              <w:left w:val="single" w:sz="12" w:space="0" w:color="000000"/>
              <w:right w:val="single" w:sz="12" w:space="0" w:color="000000"/>
            </w:tcBorders>
          </w:tcPr>
          <w:p>
            <w:pPr>
              <w:spacing w:before="60" w:after="60"/>
              <w:jc w:val="center"/>
            </w:pPr>
            <w:r>
              <w:rPr>
                <w:rFonts w:ascii="Times New Roman" w:hAnsi="Times New Roman"/>
                <w:color w:val="000000"/>
                <w:sz w:val="24"/>
              </w:rPr>
              <w:t>3122245001032</w:t>
            </w:r>
          </w:p>
        </w:tc>
      </w:tr>
      <w:tr>
        <w:tc>
          <w:tcPr>
            <w:tcW w:type="dxa" w:w="3168"/>
            <w:tcBorders>
              <w:top w:val="single" w:sz="12" w:space="0" w:color="000000"/>
              <w:bottom w:val="single" w:sz="12" w:space="0" w:color="000000"/>
              <w:left w:val="single" w:sz="12" w:space="0" w:color="000000"/>
              <w:right w:val="single" w:sz="12" w:space="0" w:color="000000"/>
            </w:tcBorders>
            <w:shd w:fill="D9D9D9"/>
          </w:tcPr>
          <w:p>
            <w:pPr>
              <w:spacing w:before="60" w:after="60"/>
              <w:jc w:val="center"/>
            </w:pPr>
            <w:r>
              <w:rPr>
                <w:rFonts w:ascii="Times New Roman" w:hAnsi="Times New Roman"/>
                <w:b/>
                <w:color w:val="000000"/>
                <w:sz w:val="24"/>
              </w:rPr>
              <w:t>Class</w:t>
            </w:r>
          </w:p>
        </w:tc>
        <w:tc>
          <w:tcPr>
            <w:tcW w:type="dxa" w:w="5760"/>
            <w:tcBorders>
              <w:top w:val="single" w:sz="12" w:space="0" w:color="000000"/>
              <w:bottom w:val="single" w:sz="12" w:space="0" w:color="000000"/>
              <w:left w:val="single" w:sz="12" w:space="0" w:color="000000"/>
              <w:right w:val="single" w:sz="12" w:space="0" w:color="000000"/>
            </w:tcBorders>
          </w:tcPr>
          <w:p>
            <w:pPr>
              <w:spacing w:before="60" w:after="60"/>
              <w:jc w:val="center"/>
            </w:pPr>
            <w:r>
              <w:rPr>
                <w:rFonts w:ascii="Times New Roman" w:hAnsi="Times New Roman"/>
                <w:color w:val="000000"/>
                <w:sz w:val="24"/>
              </w:rPr>
              <w:t>CSE – Section A</w:t>
            </w:r>
          </w:p>
        </w:tc>
      </w:tr>
      <w:tr>
        <w:tc>
          <w:tcPr>
            <w:tcW w:type="dxa" w:w="3168"/>
            <w:tcBorders>
              <w:top w:val="single" w:sz="12" w:space="0" w:color="000000"/>
              <w:bottom w:val="single" w:sz="12" w:space="0" w:color="000000"/>
              <w:left w:val="single" w:sz="12" w:space="0" w:color="000000"/>
              <w:right w:val="single" w:sz="12" w:space="0" w:color="000000"/>
            </w:tcBorders>
            <w:shd w:fill="D9D9D9"/>
          </w:tcPr>
          <w:p>
            <w:pPr>
              <w:spacing w:before="60" w:after="60"/>
              <w:jc w:val="center"/>
            </w:pPr>
            <w:r>
              <w:rPr>
                <w:rFonts w:ascii="Times New Roman" w:hAnsi="Times New Roman"/>
                <w:b/>
                <w:color w:val="000000"/>
                <w:sz w:val="24"/>
              </w:rPr>
              <w:t>Degree</w:t>
            </w:r>
          </w:p>
        </w:tc>
        <w:tc>
          <w:tcPr>
            <w:tcW w:type="dxa" w:w="5760"/>
            <w:tcBorders>
              <w:top w:val="single" w:sz="12" w:space="0" w:color="000000"/>
              <w:bottom w:val="single" w:sz="12" w:space="0" w:color="000000"/>
              <w:left w:val="single" w:sz="12" w:space="0" w:color="000000"/>
              <w:right w:val="single" w:sz="12" w:space="0" w:color="000000"/>
            </w:tcBorders>
          </w:tcPr>
          <w:p>
            <w:pPr>
              <w:spacing w:before="60" w:after="60"/>
              <w:jc w:val="center"/>
            </w:pPr>
            <w:r>
              <w:rPr>
                <w:rFonts w:ascii="Times New Roman" w:hAnsi="Times New Roman"/>
                <w:color w:val="000000"/>
                <w:sz w:val="24"/>
              </w:rPr>
              <w:t>B.E. Computer Science and Engineering</w:t>
            </w:r>
          </w:p>
        </w:tc>
      </w:tr>
      <w:tr>
        <w:tc>
          <w:tcPr>
            <w:tcW w:type="dxa" w:w="3168"/>
            <w:tcBorders>
              <w:top w:val="single" w:sz="12" w:space="0" w:color="000000"/>
              <w:bottom w:val="single" w:sz="12" w:space="0" w:color="000000"/>
              <w:left w:val="single" w:sz="12" w:space="0" w:color="000000"/>
              <w:right w:val="single" w:sz="12" w:space="0" w:color="000000"/>
            </w:tcBorders>
            <w:shd w:fill="D9D9D9"/>
          </w:tcPr>
          <w:p>
            <w:pPr>
              <w:spacing w:before="60" w:after="60"/>
              <w:jc w:val="center"/>
            </w:pPr>
            <w:r>
              <w:rPr>
                <w:rFonts w:ascii="Times New Roman" w:hAnsi="Times New Roman"/>
                <w:b/>
                <w:color w:val="000000"/>
                <w:sz w:val="24"/>
              </w:rPr>
              <w:t>Subject</w:t>
            </w:r>
          </w:p>
        </w:tc>
        <w:tc>
          <w:tcPr>
            <w:tcW w:type="dxa" w:w="5760"/>
            <w:tcBorders>
              <w:top w:val="single" w:sz="12" w:space="0" w:color="000000"/>
              <w:bottom w:val="single" w:sz="12" w:space="0" w:color="000000"/>
              <w:left w:val="single" w:sz="12" w:space="0" w:color="000000"/>
              <w:right w:val="single" w:sz="12" w:space="0" w:color="000000"/>
            </w:tcBorders>
          </w:tcPr>
          <w:p>
            <w:pPr>
              <w:spacing w:before="60" w:after="60"/>
              <w:jc w:val="center"/>
            </w:pPr>
            <w:r>
              <w:rPr>
                <w:rFonts w:ascii="Times New Roman" w:hAnsi="Times New Roman"/>
                <w:color w:val="000000"/>
                <w:sz w:val="24"/>
              </w:rPr>
              <w:t>Ethical Hacking</w:t>
            </w:r>
          </w:p>
        </w:tc>
      </w:tr>
    </w:tbl>
    <w:p>
      <w:r>
        <w:br w:type="page"/>
      </w:r>
    </w:p>
    <w:p>
      <w:pPr>
        <w:pStyle w:val="Heading1"/>
      </w:pPr>
      <w:r>
        <w:rPr>
          <w:rFonts w:ascii="Times New Roman" w:hAnsi="Times New Roman"/>
          <w:color w:val="000000"/>
        </w:rPr>
        <w:t>TABLE OF CONTENTS</w:t>
      </w:r>
    </w:p>
    <w:p>
      <w:pPr>
        <w:spacing w:line="276" w:lineRule="auto" w:after="20"/>
      </w:pPr>
      <w:r>
        <w:rPr>
          <w:rFonts w:ascii="Times New Roman" w:hAnsi="Times New Roman"/>
          <w:color w:val="000000"/>
          <w:sz w:val="21"/>
        </w:rPr>
        <w:t>Abstract</w:t>
      </w:r>
    </w:p>
    <w:p>
      <w:pPr>
        <w:spacing w:line="276" w:lineRule="auto" w:after="20"/>
      </w:pPr>
      <w:r>
        <w:rPr>
          <w:rFonts w:ascii="Times New Roman" w:hAnsi="Times New Roman"/>
          <w:color w:val="000000"/>
          <w:sz w:val="21"/>
        </w:rPr>
        <w:t>1. Introduction</w:t>
      </w:r>
    </w:p>
    <w:p>
      <w:pPr>
        <w:spacing w:line="276" w:lineRule="auto" w:after="20"/>
        <w:ind w:left="720"/>
      </w:pPr>
      <w:r>
        <w:rPr>
          <w:rFonts w:ascii="Times New Roman" w:hAnsi="Times New Roman"/>
          <w:color w:val="000000"/>
          <w:sz w:val="21"/>
        </w:rPr>
        <w:t xml:space="preserve">  1.1 Ethical Hacking</w:t>
      </w:r>
    </w:p>
    <w:p>
      <w:pPr>
        <w:spacing w:line="276" w:lineRule="auto" w:after="20"/>
        <w:ind w:left="720"/>
      </w:pPr>
      <w:r>
        <w:rPr>
          <w:rFonts w:ascii="Times New Roman" w:hAnsi="Times New Roman"/>
          <w:color w:val="000000"/>
          <w:sz w:val="21"/>
        </w:rPr>
        <w:t xml:space="preserve">  1.2 Penetration Testing</w:t>
      </w:r>
    </w:p>
    <w:p>
      <w:pPr>
        <w:spacing w:line="276" w:lineRule="auto" w:after="20"/>
        <w:ind w:left="720"/>
      </w:pPr>
      <w:r>
        <w:rPr>
          <w:rFonts w:ascii="Times New Roman" w:hAnsi="Times New Roman"/>
          <w:color w:val="000000"/>
          <w:sz w:val="21"/>
        </w:rPr>
        <w:t xml:space="preserve">  1.3 Rules of Engagement</w:t>
      </w:r>
    </w:p>
    <w:p>
      <w:pPr>
        <w:spacing w:line="276" w:lineRule="auto" w:after="20"/>
        <w:ind w:left="720"/>
      </w:pPr>
      <w:r>
        <w:rPr>
          <w:rFonts w:ascii="Times New Roman" w:hAnsi="Times New Roman"/>
          <w:color w:val="000000"/>
          <w:sz w:val="21"/>
        </w:rPr>
        <w:t xml:space="preserve">  1.4 Types of Pen Testing</w:t>
      </w:r>
    </w:p>
    <w:p>
      <w:pPr>
        <w:spacing w:line="276" w:lineRule="auto" w:after="20"/>
        <w:ind w:left="720"/>
      </w:pPr>
      <w:r>
        <w:rPr>
          <w:rFonts w:ascii="Times New Roman" w:hAnsi="Times New Roman"/>
          <w:color w:val="000000"/>
          <w:sz w:val="21"/>
        </w:rPr>
        <w:t xml:space="preserve">  1.5 Pen Testing Life Cycle</w:t>
      </w:r>
    </w:p>
    <w:p>
      <w:pPr>
        <w:spacing w:line="276" w:lineRule="auto" w:after="20"/>
        <w:ind w:left="720"/>
      </w:pPr>
      <w:r>
        <w:rPr>
          <w:rFonts w:ascii="Times New Roman" w:hAnsi="Times New Roman"/>
          <w:color w:val="000000"/>
          <w:sz w:val="21"/>
        </w:rPr>
        <w:t xml:space="preserve">  1.6 Importance in Universities</w:t>
      </w:r>
    </w:p>
    <w:p>
      <w:pPr>
        <w:spacing w:line="276" w:lineRule="auto" w:after="20"/>
      </w:pPr>
      <w:r>
        <w:rPr>
          <w:rFonts w:ascii="Times New Roman" w:hAnsi="Times New Roman"/>
          <w:color w:val="000000"/>
          <w:sz w:val="21"/>
        </w:rPr>
        <w:t>2. Organization Overview</w:t>
      </w:r>
    </w:p>
    <w:p>
      <w:pPr>
        <w:spacing w:line="276" w:lineRule="auto" w:after="20"/>
      </w:pPr>
      <w:r>
        <w:rPr>
          <w:rFonts w:ascii="Times New Roman" w:hAnsi="Times New Roman"/>
          <w:color w:val="000000"/>
          <w:sz w:val="21"/>
        </w:rPr>
        <w:t>3. Scope of Penetration Testing</w:t>
      </w:r>
    </w:p>
    <w:p>
      <w:pPr>
        <w:spacing w:line="276" w:lineRule="auto" w:after="20"/>
      </w:pPr>
      <w:r>
        <w:rPr>
          <w:rFonts w:ascii="Times New Roman" w:hAnsi="Times New Roman"/>
          <w:color w:val="000000"/>
          <w:sz w:val="21"/>
        </w:rPr>
        <w:t>4. Rules of Engagement</w:t>
      </w:r>
    </w:p>
    <w:p>
      <w:pPr>
        <w:spacing w:line="276" w:lineRule="auto" w:after="20"/>
      </w:pPr>
      <w:r>
        <w:rPr>
          <w:rFonts w:ascii="Times New Roman" w:hAnsi="Times New Roman"/>
          <w:color w:val="000000"/>
          <w:sz w:val="21"/>
        </w:rPr>
        <w:t>5. Ethical Hacking Methodology</w:t>
      </w:r>
    </w:p>
    <w:p>
      <w:pPr>
        <w:spacing w:line="276" w:lineRule="auto" w:after="20"/>
      </w:pPr>
      <w:r>
        <w:rPr>
          <w:rFonts w:ascii="Times New Roman" w:hAnsi="Times New Roman"/>
          <w:color w:val="000000"/>
          <w:sz w:val="21"/>
        </w:rPr>
        <w:t>6. Reconnaissance</w:t>
      </w:r>
    </w:p>
    <w:p>
      <w:pPr>
        <w:spacing w:line="276" w:lineRule="auto" w:after="20"/>
      </w:pPr>
      <w:r>
        <w:rPr>
          <w:rFonts w:ascii="Times New Roman" w:hAnsi="Times New Roman"/>
          <w:color w:val="000000"/>
          <w:sz w:val="21"/>
        </w:rPr>
        <w:t>7. Scanning and Enumeration</w:t>
      </w:r>
    </w:p>
    <w:p>
      <w:pPr>
        <w:spacing w:line="276" w:lineRule="auto" w:after="20"/>
      </w:pPr>
      <w:r>
        <w:rPr>
          <w:rFonts w:ascii="Times New Roman" w:hAnsi="Times New Roman"/>
          <w:color w:val="000000"/>
          <w:sz w:val="21"/>
        </w:rPr>
        <w:t>8. Vulnerability Analysis</w:t>
      </w:r>
    </w:p>
    <w:p>
      <w:pPr>
        <w:spacing w:line="276" w:lineRule="auto" w:after="20"/>
      </w:pPr>
      <w:r>
        <w:rPr>
          <w:rFonts w:ascii="Times New Roman" w:hAnsi="Times New Roman"/>
          <w:color w:val="000000"/>
          <w:sz w:val="21"/>
        </w:rPr>
        <w:t>9. Controlled Exploitation</w:t>
      </w:r>
    </w:p>
    <w:p>
      <w:pPr>
        <w:spacing w:line="276" w:lineRule="auto" w:after="20"/>
      </w:pPr>
      <w:r>
        <w:rPr>
          <w:rFonts w:ascii="Times New Roman" w:hAnsi="Times New Roman"/>
          <w:color w:val="000000"/>
          <w:sz w:val="21"/>
        </w:rPr>
        <w:t>10. Post Exploitation</w:t>
      </w:r>
    </w:p>
    <w:p>
      <w:pPr>
        <w:spacing w:line="276" w:lineRule="auto" w:after="20"/>
      </w:pPr>
      <w:r>
        <w:rPr>
          <w:rFonts w:ascii="Times New Roman" w:hAnsi="Times New Roman"/>
          <w:color w:val="000000"/>
          <w:sz w:val="21"/>
        </w:rPr>
        <w:t>11. Reporting</w:t>
      </w:r>
    </w:p>
    <w:p>
      <w:pPr>
        <w:spacing w:line="276" w:lineRule="auto" w:after="20"/>
      </w:pPr>
      <w:r>
        <w:rPr>
          <w:rFonts w:ascii="Times New Roman" w:hAnsi="Times New Roman"/>
          <w:color w:val="000000"/>
          <w:sz w:val="21"/>
        </w:rPr>
        <w:t>12. Penetration Testing Questionnaire</w:t>
      </w:r>
    </w:p>
    <w:p>
      <w:pPr>
        <w:spacing w:line="276" w:lineRule="auto" w:after="20"/>
      </w:pPr>
      <w:r>
        <w:rPr>
          <w:rFonts w:ascii="Times New Roman" w:hAnsi="Times New Roman"/>
          <w:color w:val="000000"/>
          <w:sz w:val="21"/>
        </w:rPr>
        <w:t>13. Security Recommendations</w:t>
      </w:r>
    </w:p>
    <w:p>
      <w:pPr>
        <w:spacing w:line="276" w:lineRule="auto" w:after="20"/>
      </w:pPr>
      <w:r>
        <w:rPr>
          <w:rFonts w:ascii="Times New Roman" w:hAnsi="Times New Roman"/>
          <w:color w:val="000000"/>
          <w:sz w:val="21"/>
        </w:rPr>
        <w:t>14. Risk Assessment Matrix</w:t>
      </w:r>
    </w:p>
    <w:p>
      <w:pPr>
        <w:spacing w:line="276" w:lineRule="auto" w:after="20"/>
      </w:pPr>
      <w:r>
        <w:rPr>
          <w:rFonts w:ascii="Times New Roman" w:hAnsi="Times New Roman"/>
          <w:color w:val="000000"/>
          <w:sz w:val="21"/>
        </w:rPr>
        <w:t>15. Best Practices</w:t>
      </w:r>
    </w:p>
    <w:p>
      <w:pPr>
        <w:spacing w:line="276" w:lineRule="auto" w:after="20"/>
      </w:pPr>
      <w:r>
        <w:rPr>
          <w:rFonts w:ascii="Times New Roman" w:hAnsi="Times New Roman"/>
          <w:color w:val="000000"/>
          <w:sz w:val="21"/>
        </w:rPr>
        <w:t>16. Conclusion</w:t>
      </w:r>
    </w:p>
    <w:p>
      <w:pPr>
        <w:pStyle w:val="Heading1"/>
      </w:pPr>
      <w:r>
        <w:rPr>
          <w:rFonts w:ascii="Times New Roman" w:hAnsi="Times New Roman"/>
          <w:color w:val="000000"/>
        </w:rPr>
        <w:t>LIST OF TABLES</w:t>
      </w:r>
    </w:p>
    <w:p>
      <w:pPr>
        <w:spacing w:line="276" w:lineRule="auto" w:after="20"/>
      </w:pPr>
      <w:r>
        <w:rPr>
          <w:rFonts w:ascii="Times New Roman" w:hAnsi="Times New Roman"/>
          <w:color w:val="000000"/>
          <w:sz w:val="21"/>
        </w:rPr>
        <w:t>Table 1  Critical Assets</w:t>
      </w:r>
    </w:p>
    <w:p>
      <w:pPr>
        <w:spacing w:line="276" w:lineRule="auto" w:after="20"/>
      </w:pPr>
      <w:r>
        <w:rPr>
          <w:rFonts w:ascii="Times New Roman" w:hAnsi="Times New Roman"/>
          <w:color w:val="000000"/>
          <w:sz w:val="21"/>
        </w:rPr>
        <w:t>Table 2  In Scope</w:t>
      </w:r>
    </w:p>
    <w:p>
      <w:pPr>
        <w:spacing w:line="276" w:lineRule="auto" w:after="20"/>
      </w:pPr>
      <w:r>
        <w:rPr>
          <w:rFonts w:ascii="Times New Roman" w:hAnsi="Times New Roman"/>
          <w:color w:val="000000"/>
          <w:sz w:val="21"/>
        </w:rPr>
        <w:t>Table 3  Out of Scope</w:t>
      </w:r>
    </w:p>
    <w:p>
      <w:pPr>
        <w:spacing w:line="276" w:lineRule="auto" w:after="20"/>
      </w:pPr>
      <w:r>
        <w:rPr>
          <w:rFonts w:ascii="Times New Roman" w:hAnsi="Times New Roman"/>
          <w:color w:val="000000"/>
          <w:sz w:val="21"/>
        </w:rPr>
        <w:t>Table 4  ROE Timeline</w:t>
      </w:r>
    </w:p>
    <w:p>
      <w:pPr>
        <w:spacing w:line="276" w:lineRule="auto" w:after="20"/>
      </w:pPr>
      <w:r>
        <w:rPr>
          <w:rFonts w:ascii="Times New Roman" w:hAnsi="Times New Roman"/>
          <w:color w:val="000000"/>
          <w:sz w:val="21"/>
        </w:rPr>
        <w:t>Table 5  Communication Plan</w:t>
      </w:r>
    </w:p>
    <w:p>
      <w:pPr>
        <w:spacing w:line="276" w:lineRule="auto" w:after="20"/>
      </w:pPr>
      <w:r>
        <w:rPr>
          <w:rFonts w:ascii="Times New Roman" w:hAnsi="Times New Roman"/>
          <w:color w:val="000000"/>
          <w:sz w:val="21"/>
        </w:rPr>
        <w:t>Table 6  Methodology</w:t>
      </w:r>
    </w:p>
    <w:p>
      <w:pPr>
        <w:spacing w:line="276" w:lineRule="auto" w:after="20"/>
      </w:pPr>
      <w:r>
        <w:rPr>
          <w:rFonts w:ascii="Times New Roman" w:hAnsi="Times New Roman"/>
          <w:color w:val="000000"/>
          <w:sz w:val="21"/>
        </w:rPr>
        <w:t>Table 7  Recon Tools</w:t>
      </w:r>
    </w:p>
    <w:p>
      <w:pPr>
        <w:spacing w:line="276" w:lineRule="auto" w:after="20"/>
      </w:pPr>
      <w:r>
        <w:rPr>
          <w:rFonts w:ascii="Times New Roman" w:hAnsi="Times New Roman"/>
          <w:color w:val="000000"/>
          <w:sz w:val="21"/>
        </w:rPr>
        <w:t>Table 8  Port Scan</w:t>
      </w:r>
    </w:p>
    <w:p>
      <w:pPr>
        <w:spacing w:line="276" w:lineRule="auto" w:after="20"/>
      </w:pPr>
      <w:r>
        <w:rPr>
          <w:rFonts w:ascii="Times New Roman" w:hAnsi="Times New Roman"/>
          <w:color w:val="000000"/>
          <w:sz w:val="21"/>
        </w:rPr>
        <w:t>Table 9  Vulnerabilities</w:t>
      </w:r>
    </w:p>
    <w:p>
      <w:pPr>
        <w:spacing w:line="276" w:lineRule="auto" w:after="20"/>
      </w:pPr>
      <w:r>
        <w:rPr>
          <w:rFonts w:ascii="Times New Roman" w:hAnsi="Times New Roman"/>
          <w:color w:val="000000"/>
          <w:sz w:val="21"/>
        </w:rPr>
        <w:t>Table 10 CVSS Ratings</w:t>
      </w:r>
    </w:p>
    <w:p>
      <w:pPr>
        <w:spacing w:line="276" w:lineRule="auto" w:after="20"/>
      </w:pPr>
      <w:r>
        <w:rPr>
          <w:rFonts w:ascii="Times New Roman" w:hAnsi="Times New Roman"/>
          <w:color w:val="000000"/>
          <w:sz w:val="21"/>
        </w:rPr>
        <w:t>Table 11 Risk Matrix</w:t>
      </w:r>
    </w:p>
    <w:p>
      <w:pPr>
        <w:spacing w:line="276" w:lineRule="auto" w:after="20"/>
      </w:pPr>
      <w:r>
        <w:rPr>
          <w:rFonts w:ascii="Times New Roman" w:hAnsi="Times New Roman"/>
          <w:color w:val="000000"/>
          <w:sz w:val="21"/>
        </w:rPr>
        <w:t>Table 12 Recommendations</w:t>
      </w:r>
    </w:p>
    <w:p>
      <w:pPr>
        <w:spacing w:line="276" w:lineRule="auto" w:after="20"/>
      </w:pPr>
      <w:r>
        <w:rPr>
          <w:rFonts w:ascii="Times New Roman" w:hAnsi="Times New Roman"/>
          <w:color w:val="000000"/>
          <w:sz w:val="21"/>
        </w:rPr>
        <w:t>Table 13 Questionnaire</w:t>
      </w:r>
    </w:p>
    <w:p>
      <w:pPr>
        <w:pStyle w:val="Heading1"/>
      </w:pPr>
      <w:r>
        <w:rPr>
          <w:rFonts w:ascii="Times New Roman" w:hAnsi="Times New Roman"/>
          <w:color w:val="000000"/>
        </w:rPr>
        <w:t>ABSTRACT</w:t>
      </w:r>
    </w:p>
    <w:p>
      <w:pPr>
        <w:spacing w:after="80" w:before="0" w:line="360" w:lineRule="auto"/>
        <w:jc w:val="both"/>
      </w:pPr>
      <w:r>
        <w:rPr>
          <w:rFonts w:ascii="Times New Roman" w:hAnsi="Times New Roman"/>
          <w:b w:val="0"/>
          <w:color w:val="000000"/>
          <w:sz w:val="24"/>
        </w:rPr>
        <w:t>The rising tide of cyber attacks targeting educational institutions has made proactive security measures essential for colleges and universities. This assignment presents a penetration testing case study conducted at Sri Sivasubramaniya Nadar (SSN) College of Engineering, Chennai. The campus network serves over four thousand students and two hundred faculty members, supporting critical services including the student portal, ERP system, Moodle LMS, and institutional email infrastructure.</w:t>
      </w:r>
    </w:p>
    <w:p>
      <w:pPr>
        <w:spacing w:after="80" w:before="0" w:line="360" w:lineRule="auto"/>
        <w:jc w:val="both"/>
      </w:pPr>
      <w:r>
        <w:rPr>
          <w:rFonts w:ascii="Times New Roman" w:hAnsi="Times New Roman"/>
          <w:b w:val="0"/>
          <w:color w:val="000000"/>
          <w:sz w:val="24"/>
        </w:rPr>
        <w:t>The engagement followed a structured ethical hacking process spanning planning, reconnaissance, scanning, vulnerability analysis, controlled exploitation, post-exploitation, and reporting. All activities were governed by a detailed Rules of Engagement document that defined authorized targets, testing windows, permitted techniques, and prohibited actions. Written authorization was obtained from the institutional administration before any testing commenced, as unauthorized access constitutes an offense under the Information Technology Act, 2000 regardless of intent.</w:t>
      </w:r>
    </w:p>
    <w:p>
      <w:pPr>
        <w:spacing w:after="80" w:before="0" w:line="360" w:lineRule="auto"/>
        <w:jc w:val="both"/>
      </w:pPr>
      <w:r>
        <w:rPr>
          <w:rFonts w:ascii="Times New Roman" w:hAnsi="Times New Roman"/>
          <w:b w:val="0"/>
          <w:color w:val="000000"/>
          <w:sz w:val="24"/>
        </w:rPr>
        <w:t>Tools employed included Nmap, Nikto, theHarvester, Shodan, Maltego, and Gobuster within a controlled testing environment. Findings were rated using the Common Vulnerability Scoring System (CVSS) and mapped to the MITRE ATT&amp;CK framework. Twelve vulnerabilities were identified, from critical SQL injection flaws in the student portal to lower-severity gaps such as missing HTTP security headers. The overall risk posture was assessed as high. Twenty prioritized recommendations conclude the report, targeting reduction of the institution's cyber threat exposure.</w:t>
      </w:r>
    </w:p>
    <w:p>
      <w:pPr>
        <w:spacing w:before="200"/>
      </w:pPr>
      <w:r>
        <w:rPr>
          <w:rFonts w:ascii="Times New Roman" w:hAnsi="Times New Roman"/>
          <w:b/>
          <w:color w:val="000000"/>
          <w:sz w:val="22"/>
        </w:rPr>
        <w:t xml:space="preserve">Keywords: </w:t>
      </w:r>
      <w:r>
        <w:rPr>
          <w:rFonts w:ascii="Times New Roman" w:hAnsi="Times New Roman"/>
          <w:color w:val="000000"/>
          <w:sz w:val="22"/>
        </w:rPr>
        <w:t>Ethical Hacking, Penetration Testing, Rules of Engagement, Vulnerability Assessment, Network Security, OSINT, Nmap, OWASP</w:t>
      </w:r>
    </w:p>
    <w:p>
      <w:pPr>
        <w:pStyle w:val="Heading1"/>
      </w:pPr>
      <w:r>
        <w:rPr>
          <w:rFonts w:ascii="Times New Roman" w:hAnsi="Times New Roman"/>
          <w:color w:val="000000"/>
        </w:rPr>
        <w:t>1. INTRODUCTION</w:t>
      </w:r>
    </w:p>
    <w:p>
      <w:pPr>
        <w:pStyle w:val="Heading2"/>
      </w:pPr>
      <w:r>
        <w:rPr>
          <w:rFonts w:ascii="Times New Roman" w:hAnsi="Times New Roman"/>
          <w:color w:val="000000"/>
        </w:rPr>
        <w:t>1.1 Ethical Hacking</w:t>
      </w:r>
    </w:p>
    <w:p>
      <w:pPr>
        <w:spacing w:after="80" w:before="0" w:line="360" w:lineRule="auto"/>
        <w:jc w:val="both"/>
      </w:pPr>
      <w:r>
        <w:rPr>
          <w:rFonts w:ascii="Times New Roman" w:hAnsi="Times New Roman"/>
          <w:b w:val="0"/>
          <w:color w:val="000000"/>
          <w:sz w:val="24"/>
        </w:rPr>
        <w:t>Ethical hacking refers to probing computer systems for security weaknesses with explicit permission from the system owner. Unlike malicious actors, ethical testers operate within a framework of legal authorization and professional responsibility. The practice gained prominence in the late 1990s when companies like IBM began offering security assessment services. Today it is governed by standards including NIST SP 800-115, the Penetration Testing Execution Standard (PTES), and the OWASP Testing Guide.</w:t>
      </w:r>
    </w:p>
    <w:p>
      <w:pPr>
        <w:spacing w:after="80" w:before="0" w:line="360" w:lineRule="auto"/>
        <w:jc w:val="both"/>
      </w:pPr>
      <w:r>
        <w:rPr>
          <w:rFonts w:ascii="Times New Roman" w:hAnsi="Times New Roman"/>
          <w:b w:val="0"/>
          <w:color w:val="000000"/>
          <w:sz w:val="24"/>
        </w:rPr>
        <w:t>An ethical hacker must think like an attacker: understanding how reconnaissance feeds exploitation, how small misconfigurations escalate into full compromises, and how human factors often prove more dangerous than software bugs. The distinction from criminal hackers lies entirely in intent and authorization, not in tools or techniques.</w:t>
      </w:r>
    </w:p>
    <w:p>
      <w:pPr>
        <w:pStyle w:val="Heading2"/>
      </w:pPr>
      <w:r>
        <w:rPr>
          <w:rFonts w:ascii="Times New Roman" w:hAnsi="Times New Roman"/>
          <w:color w:val="000000"/>
        </w:rPr>
        <w:t>1.2 Penetration Testing</w:t>
      </w:r>
    </w:p>
    <w:p>
      <w:pPr>
        <w:spacing w:after="80" w:before="0" w:line="360" w:lineRule="auto"/>
        <w:jc w:val="both"/>
      </w:pPr>
      <w:r>
        <w:rPr>
          <w:rFonts w:ascii="Times New Roman" w:hAnsi="Times New Roman"/>
          <w:b w:val="0"/>
          <w:color w:val="000000"/>
          <w:sz w:val="24"/>
        </w:rPr>
        <w:t>Penetration testing actively exploits identified weaknesses rather than simply cataloging them. Where a scanner might flag a potential SQL injection, a pen tester crafts an actual payload to demonstrate real impact. This provides a realistic picture of defenses rather than a theoretical vulnerability list.</w:t>
      </w:r>
    </w:p>
    <w:p>
      <w:pPr>
        <w:spacing w:after="80" w:before="0" w:line="360" w:lineRule="auto"/>
        <w:jc w:val="both"/>
      </w:pPr>
      <w:r>
        <w:rPr>
          <w:rFonts w:ascii="Times New Roman" w:hAnsi="Times New Roman"/>
          <w:b w:val="0"/>
          <w:color w:val="000000"/>
          <w:sz w:val="24"/>
        </w:rPr>
        <w:t>The value of a penetration test lies in what it proves, not just what it finds. A verified proof of concept tells the institution exactly how an attacker would proceed, what data could be reached, and how much time and skill the attack requires. This turns an abstract risk register into a concrete, prioritized remediation plan that security teams can actually execute.</w:t>
      </w:r>
    </w:p>
    <w:p>
      <w:pPr>
        <w:spacing w:after="80" w:before="0" w:line="360" w:lineRule="auto"/>
        <w:jc w:val="both"/>
      </w:pPr>
      <w:r>
        <w:rPr>
          <w:rFonts w:ascii="Times New Roman" w:hAnsi="Times New Roman"/>
          <w:b w:val="0"/>
          <w:color w:val="000000"/>
          <w:sz w:val="24"/>
        </w:rPr>
        <w:t>A pen test progresses through planned stages: planning, reconnaissance, scanning, vulnerability analysis, exploitation, post-exploitation, and reporting. Three approaches exist based on tester knowledge. Black-box simulates an outside attacker with zero prior information. White-box provides complete transparency with code and credentials. Gray-box gives partial knowledge, typically a user login, and is the most common choice for university assessments due to its balance of realism and efficiency.</w:t>
      </w:r>
    </w:p>
    <w:p>
      <w:pPr>
        <w:pStyle w:val="Heading2"/>
      </w:pPr>
      <w:r>
        <w:rPr>
          <w:rFonts w:ascii="Times New Roman" w:hAnsi="Times New Roman"/>
          <w:color w:val="000000"/>
        </w:rPr>
        <w:t>1.3 Rules of Engagement</w:t>
      </w:r>
    </w:p>
    <w:p>
      <w:pPr>
        <w:spacing w:after="80" w:before="0" w:line="360" w:lineRule="auto"/>
        <w:jc w:val="both"/>
      </w:pPr>
      <w:r>
        <w:rPr>
          <w:rFonts w:ascii="Times New Roman" w:hAnsi="Times New Roman"/>
          <w:b w:val="0"/>
          <w:color w:val="000000"/>
          <w:sz w:val="24"/>
        </w:rPr>
        <w:t>The ROE is the governance document defining authorized systems, testing windows, allowed techniques, communication protocols, and prohibited activities. Without a clear ROE, even well-intentioned testing crosses legal boundaries. This assignment includes a detailed ROE for the SSN campus network engagement, jointly prepared and signed before any testing began.</w:t>
      </w:r>
    </w:p>
    <w:p>
      <w:pPr>
        <w:pStyle w:val="Heading2"/>
      </w:pPr>
      <w:r>
        <w:rPr>
          <w:rFonts w:ascii="Times New Roman" w:hAnsi="Times New Roman"/>
          <w:color w:val="000000"/>
        </w:rPr>
        <w:t>1.4 Penetration Testing Life Cycle</w:t>
      </w:r>
    </w:p>
    <w:p>
      <w:pPr>
        <w:spacing w:after="80" w:before="0" w:line="360" w:lineRule="auto"/>
        <w:jc w:val="both"/>
      </w:pPr>
      <w:r>
        <w:rPr>
          <w:rFonts w:ascii="Times New Roman" w:hAnsi="Times New Roman"/>
          <w:b w:val="0"/>
          <w:color w:val="000000"/>
          <w:sz w:val="24"/>
        </w:rPr>
        <w:t>Phase 1 - Planning: Define objectives, sign ROE, establish encrypted communications. Phase 2 - Reconnaissance: Gather intelligence through OSINT and active probing. Phase 3 - Scanning: Identify hosts, ports, and running services. Phase 4 - Vulnerability Analysis: Cross-reference services against known CVEs. Phase 5 - Controlled Exploitation: Validate findings with pre-approved payloads. Phase 6 - Post Exploitation: Assess access depth and lateral movement potential. Phase 7 - Reporting: Compile findings into an actionable document.</w:t>
      </w:r>
    </w:p>
    <w:p>
      <w:pPr>
        <w:pStyle w:val="Heading2"/>
      </w:pPr>
      <w:r>
        <w:rPr>
          <w:rFonts w:ascii="Times New Roman" w:hAnsi="Times New Roman"/>
          <w:color w:val="000000"/>
        </w:rPr>
        <w:t>1.5 Importance in Universities</w:t>
      </w:r>
    </w:p>
    <w:p>
      <w:pPr>
        <w:spacing w:after="80" w:before="0" w:line="360" w:lineRule="auto"/>
        <w:jc w:val="both"/>
      </w:pPr>
      <w:r>
        <w:rPr>
          <w:rFonts w:ascii="Times New Roman" w:hAnsi="Times New Roman"/>
          <w:b w:val="0"/>
          <w:color w:val="000000"/>
          <w:sz w:val="24"/>
        </w:rPr>
        <w:t>Campus networks present unique security challenges: students bring personal devices, faculty demand open research access, and administrators manage sensitive data. All runs on infrastructure spanning decades-old systems to modern deployments. A breach in the student information system could expose thousands of records containing names, addresses, and academic histories. Regular penetration testing helps institutions identify and remediate weaknesses before adversaries discover them.</w:t>
      </w:r>
    </w:p>
    <w:p>
      <w:pPr>
        <w:pStyle w:val="Heading1"/>
      </w:pPr>
      <w:r>
        <w:rPr>
          <w:rFonts w:ascii="Times New Roman" w:hAnsi="Times New Roman"/>
          <w:color w:val="000000"/>
        </w:rPr>
        <w:t>2. ORGANIZATION OVERVIEW</w:t>
      </w:r>
    </w:p>
    <w:p>
      <w:pPr>
        <w:spacing w:after="80" w:before="0" w:line="360" w:lineRule="auto"/>
        <w:jc w:val="both"/>
      </w:pPr>
      <w:r>
        <w:rPr>
          <w:rFonts w:ascii="Times New Roman" w:hAnsi="Times New Roman"/>
          <w:b w:val="0"/>
          <w:color w:val="000000"/>
          <w:sz w:val="24"/>
        </w:rPr>
        <w:t>SSN College of Engineering, located in Kalavakkam along the East Coast Road in Chennai, is an autonomous institution affiliated with Anna University. Established under the SSN Trust, the campus spans roughly 100 acres and houses academic blocks, research laboratories, hostels, a central library, and a fully networked IT infrastructure serving approximately 200 faculty, 350 support staff, and over 4,000 students across seven engineering departments.</w:t>
      </w:r>
    </w:p>
    <w:p>
      <w:pPr>
        <w:pStyle w:val="Heading2"/>
      </w:pPr>
      <w:r>
        <w:rPr>
          <w:rFonts w:ascii="Times New Roman" w:hAnsi="Times New Roman"/>
          <w:color w:val="000000"/>
        </w:rPr>
        <w:t>2.1 Network Architecture</w:t>
      </w:r>
    </w:p>
    <w:p>
      <w:pPr>
        <w:spacing w:after="80" w:before="0" w:line="360" w:lineRule="auto"/>
        <w:jc w:val="both"/>
      </w:pPr>
      <w:r>
        <w:rPr>
          <w:rFonts w:ascii="Times New Roman" w:hAnsi="Times New Roman"/>
          <w:b w:val="0"/>
          <w:color w:val="000000"/>
          <w:sz w:val="24"/>
        </w:rPr>
        <w:t>The campus network uses a three-tier hierarchical design with core, distribution, and access layers built on Cisco Catalyst switches. Multiple ISP connections provide internet redundancy. The firewall handles perimeter filtering. Internal DNS resolves names for all services. Email runs on Postfix with Dovecot. VMware ESXi hosts the major applications in a centralized data center with automated nightly backups.</w:t>
      </w:r>
    </w:p>
    <w:p>
      <w:pPr>
        <w:spacing w:after="80" w:before="0" w:line="360" w:lineRule="auto"/>
        <w:jc w:val="both"/>
      </w:pPr>
      <w:r>
        <w:rPr>
          <w:rFonts w:ascii="Times New Roman" w:hAnsi="Times New Roman"/>
          <w:b w:val="0"/>
          <w:color w:val="000000"/>
          <w:sz w:val="24"/>
        </w:rPr>
        <w:t>Key services include the student portal (attendance, results, fees), faculty portal (grades, leave), ERP (admissions, accounts, HR), Moodle LMS (course materials, quizzes), VPN gateway (remote access), and campus Wi-Fi using WPA2-Enterprise with RADIUS authentication plus a separate guest network.</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shd w:fill="D9D9D9"/>
          </w:tcPr>
          <w:p>
            <w:pPr>
              <w:jc w:val="center"/>
            </w:pPr>
            <w:r>
              <w:rPr>
                <w:rFonts w:ascii="Times New Roman" w:hAnsi="Times New Roman"/>
                <w:b/>
                <w:color w:val="000000"/>
                <w:sz w:val="18"/>
              </w:rPr>
              <w:t>S.No</w:t>
            </w:r>
          </w:p>
        </w:tc>
        <w:tc>
          <w:tcPr>
            <w:tcW w:type="dxa" w:w="2257"/>
            <w:shd w:fill="D9D9D9"/>
          </w:tcPr>
          <w:p>
            <w:pPr>
              <w:jc w:val="center"/>
            </w:pPr>
            <w:r>
              <w:rPr>
                <w:rFonts w:ascii="Times New Roman" w:hAnsi="Times New Roman"/>
                <w:b/>
                <w:color w:val="000000"/>
                <w:sz w:val="18"/>
              </w:rPr>
              <w:t>Asset</w:t>
            </w:r>
          </w:p>
        </w:tc>
        <w:tc>
          <w:tcPr>
            <w:tcW w:type="dxa" w:w="2257"/>
            <w:shd w:fill="D9D9D9"/>
          </w:tcPr>
          <w:p>
            <w:pPr>
              <w:jc w:val="center"/>
            </w:pPr>
            <w:r>
              <w:rPr>
                <w:rFonts w:ascii="Times New Roman" w:hAnsi="Times New Roman"/>
                <w:b/>
                <w:color w:val="000000"/>
                <w:sz w:val="18"/>
              </w:rPr>
              <w:t>Description</w:t>
            </w:r>
          </w:p>
        </w:tc>
        <w:tc>
          <w:tcPr>
            <w:tcW w:type="dxa" w:w="2257"/>
            <w:shd w:fill="D9D9D9"/>
          </w:tcPr>
          <w:p>
            <w:pPr>
              <w:jc w:val="center"/>
            </w:pPr>
            <w:r>
              <w:rPr>
                <w:rFonts w:ascii="Times New Roman" w:hAnsi="Times New Roman"/>
                <w:b/>
                <w:color w:val="000000"/>
                <w:sz w:val="18"/>
              </w:rPr>
              <w:t>Criticality</w:t>
            </w:r>
          </w:p>
        </w:tc>
      </w:tr>
      <w:tr>
        <w:tc>
          <w:tcPr>
            <w:tcW w:type="dxa" w:w="2257"/>
          </w:tcPr>
          <w:p>
            <w:pPr>
              <w:spacing w:before="20" w:after="20"/>
              <w:jc w:val="left"/>
            </w:pPr>
            <w:r>
              <w:rPr>
                <w:rFonts w:ascii="Times New Roman" w:hAnsi="Times New Roman"/>
                <w:color w:val="000000"/>
                <w:sz w:val="18"/>
              </w:rPr>
              <w:t>1</w:t>
            </w:r>
          </w:p>
        </w:tc>
        <w:tc>
          <w:tcPr>
            <w:tcW w:type="dxa" w:w="2257"/>
          </w:tcPr>
          <w:p>
            <w:pPr>
              <w:spacing w:before="20" w:after="20"/>
              <w:jc w:val="left"/>
            </w:pPr>
            <w:r>
              <w:rPr>
                <w:rFonts w:ascii="Times New Roman" w:hAnsi="Times New Roman"/>
                <w:color w:val="000000"/>
                <w:sz w:val="18"/>
              </w:rPr>
              <w:t>Student Portal</w:t>
            </w:r>
          </w:p>
        </w:tc>
        <w:tc>
          <w:tcPr>
            <w:tcW w:type="dxa" w:w="2257"/>
          </w:tcPr>
          <w:p>
            <w:pPr>
              <w:spacing w:before="20" w:after="20"/>
              <w:jc w:val="left"/>
            </w:pPr>
            <w:r>
              <w:rPr>
                <w:rFonts w:ascii="Times New Roman" w:hAnsi="Times New Roman"/>
                <w:color w:val="000000"/>
                <w:sz w:val="18"/>
              </w:rPr>
              <w:t>Academic records, attendance</w:t>
            </w:r>
          </w:p>
        </w:tc>
        <w:tc>
          <w:tcPr>
            <w:tcW w:type="dxa" w:w="2257"/>
          </w:tcPr>
          <w:p>
            <w:pPr>
              <w:spacing w:before="20" w:after="20"/>
              <w:jc w:val="left"/>
            </w:pPr>
            <w:r>
              <w:rPr>
                <w:rFonts w:ascii="Times New Roman" w:hAnsi="Times New Roman"/>
                <w:color w:val="000000"/>
                <w:sz w:val="18"/>
              </w:rPr>
              <w:t>High</w:t>
            </w:r>
          </w:p>
        </w:tc>
      </w:tr>
      <w:tr>
        <w:tc>
          <w:tcPr>
            <w:tcW w:type="dxa" w:w="2257"/>
          </w:tcPr>
          <w:p>
            <w:pPr>
              <w:spacing w:before="20" w:after="20"/>
              <w:jc w:val="left"/>
            </w:pPr>
            <w:r>
              <w:rPr>
                <w:rFonts w:ascii="Times New Roman" w:hAnsi="Times New Roman"/>
                <w:color w:val="000000"/>
                <w:sz w:val="18"/>
              </w:rPr>
              <w:t>2</w:t>
            </w:r>
          </w:p>
        </w:tc>
        <w:tc>
          <w:tcPr>
            <w:tcW w:type="dxa" w:w="2257"/>
          </w:tcPr>
          <w:p>
            <w:pPr>
              <w:spacing w:before="20" w:after="20"/>
              <w:jc w:val="left"/>
            </w:pPr>
            <w:r>
              <w:rPr>
                <w:rFonts w:ascii="Times New Roman" w:hAnsi="Times New Roman"/>
                <w:color w:val="000000"/>
                <w:sz w:val="18"/>
              </w:rPr>
              <w:t>Faculty Portal</w:t>
            </w:r>
          </w:p>
        </w:tc>
        <w:tc>
          <w:tcPr>
            <w:tcW w:type="dxa" w:w="2257"/>
          </w:tcPr>
          <w:p>
            <w:pPr>
              <w:spacing w:before="20" w:after="20"/>
              <w:jc w:val="left"/>
            </w:pPr>
            <w:r>
              <w:rPr>
                <w:rFonts w:ascii="Times New Roman" w:hAnsi="Times New Roman"/>
                <w:color w:val="000000"/>
                <w:sz w:val="18"/>
              </w:rPr>
              <w:t>Grade submission, leave mgmt</w:t>
            </w:r>
          </w:p>
        </w:tc>
        <w:tc>
          <w:tcPr>
            <w:tcW w:type="dxa" w:w="2257"/>
          </w:tcPr>
          <w:p>
            <w:pPr>
              <w:spacing w:before="20" w:after="20"/>
              <w:jc w:val="left"/>
            </w:pPr>
            <w:r>
              <w:rPr>
                <w:rFonts w:ascii="Times New Roman" w:hAnsi="Times New Roman"/>
                <w:color w:val="000000"/>
                <w:sz w:val="18"/>
              </w:rPr>
              <w:t>High</w:t>
            </w:r>
          </w:p>
        </w:tc>
      </w:tr>
      <w:tr>
        <w:tc>
          <w:tcPr>
            <w:tcW w:type="dxa" w:w="2257"/>
          </w:tcPr>
          <w:p>
            <w:pPr>
              <w:spacing w:before="20" w:after="20"/>
              <w:jc w:val="left"/>
            </w:pPr>
            <w:r>
              <w:rPr>
                <w:rFonts w:ascii="Times New Roman" w:hAnsi="Times New Roman"/>
                <w:color w:val="000000"/>
                <w:sz w:val="18"/>
              </w:rPr>
              <w:t>3</w:t>
            </w:r>
          </w:p>
        </w:tc>
        <w:tc>
          <w:tcPr>
            <w:tcW w:type="dxa" w:w="2257"/>
          </w:tcPr>
          <w:p>
            <w:pPr>
              <w:spacing w:before="20" w:after="20"/>
              <w:jc w:val="left"/>
            </w:pPr>
            <w:r>
              <w:rPr>
                <w:rFonts w:ascii="Times New Roman" w:hAnsi="Times New Roman"/>
                <w:color w:val="000000"/>
                <w:sz w:val="18"/>
              </w:rPr>
              <w:t>ERP System</w:t>
            </w:r>
          </w:p>
        </w:tc>
        <w:tc>
          <w:tcPr>
            <w:tcW w:type="dxa" w:w="2257"/>
          </w:tcPr>
          <w:p>
            <w:pPr>
              <w:spacing w:before="20" w:after="20"/>
              <w:jc w:val="left"/>
            </w:pPr>
            <w:r>
              <w:rPr>
                <w:rFonts w:ascii="Times New Roman" w:hAnsi="Times New Roman"/>
                <w:color w:val="000000"/>
                <w:sz w:val="18"/>
              </w:rPr>
              <w:t>Admin operations, accounts</w:t>
            </w:r>
          </w:p>
        </w:tc>
        <w:tc>
          <w:tcPr>
            <w:tcW w:type="dxa" w:w="2257"/>
          </w:tcPr>
          <w:p>
            <w:pPr>
              <w:spacing w:before="20" w:after="20"/>
              <w:jc w:val="left"/>
            </w:pPr>
            <w:r>
              <w:rPr>
                <w:rFonts w:ascii="Times New Roman" w:hAnsi="Times New Roman"/>
                <w:color w:val="000000"/>
                <w:sz w:val="18"/>
              </w:rPr>
              <w:t>Critical</w:t>
            </w:r>
          </w:p>
        </w:tc>
      </w:tr>
      <w:tr>
        <w:tc>
          <w:tcPr>
            <w:tcW w:type="dxa" w:w="2257"/>
          </w:tcPr>
          <w:p>
            <w:pPr>
              <w:spacing w:before="20" w:after="20"/>
              <w:jc w:val="left"/>
            </w:pPr>
            <w:r>
              <w:rPr>
                <w:rFonts w:ascii="Times New Roman" w:hAnsi="Times New Roman"/>
                <w:color w:val="000000"/>
                <w:sz w:val="18"/>
              </w:rPr>
              <w:t>4</w:t>
            </w:r>
          </w:p>
        </w:tc>
        <w:tc>
          <w:tcPr>
            <w:tcW w:type="dxa" w:w="2257"/>
          </w:tcPr>
          <w:p>
            <w:pPr>
              <w:spacing w:before="20" w:after="20"/>
              <w:jc w:val="left"/>
            </w:pPr>
            <w:r>
              <w:rPr>
                <w:rFonts w:ascii="Times New Roman" w:hAnsi="Times New Roman"/>
                <w:color w:val="000000"/>
                <w:sz w:val="18"/>
              </w:rPr>
              <w:t>Moodle LMS</w:t>
            </w:r>
          </w:p>
        </w:tc>
        <w:tc>
          <w:tcPr>
            <w:tcW w:type="dxa" w:w="2257"/>
          </w:tcPr>
          <w:p>
            <w:pPr>
              <w:spacing w:before="20" w:after="20"/>
              <w:jc w:val="left"/>
            </w:pPr>
            <w:r>
              <w:rPr>
                <w:rFonts w:ascii="Times New Roman" w:hAnsi="Times New Roman"/>
                <w:color w:val="000000"/>
                <w:sz w:val="18"/>
              </w:rPr>
              <w:t>Course materials, assessments</w:t>
            </w:r>
          </w:p>
        </w:tc>
        <w:tc>
          <w:tcPr>
            <w:tcW w:type="dxa" w:w="2257"/>
          </w:tcPr>
          <w:p>
            <w:pPr>
              <w:spacing w:before="20" w:after="20"/>
              <w:jc w:val="left"/>
            </w:pPr>
            <w:r>
              <w:rPr>
                <w:rFonts w:ascii="Times New Roman" w:hAnsi="Times New Roman"/>
                <w:color w:val="000000"/>
                <w:sz w:val="18"/>
              </w:rPr>
              <w:t>High</w:t>
            </w:r>
          </w:p>
        </w:tc>
      </w:tr>
      <w:tr>
        <w:tc>
          <w:tcPr>
            <w:tcW w:type="dxa" w:w="2257"/>
          </w:tcPr>
          <w:p>
            <w:pPr>
              <w:spacing w:before="20" w:after="20"/>
              <w:jc w:val="left"/>
            </w:pPr>
            <w:r>
              <w:rPr>
                <w:rFonts w:ascii="Times New Roman" w:hAnsi="Times New Roman"/>
                <w:color w:val="000000"/>
                <w:sz w:val="18"/>
              </w:rPr>
              <w:t>5</w:t>
            </w:r>
          </w:p>
        </w:tc>
        <w:tc>
          <w:tcPr>
            <w:tcW w:type="dxa" w:w="2257"/>
          </w:tcPr>
          <w:p>
            <w:pPr>
              <w:spacing w:before="20" w:after="20"/>
              <w:jc w:val="left"/>
            </w:pPr>
            <w:r>
              <w:rPr>
                <w:rFonts w:ascii="Times New Roman" w:hAnsi="Times New Roman"/>
                <w:color w:val="000000"/>
                <w:sz w:val="18"/>
              </w:rPr>
              <w:t>Email Server</w:t>
            </w:r>
          </w:p>
        </w:tc>
        <w:tc>
          <w:tcPr>
            <w:tcW w:type="dxa" w:w="2257"/>
          </w:tcPr>
          <w:p>
            <w:pPr>
              <w:spacing w:before="20" w:after="20"/>
              <w:jc w:val="left"/>
            </w:pPr>
            <w:r>
              <w:rPr>
                <w:rFonts w:ascii="Times New Roman" w:hAnsi="Times New Roman"/>
                <w:color w:val="000000"/>
                <w:sz w:val="18"/>
              </w:rPr>
              <w:t>Postfix/Dovecot email</w:t>
            </w:r>
          </w:p>
        </w:tc>
        <w:tc>
          <w:tcPr>
            <w:tcW w:type="dxa" w:w="2257"/>
          </w:tcPr>
          <w:p>
            <w:pPr>
              <w:spacing w:before="20" w:after="20"/>
              <w:jc w:val="left"/>
            </w:pPr>
            <w:r>
              <w:rPr>
                <w:rFonts w:ascii="Times New Roman" w:hAnsi="Times New Roman"/>
                <w:color w:val="000000"/>
                <w:sz w:val="18"/>
              </w:rPr>
              <w:t>High</w:t>
            </w:r>
          </w:p>
        </w:tc>
      </w:tr>
      <w:tr>
        <w:tc>
          <w:tcPr>
            <w:tcW w:type="dxa" w:w="2257"/>
          </w:tcPr>
          <w:p>
            <w:pPr>
              <w:spacing w:before="20" w:after="20"/>
              <w:jc w:val="left"/>
            </w:pPr>
            <w:r>
              <w:rPr>
                <w:rFonts w:ascii="Times New Roman" w:hAnsi="Times New Roman"/>
                <w:color w:val="000000"/>
                <w:sz w:val="18"/>
              </w:rPr>
              <w:t>6</w:t>
            </w:r>
          </w:p>
        </w:tc>
        <w:tc>
          <w:tcPr>
            <w:tcW w:type="dxa" w:w="2257"/>
          </w:tcPr>
          <w:p>
            <w:pPr>
              <w:spacing w:before="20" w:after="20"/>
              <w:jc w:val="left"/>
            </w:pPr>
            <w:r>
              <w:rPr>
                <w:rFonts w:ascii="Times New Roman" w:hAnsi="Times New Roman"/>
                <w:color w:val="000000"/>
                <w:sz w:val="18"/>
              </w:rPr>
              <w:t>DNS Server</w:t>
            </w:r>
          </w:p>
        </w:tc>
        <w:tc>
          <w:tcPr>
            <w:tcW w:type="dxa" w:w="2257"/>
          </w:tcPr>
          <w:p>
            <w:pPr>
              <w:spacing w:before="20" w:after="20"/>
              <w:jc w:val="left"/>
            </w:pPr>
            <w:r>
              <w:rPr>
                <w:rFonts w:ascii="Times New Roman" w:hAnsi="Times New Roman"/>
                <w:color w:val="000000"/>
                <w:sz w:val="18"/>
              </w:rPr>
              <w:t>Name resolution</w:t>
            </w:r>
          </w:p>
        </w:tc>
        <w:tc>
          <w:tcPr>
            <w:tcW w:type="dxa" w:w="2257"/>
          </w:tcPr>
          <w:p>
            <w:pPr>
              <w:spacing w:before="20" w:after="20"/>
              <w:jc w:val="left"/>
            </w:pPr>
            <w:r>
              <w:rPr>
                <w:rFonts w:ascii="Times New Roman" w:hAnsi="Times New Roman"/>
                <w:color w:val="000000"/>
                <w:sz w:val="18"/>
              </w:rPr>
              <w:t>Critical</w:t>
            </w:r>
          </w:p>
        </w:tc>
      </w:tr>
      <w:tr>
        <w:tc>
          <w:tcPr>
            <w:tcW w:type="dxa" w:w="2257"/>
          </w:tcPr>
          <w:p>
            <w:pPr>
              <w:spacing w:before="20" w:after="20"/>
              <w:jc w:val="left"/>
            </w:pPr>
            <w:r>
              <w:rPr>
                <w:rFonts w:ascii="Times New Roman" w:hAnsi="Times New Roman"/>
                <w:color w:val="000000"/>
                <w:sz w:val="18"/>
              </w:rPr>
              <w:t>7</w:t>
            </w:r>
          </w:p>
        </w:tc>
        <w:tc>
          <w:tcPr>
            <w:tcW w:type="dxa" w:w="2257"/>
          </w:tcPr>
          <w:p>
            <w:pPr>
              <w:spacing w:before="20" w:after="20"/>
              <w:jc w:val="left"/>
            </w:pPr>
            <w:r>
              <w:rPr>
                <w:rFonts w:ascii="Times New Roman" w:hAnsi="Times New Roman"/>
                <w:color w:val="000000"/>
                <w:sz w:val="18"/>
              </w:rPr>
              <w:t>Wi-Fi Network</w:t>
            </w:r>
          </w:p>
        </w:tc>
        <w:tc>
          <w:tcPr>
            <w:tcW w:type="dxa" w:w="2257"/>
          </w:tcPr>
          <w:p>
            <w:pPr>
              <w:spacing w:before="20" w:after="20"/>
              <w:jc w:val="left"/>
            </w:pPr>
            <w:r>
              <w:rPr>
                <w:rFonts w:ascii="Times New Roman" w:hAnsi="Times New Roman"/>
                <w:color w:val="000000"/>
                <w:sz w:val="18"/>
              </w:rPr>
              <w:t>WPA2-Enterprise wireless</w:t>
            </w:r>
          </w:p>
        </w:tc>
        <w:tc>
          <w:tcPr>
            <w:tcW w:type="dxa" w:w="2257"/>
          </w:tcPr>
          <w:p>
            <w:pPr>
              <w:spacing w:before="20" w:after="20"/>
              <w:jc w:val="left"/>
            </w:pPr>
            <w:r>
              <w:rPr>
                <w:rFonts w:ascii="Times New Roman" w:hAnsi="Times New Roman"/>
                <w:color w:val="000000"/>
                <w:sz w:val="18"/>
              </w:rPr>
              <w:t>Medium</w:t>
            </w:r>
          </w:p>
        </w:tc>
      </w:tr>
      <w:tr>
        <w:tc>
          <w:tcPr>
            <w:tcW w:type="dxa" w:w="2257"/>
          </w:tcPr>
          <w:p>
            <w:pPr>
              <w:spacing w:before="20" w:after="20"/>
              <w:jc w:val="left"/>
            </w:pPr>
            <w:r>
              <w:rPr>
                <w:rFonts w:ascii="Times New Roman" w:hAnsi="Times New Roman"/>
                <w:color w:val="000000"/>
                <w:sz w:val="18"/>
              </w:rPr>
              <w:t>8</w:t>
            </w:r>
          </w:p>
        </w:tc>
        <w:tc>
          <w:tcPr>
            <w:tcW w:type="dxa" w:w="2257"/>
          </w:tcPr>
          <w:p>
            <w:pPr>
              <w:spacing w:before="20" w:after="20"/>
              <w:jc w:val="left"/>
            </w:pPr>
            <w:r>
              <w:rPr>
                <w:rFonts w:ascii="Times New Roman" w:hAnsi="Times New Roman"/>
                <w:color w:val="000000"/>
                <w:sz w:val="18"/>
              </w:rPr>
              <w:t>Firewall</w:t>
            </w:r>
          </w:p>
        </w:tc>
        <w:tc>
          <w:tcPr>
            <w:tcW w:type="dxa" w:w="2257"/>
          </w:tcPr>
          <w:p>
            <w:pPr>
              <w:spacing w:before="20" w:after="20"/>
              <w:jc w:val="left"/>
            </w:pPr>
            <w:r>
              <w:rPr>
                <w:rFonts w:ascii="Times New Roman" w:hAnsi="Times New Roman"/>
                <w:color w:val="000000"/>
                <w:sz w:val="18"/>
              </w:rPr>
              <w:t>Perimeter security</w:t>
            </w:r>
          </w:p>
        </w:tc>
        <w:tc>
          <w:tcPr>
            <w:tcW w:type="dxa" w:w="2257"/>
          </w:tcPr>
          <w:p>
            <w:pPr>
              <w:spacing w:before="20" w:after="20"/>
              <w:jc w:val="left"/>
            </w:pPr>
            <w:r>
              <w:rPr>
                <w:rFonts w:ascii="Times New Roman" w:hAnsi="Times New Roman"/>
                <w:color w:val="000000"/>
                <w:sz w:val="18"/>
              </w:rPr>
              <w:t>Critical</w:t>
            </w:r>
          </w:p>
        </w:tc>
      </w:tr>
      <w:tr>
        <w:tc>
          <w:tcPr>
            <w:tcW w:type="dxa" w:w="2257"/>
          </w:tcPr>
          <w:p>
            <w:pPr>
              <w:spacing w:before="20" w:after="20"/>
              <w:jc w:val="left"/>
            </w:pPr>
            <w:r>
              <w:rPr>
                <w:rFonts w:ascii="Times New Roman" w:hAnsi="Times New Roman"/>
                <w:color w:val="000000"/>
                <w:sz w:val="18"/>
              </w:rPr>
              <w:t>9</w:t>
            </w:r>
          </w:p>
        </w:tc>
        <w:tc>
          <w:tcPr>
            <w:tcW w:type="dxa" w:w="2257"/>
          </w:tcPr>
          <w:p>
            <w:pPr>
              <w:spacing w:before="20" w:after="20"/>
              <w:jc w:val="left"/>
            </w:pPr>
            <w:r>
              <w:rPr>
                <w:rFonts w:ascii="Times New Roman" w:hAnsi="Times New Roman"/>
                <w:color w:val="000000"/>
                <w:sz w:val="18"/>
              </w:rPr>
              <w:t>Database Servers</w:t>
            </w:r>
          </w:p>
        </w:tc>
        <w:tc>
          <w:tcPr>
            <w:tcW w:type="dxa" w:w="2257"/>
          </w:tcPr>
          <w:p>
            <w:pPr>
              <w:spacing w:before="20" w:after="20"/>
              <w:jc w:val="left"/>
            </w:pPr>
            <w:r>
              <w:rPr>
                <w:rFonts w:ascii="Times New Roman" w:hAnsi="Times New Roman"/>
                <w:color w:val="000000"/>
                <w:sz w:val="18"/>
              </w:rPr>
              <w:t>Student/financial data</w:t>
            </w:r>
          </w:p>
        </w:tc>
        <w:tc>
          <w:tcPr>
            <w:tcW w:type="dxa" w:w="2257"/>
          </w:tcPr>
          <w:p>
            <w:pPr>
              <w:spacing w:before="20" w:after="20"/>
              <w:jc w:val="left"/>
            </w:pPr>
            <w:r>
              <w:rPr>
                <w:rFonts w:ascii="Times New Roman" w:hAnsi="Times New Roman"/>
                <w:color w:val="000000"/>
                <w:sz w:val="18"/>
              </w:rPr>
              <w:t>Critical</w:t>
            </w:r>
          </w:p>
        </w:tc>
      </w:tr>
      <w:tr>
        <w:tc>
          <w:tcPr>
            <w:tcW w:type="dxa" w:w="2257"/>
          </w:tcPr>
          <w:p>
            <w:pPr>
              <w:spacing w:before="20" w:after="20"/>
              <w:jc w:val="left"/>
            </w:pPr>
            <w:r>
              <w:rPr>
                <w:rFonts w:ascii="Times New Roman" w:hAnsi="Times New Roman"/>
                <w:color w:val="000000"/>
                <w:sz w:val="18"/>
              </w:rPr>
              <w:t>10</w:t>
            </w:r>
          </w:p>
        </w:tc>
        <w:tc>
          <w:tcPr>
            <w:tcW w:type="dxa" w:w="2257"/>
          </w:tcPr>
          <w:p>
            <w:pPr>
              <w:spacing w:before="20" w:after="20"/>
              <w:jc w:val="left"/>
            </w:pPr>
            <w:r>
              <w:rPr>
                <w:rFonts w:ascii="Times New Roman" w:hAnsi="Times New Roman"/>
                <w:color w:val="000000"/>
                <w:sz w:val="18"/>
              </w:rPr>
              <w:t>Cloud Services</w:t>
            </w:r>
          </w:p>
        </w:tc>
        <w:tc>
          <w:tcPr>
            <w:tcW w:type="dxa" w:w="2257"/>
          </w:tcPr>
          <w:p>
            <w:pPr>
              <w:spacing w:before="20" w:after="20"/>
              <w:jc w:val="left"/>
            </w:pPr>
            <w:r>
              <w:rPr>
                <w:rFonts w:ascii="Times New Roman" w:hAnsi="Times New Roman"/>
                <w:color w:val="000000"/>
                <w:sz w:val="18"/>
              </w:rPr>
              <w:t>AWS/Azure applications</w:t>
            </w:r>
          </w:p>
        </w:tc>
        <w:tc>
          <w:tcPr>
            <w:tcW w:type="dxa" w:w="2257"/>
          </w:tcPr>
          <w:p>
            <w:pPr>
              <w:spacing w:before="20" w:after="20"/>
              <w:jc w:val="left"/>
            </w:pPr>
            <w:r>
              <w:rPr>
                <w:rFonts w:ascii="Times New Roman" w:hAnsi="Times New Roman"/>
                <w:color w:val="000000"/>
                <w:sz w:val="18"/>
              </w:rPr>
              <w:t>High</w:t>
            </w:r>
          </w:p>
        </w:tc>
      </w:tr>
    </w:tbl>
    <w:p>
      <w:pPr>
        <w:pStyle w:val="Heading1"/>
      </w:pPr>
      <w:r>
        <w:rPr>
          <w:rFonts w:ascii="Times New Roman" w:hAnsi="Times New Roman"/>
          <w:color w:val="000000"/>
        </w:rPr>
        <w:t>3. SCOPE OF PENETRATION TESTING</w:t>
      </w:r>
    </w:p>
    <w:p>
      <w:pPr>
        <w:spacing w:after="80" w:before="0" w:line="360" w:lineRule="auto"/>
        <w:jc w:val="both"/>
      </w:pPr>
      <w:r>
        <w:rPr>
          <w:rFonts w:ascii="Times New Roman" w:hAnsi="Times New Roman"/>
          <w:b w:val="0"/>
          <w:color w:val="000000"/>
          <w:sz w:val="24"/>
        </w:rPr>
        <w:t>Defining scope prevents both incomplete coverage and unauthorized overreach. For SSN, the scope was finalized through three rounds of discussion between the testing team and IT administration.</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fill="D9D9D9"/>
          </w:tcPr>
          <w:p>
            <w:pPr>
              <w:jc w:val="center"/>
            </w:pPr>
            <w:r>
              <w:rPr>
                <w:rFonts w:ascii="Times New Roman" w:hAnsi="Times New Roman"/>
                <w:b/>
                <w:color w:val="000000"/>
                <w:sz w:val="18"/>
              </w:rPr>
              <w:t>S.No</w:t>
            </w:r>
          </w:p>
        </w:tc>
        <w:tc>
          <w:tcPr>
            <w:tcW w:type="dxa" w:w="3010"/>
            <w:shd w:fill="D9D9D9"/>
          </w:tcPr>
          <w:p>
            <w:pPr>
              <w:jc w:val="center"/>
            </w:pPr>
            <w:r>
              <w:rPr>
                <w:rFonts w:ascii="Times New Roman" w:hAnsi="Times New Roman"/>
                <w:b/>
                <w:color w:val="000000"/>
                <w:sz w:val="18"/>
              </w:rPr>
              <w:t>Target</w:t>
            </w:r>
          </w:p>
        </w:tc>
        <w:tc>
          <w:tcPr>
            <w:tcW w:type="dxa" w:w="3010"/>
            <w:shd w:fill="D9D9D9"/>
          </w:tcPr>
          <w:p>
            <w:pPr>
              <w:jc w:val="center"/>
            </w:pPr>
            <w:r>
              <w:rPr>
                <w:rFonts w:ascii="Times New Roman" w:hAnsi="Times New Roman"/>
                <w:b/>
                <w:color w:val="000000"/>
                <w:sz w:val="18"/>
              </w:rPr>
              <w:t>Type</w:t>
            </w:r>
          </w:p>
        </w:tc>
      </w:tr>
      <w:tr>
        <w:tc>
          <w:tcPr>
            <w:tcW w:type="dxa" w:w="3010"/>
          </w:tcPr>
          <w:p>
            <w:pPr>
              <w:spacing w:before="20" w:after="20"/>
              <w:jc w:val="left"/>
            </w:pPr>
            <w:r>
              <w:rPr>
                <w:rFonts w:ascii="Times New Roman" w:hAnsi="Times New Roman"/>
                <w:color w:val="000000"/>
                <w:sz w:val="18"/>
              </w:rPr>
              <w:t>1</w:t>
            </w:r>
          </w:p>
        </w:tc>
        <w:tc>
          <w:tcPr>
            <w:tcW w:type="dxa" w:w="3010"/>
          </w:tcPr>
          <w:p>
            <w:pPr>
              <w:spacing w:before="20" w:after="20"/>
              <w:jc w:val="left"/>
            </w:pPr>
            <w:r>
              <w:rPr>
                <w:rFonts w:ascii="Times New Roman" w:hAnsi="Times New Roman"/>
                <w:color w:val="000000"/>
                <w:sz w:val="18"/>
              </w:rPr>
              <w:t>Public Website (ssn.edu.in)</w:t>
            </w:r>
          </w:p>
        </w:tc>
        <w:tc>
          <w:tcPr>
            <w:tcW w:type="dxa" w:w="3010"/>
          </w:tcPr>
          <w:p>
            <w:pPr>
              <w:spacing w:before="20" w:after="20"/>
              <w:jc w:val="left"/>
            </w:pPr>
            <w:r>
              <w:rPr>
                <w:rFonts w:ascii="Times New Roman" w:hAnsi="Times New Roman"/>
                <w:color w:val="000000"/>
                <w:sz w:val="18"/>
              </w:rPr>
              <w:t>External Black-Box</w:t>
            </w:r>
          </w:p>
        </w:tc>
      </w:tr>
      <w:tr>
        <w:tc>
          <w:tcPr>
            <w:tcW w:type="dxa" w:w="3010"/>
          </w:tcPr>
          <w:p>
            <w:pPr>
              <w:spacing w:before="20" w:after="20"/>
              <w:jc w:val="left"/>
            </w:pPr>
            <w:r>
              <w:rPr>
                <w:rFonts w:ascii="Times New Roman" w:hAnsi="Times New Roman"/>
                <w:color w:val="000000"/>
                <w:sz w:val="18"/>
              </w:rPr>
              <w:t>2</w:t>
            </w:r>
          </w:p>
        </w:tc>
        <w:tc>
          <w:tcPr>
            <w:tcW w:type="dxa" w:w="3010"/>
          </w:tcPr>
          <w:p>
            <w:pPr>
              <w:spacing w:before="20" w:after="20"/>
              <w:jc w:val="left"/>
            </w:pPr>
            <w:r>
              <w:rPr>
                <w:rFonts w:ascii="Times New Roman" w:hAnsi="Times New Roman"/>
                <w:color w:val="000000"/>
                <w:sz w:val="18"/>
              </w:rPr>
              <w:t>VPN Gateway</w:t>
            </w:r>
          </w:p>
        </w:tc>
        <w:tc>
          <w:tcPr>
            <w:tcW w:type="dxa" w:w="3010"/>
          </w:tcPr>
          <w:p>
            <w:pPr>
              <w:spacing w:before="20" w:after="20"/>
              <w:jc w:val="left"/>
            </w:pPr>
            <w:r>
              <w:rPr>
                <w:rFonts w:ascii="Times New Roman" w:hAnsi="Times New Roman"/>
                <w:color w:val="000000"/>
                <w:sz w:val="18"/>
              </w:rPr>
              <w:t>External Black-Box</w:t>
            </w:r>
          </w:p>
        </w:tc>
      </w:tr>
      <w:tr>
        <w:tc>
          <w:tcPr>
            <w:tcW w:type="dxa" w:w="3010"/>
          </w:tcPr>
          <w:p>
            <w:pPr>
              <w:spacing w:before="20" w:after="20"/>
              <w:jc w:val="left"/>
            </w:pPr>
            <w:r>
              <w:rPr>
                <w:rFonts w:ascii="Times New Roman" w:hAnsi="Times New Roman"/>
                <w:color w:val="000000"/>
                <w:sz w:val="18"/>
              </w:rPr>
              <w:t>3</w:t>
            </w:r>
          </w:p>
        </w:tc>
        <w:tc>
          <w:tcPr>
            <w:tcW w:type="dxa" w:w="3010"/>
          </w:tcPr>
          <w:p>
            <w:pPr>
              <w:spacing w:before="20" w:after="20"/>
              <w:jc w:val="left"/>
            </w:pPr>
            <w:r>
              <w:rPr>
                <w:rFonts w:ascii="Times New Roman" w:hAnsi="Times New Roman"/>
                <w:color w:val="000000"/>
                <w:sz w:val="18"/>
              </w:rPr>
              <w:t>Campus Wi-Fi</w:t>
            </w:r>
          </w:p>
        </w:tc>
        <w:tc>
          <w:tcPr>
            <w:tcW w:type="dxa" w:w="3010"/>
          </w:tcPr>
          <w:p>
            <w:pPr>
              <w:spacing w:before="20" w:after="20"/>
              <w:jc w:val="left"/>
            </w:pPr>
            <w:r>
              <w:rPr>
                <w:rFonts w:ascii="Times New Roman" w:hAnsi="Times New Roman"/>
                <w:color w:val="000000"/>
                <w:sz w:val="18"/>
              </w:rPr>
              <w:t>Internal Gray-Box</w:t>
            </w:r>
          </w:p>
        </w:tc>
      </w:tr>
      <w:tr>
        <w:tc>
          <w:tcPr>
            <w:tcW w:type="dxa" w:w="3010"/>
          </w:tcPr>
          <w:p>
            <w:pPr>
              <w:spacing w:before="20" w:after="20"/>
              <w:jc w:val="left"/>
            </w:pPr>
            <w:r>
              <w:rPr>
                <w:rFonts w:ascii="Times New Roman" w:hAnsi="Times New Roman"/>
                <w:color w:val="000000"/>
                <w:sz w:val="18"/>
              </w:rPr>
              <w:t>4</w:t>
            </w:r>
          </w:p>
        </w:tc>
        <w:tc>
          <w:tcPr>
            <w:tcW w:type="dxa" w:w="3010"/>
          </w:tcPr>
          <w:p>
            <w:pPr>
              <w:spacing w:before="20" w:after="20"/>
              <w:jc w:val="left"/>
            </w:pPr>
            <w:r>
              <w:rPr>
                <w:rFonts w:ascii="Times New Roman" w:hAnsi="Times New Roman"/>
                <w:color w:val="000000"/>
                <w:sz w:val="18"/>
              </w:rPr>
              <w:t>Email Server</w:t>
            </w:r>
          </w:p>
        </w:tc>
        <w:tc>
          <w:tcPr>
            <w:tcW w:type="dxa" w:w="3010"/>
          </w:tcPr>
          <w:p>
            <w:pPr>
              <w:spacing w:before="20" w:after="20"/>
              <w:jc w:val="left"/>
            </w:pPr>
            <w:r>
              <w:rPr>
                <w:rFonts w:ascii="Times New Roman" w:hAnsi="Times New Roman"/>
                <w:color w:val="000000"/>
                <w:sz w:val="18"/>
              </w:rPr>
              <w:t>External Black-Box</w:t>
            </w:r>
          </w:p>
        </w:tc>
      </w:tr>
      <w:tr>
        <w:tc>
          <w:tcPr>
            <w:tcW w:type="dxa" w:w="3010"/>
          </w:tcPr>
          <w:p>
            <w:pPr>
              <w:spacing w:before="20" w:after="20"/>
              <w:jc w:val="left"/>
            </w:pPr>
            <w:r>
              <w:rPr>
                <w:rFonts w:ascii="Times New Roman" w:hAnsi="Times New Roman"/>
                <w:color w:val="000000"/>
                <w:sz w:val="18"/>
              </w:rPr>
              <w:t>5</w:t>
            </w:r>
          </w:p>
        </w:tc>
        <w:tc>
          <w:tcPr>
            <w:tcW w:type="dxa" w:w="3010"/>
          </w:tcPr>
          <w:p>
            <w:pPr>
              <w:spacing w:before="20" w:after="20"/>
              <w:jc w:val="left"/>
            </w:pPr>
            <w:r>
              <w:rPr>
                <w:rFonts w:ascii="Times New Roman" w:hAnsi="Times New Roman"/>
                <w:color w:val="000000"/>
                <w:sz w:val="18"/>
              </w:rPr>
              <w:t>DNS Server</w:t>
            </w:r>
          </w:p>
        </w:tc>
        <w:tc>
          <w:tcPr>
            <w:tcW w:type="dxa" w:w="3010"/>
          </w:tcPr>
          <w:p>
            <w:pPr>
              <w:spacing w:before="20" w:after="20"/>
              <w:jc w:val="left"/>
            </w:pPr>
            <w:r>
              <w:rPr>
                <w:rFonts w:ascii="Times New Roman" w:hAnsi="Times New Roman"/>
                <w:color w:val="000000"/>
                <w:sz w:val="18"/>
              </w:rPr>
              <w:t>External/Internal</w:t>
            </w:r>
          </w:p>
        </w:tc>
      </w:tr>
      <w:tr>
        <w:tc>
          <w:tcPr>
            <w:tcW w:type="dxa" w:w="3010"/>
          </w:tcPr>
          <w:p>
            <w:pPr>
              <w:spacing w:before="20" w:after="20"/>
              <w:jc w:val="left"/>
            </w:pPr>
            <w:r>
              <w:rPr>
                <w:rFonts w:ascii="Times New Roman" w:hAnsi="Times New Roman"/>
                <w:color w:val="000000"/>
                <w:sz w:val="18"/>
              </w:rPr>
              <w:t>6</w:t>
            </w:r>
          </w:p>
        </w:tc>
        <w:tc>
          <w:tcPr>
            <w:tcW w:type="dxa" w:w="3010"/>
          </w:tcPr>
          <w:p>
            <w:pPr>
              <w:spacing w:before="20" w:after="20"/>
              <w:jc w:val="left"/>
            </w:pPr>
            <w:r>
              <w:rPr>
                <w:rFonts w:ascii="Times New Roman" w:hAnsi="Times New Roman"/>
                <w:color w:val="000000"/>
                <w:sz w:val="18"/>
              </w:rPr>
              <w:t>Student Portal</w:t>
            </w:r>
          </w:p>
        </w:tc>
        <w:tc>
          <w:tcPr>
            <w:tcW w:type="dxa" w:w="3010"/>
          </w:tcPr>
          <w:p>
            <w:pPr>
              <w:spacing w:before="20" w:after="20"/>
              <w:jc w:val="left"/>
            </w:pPr>
            <w:r>
              <w:rPr>
                <w:rFonts w:ascii="Times New Roman" w:hAnsi="Times New Roman"/>
                <w:color w:val="000000"/>
                <w:sz w:val="18"/>
              </w:rPr>
              <w:t>External Gray-Box</w:t>
            </w:r>
          </w:p>
        </w:tc>
      </w:tr>
      <w:tr>
        <w:tc>
          <w:tcPr>
            <w:tcW w:type="dxa" w:w="3010"/>
          </w:tcPr>
          <w:p>
            <w:pPr>
              <w:spacing w:before="20" w:after="20"/>
              <w:jc w:val="left"/>
            </w:pPr>
            <w:r>
              <w:rPr>
                <w:rFonts w:ascii="Times New Roman" w:hAnsi="Times New Roman"/>
                <w:color w:val="000000"/>
                <w:sz w:val="18"/>
              </w:rPr>
              <w:t>7</w:t>
            </w:r>
          </w:p>
        </w:tc>
        <w:tc>
          <w:tcPr>
            <w:tcW w:type="dxa" w:w="3010"/>
          </w:tcPr>
          <w:p>
            <w:pPr>
              <w:spacing w:before="20" w:after="20"/>
              <w:jc w:val="left"/>
            </w:pPr>
            <w:r>
              <w:rPr>
                <w:rFonts w:ascii="Times New Roman" w:hAnsi="Times New Roman"/>
                <w:color w:val="000000"/>
                <w:sz w:val="18"/>
              </w:rPr>
              <w:t>Faculty Portal</w:t>
            </w:r>
          </w:p>
        </w:tc>
        <w:tc>
          <w:tcPr>
            <w:tcW w:type="dxa" w:w="3010"/>
          </w:tcPr>
          <w:p>
            <w:pPr>
              <w:spacing w:before="20" w:after="20"/>
              <w:jc w:val="left"/>
            </w:pPr>
            <w:r>
              <w:rPr>
                <w:rFonts w:ascii="Times New Roman" w:hAnsi="Times New Roman"/>
                <w:color w:val="000000"/>
                <w:sz w:val="18"/>
              </w:rPr>
              <w:t>External Gray-Box</w:t>
            </w:r>
          </w:p>
        </w:tc>
      </w:tr>
      <w:tr>
        <w:tc>
          <w:tcPr>
            <w:tcW w:type="dxa" w:w="3010"/>
          </w:tcPr>
          <w:p>
            <w:pPr>
              <w:spacing w:before="20" w:after="20"/>
              <w:jc w:val="left"/>
            </w:pPr>
            <w:r>
              <w:rPr>
                <w:rFonts w:ascii="Times New Roman" w:hAnsi="Times New Roman"/>
                <w:color w:val="000000"/>
                <w:sz w:val="18"/>
              </w:rPr>
              <w:t>8</w:t>
            </w:r>
          </w:p>
        </w:tc>
        <w:tc>
          <w:tcPr>
            <w:tcW w:type="dxa" w:w="3010"/>
          </w:tcPr>
          <w:p>
            <w:pPr>
              <w:spacing w:before="20" w:after="20"/>
              <w:jc w:val="left"/>
            </w:pPr>
            <w:r>
              <w:rPr>
                <w:rFonts w:ascii="Times New Roman" w:hAnsi="Times New Roman"/>
                <w:color w:val="000000"/>
                <w:sz w:val="18"/>
              </w:rPr>
              <w:t>ERP System</w:t>
            </w:r>
          </w:p>
        </w:tc>
        <w:tc>
          <w:tcPr>
            <w:tcW w:type="dxa" w:w="3010"/>
          </w:tcPr>
          <w:p>
            <w:pPr>
              <w:spacing w:before="20" w:after="20"/>
              <w:jc w:val="left"/>
            </w:pPr>
            <w:r>
              <w:rPr>
                <w:rFonts w:ascii="Times New Roman" w:hAnsi="Times New Roman"/>
                <w:color w:val="000000"/>
                <w:sz w:val="18"/>
              </w:rPr>
              <w:t>Internal White-Box</w:t>
            </w:r>
          </w:p>
        </w:tc>
      </w:tr>
      <w:tr>
        <w:tc>
          <w:tcPr>
            <w:tcW w:type="dxa" w:w="3010"/>
          </w:tcPr>
          <w:p>
            <w:pPr>
              <w:spacing w:before="20" w:after="20"/>
              <w:jc w:val="left"/>
            </w:pPr>
            <w:r>
              <w:rPr>
                <w:rFonts w:ascii="Times New Roman" w:hAnsi="Times New Roman"/>
                <w:color w:val="000000"/>
                <w:sz w:val="18"/>
              </w:rPr>
              <w:t>9</w:t>
            </w:r>
          </w:p>
        </w:tc>
        <w:tc>
          <w:tcPr>
            <w:tcW w:type="dxa" w:w="3010"/>
          </w:tcPr>
          <w:p>
            <w:pPr>
              <w:spacing w:before="20" w:after="20"/>
              <w:jc w:val="left"/>
            </w:pPr>
            <w:r>
              <w:rPr>
                <w:rFonts w:ascii="Times New Roman" w:hAnsi="Times New Roman"/>
                <w:color w:val="000000"/>
                <w:sz w:val="18"/>
              </w:rPr>
              <w:t>API Gateway</w:t>
            </w:r>
          </w:p>
        </w:tc>
        <w:tc>
          <w:tcPr>
            <w:tcW w:type="dxa" w:w="3010"/>
          </w:tcPr>
          <w:p>
            <w:pPr>
              <w:spacing w:before="20" w:after="20"/>
              <w:jc w:val="left"/>
            </w:pPr>
            <w:r>
              <w:rPr>
                <w:rFonts w:ascii="Times New Roman" w:hAnsi="Times New Roman"/>
                <w:color w:val="000000"/>
                <w:sz w:val="18"/>
              </w:rPr>
              <w:t>External Gray-Box</w:t>
            </w:r>
          </w:p>
        </w:tc>
      </w:tr>
      <w:tr>
        <w:tc>
          <w:tcPr>
            <w:tcW w:type="dxa" w:w="3010"/>
          </w:tcPr>
          <w:p>
            <w:pPr>
              <w:spacing w:before="20" w:after="20"/>
              <w:jc w:val="left"/>
            </w:pPr>
            <w:r>
              <w:rPr>
                <w:rFonts w:ascii="Times New Roman" w:hAnsi="Times New Roman"/>
                <w:color w:val="000000"/>
                <w:sz w:val="18"/>
              </w:rPr>
              <w:t>10</w:t>
            </w:r>
          </w:p>
        </w:tc>
        <w:tc>
          <w:tcPr>
            <w:tcW w:type="dxa" w:w="3010"/>
          </w:tcPr>
          <w:p>
            <w:pPr>
              <w:spacing w:before="20" w:after="20"/>
              <w:jc w:val="left"/>
            </w:pPr>
            <w:r>
              <w:rPr>
                <w:rFonts w:ascii="Times New Roman" w:hAnsi="Times New Roman"/>
                <w:color w:val="000000"/>
                <w:sz w:val="18"/>
              </w:rPr>
              <w:t>Cloud Dashboard</w:t>
            </w:r>
          </w:p>
        </w:tc>
        <w:tc>
          <w:tcPr>
            <w:tcW w:type="dxa" w:w="3010"/>
          </w:tcPr>
          <w:p>
            <w:pPr>
              <w:spacing w:before="20" w:after="20"/>
              <w:jc w:val="left"/>
            </w:pPr>
            <w:r>
              <w:rPr>
                <w:rFonts w:ascii="Times New Roman" w:hAnsi="Times New Roman"/>
                <w:color w:val="000000"/>
                <w:sz w:val="18"/>
              </w:rPr>
              <w:t>Internal White-Box</w:t>
            </w:r>
          </w:p>
        </w:tc>
      </w:tr>
    </w:tbl>
    <w:p>
      <w:pPr>
        <w:spacing w:after="80" w:before="0" w:line="360" w:lineRule="auto"/>
        <w:jc w:val="both"/>
      </w:pPr>
      <w:r>
        <w:rPr>
          <w:rFonts w:ascii="Times New Roman" w:hAnsi="Times New Roman"/>
          <w:b w:val="0"/>
          <w:color w:val="000000"/>
          <w:sz w:val="24"/>
        </w:rPr>
        <w:t>Out of scope: database deletion, physical attacks, social engineering, DoS/DDoS, employee personal devices, production data modification, vendor systems, physical tampering, wireless deauthentication, and credential brute-forcing against production accounts. Each exclusion was documented to prevent misunderstandings during testing.</w:t>
      </w:r>
    </w:p>
    <w:p>
      <w:pPr>
        <w:spacing w:after="80" w:before="0" w:line="360" w:lineRule="auto"/>
        <w:jc w:val="both"/>
      </w:pPr>
      <w:r>
        <w:rPr>
          <w:rFonts w:ascii="Times New Roman" w:hAnsi="Times New Roman"/>
          <w:b w:val="0"/>
          <w:color w:val="000000"/>
          <w:sz w:val="24"/>
        </w:rPr>
        <w:t>The split between black-box, gray-box, and white-box testing reflects how much internal information the team was given for each target. Externally reachable services were tested blind, as an outside attacker would encounter them, while internal systems were tested with limited credentials to model a compromised insider or a Wi-Fi intruder. The ERP and cloud dashboard were white-box because their complexity made black-box scanning impractical and noisy.</w:t>
      </w:r>
    </w:p>
    <w:p>
      <w:pPr>
        <w:spacing w:after="80" w:before="0" w:line="360" w:lineRule="auto"/>
        <w:jc w:val="both"/>
      </w:pPr>
      <w:r>
        <w:rPr>
          <w:rFonts w:ascii="Times New Roman" w:hAnsi="Times New Roman"/>
          <w:b w:val="0"/>
          <w:color w:val="000000"/>
          <w:sz w:val="24"/>
        </w:rPr>
        <w:t>Every in-scope target was assigned to one of the four testing types, and no test crossed into an excluded category. Where a potential issue touched both an in-scope and an out-of-scope system, the team flagged it in the report but did not pursue it actively, keeping the engagement entirely within the documented authorization.</w:t>
      </w:r>
    </w:p>
    <w:p>
      <w:pPr>
        <w:pStyle w:val="Heading1"/>
      </w:pPr>
      <w:r>
        <w:rPr>
          <w:rFonts w:ascii="Times New Roman" w:hAnsi="Times New Roman"/>
          <w:color w:val="000000"/>
        </w:rPr>
        <w:t>4. RULES OF ENGAGEMENT</w:t>
      </w:r>
    </w:p>
    <w:p>
      <w:pPr>
        <w:spacing w:after="80" w:before="0" w:line="360" w:lineRule="auto"/>
        <w:jc w:val="both"/>
      </w:pPr>
      <w:r>
        <w:rPr>
          <w:rFonts w:ascii="Times New Roman" w:hAnsi="Times New Roman"/>
          <w:b w:val="0"/>
          <w:color w:val="000000"/>
          <w:sz w:val="24"/>
        </w:rPr>
        <w:t>The ROE is a formal agreement covering thirteen sections that govern every action during the engagement. It was jointly prepared and signed before testing began.</w:t>
      </w:r>
    </w:p>
    <w:p>
      <w:pPr>
        <w:pStyle w:val="Heading2"/>
      </w:pPr>
      <w:r>
        <w:rPr>
          <w:rFonts w:ascii="Times New Roman" w:hAnsi="Times New Roman"/>
          <w:color w:val="000000"/>
        </w:rPr>
        <w:t>4.1 Objective and Scope</w:t>
      </w:r>
    </w:p>
    <w:p>
      <w:pPr>
        <w:spacing w:after="80" w:before="0" w:line="360" w:lineRule="auto"/>
        <w:jc w:val="both"/>
      </w:pPr>
      <w:r>
        <w:rPr>
          <w:rFonts w:ascii="Times New Roman" w:hAnsi="Times New Roman"/>
          <w:b w:val="0"/>
          <w:color w:val="000000"/>
          <w:sz w:val="24"/>
        </w:rPr>
        <w:t>The goal is to identify and validate vulnerabilities across the campus network and web applications, assess real-world impact, and provide actionable remediation guidance. Scope matches the In Scope targets in Section 3.</w:t>
      </w:r>
    </w:p>
    <w:p>
      <w:pPr>
        <w:pStyle w:val="Heading2"/>
      </w:pPr>
      <w:r>
        <w:rPr>
          <w:rFonts w:ascii="Times New Roman" w:hAnsi="Times New Roman"/>
          <w:color w:val="000000"/>
        </w:rPr>
        <w:t>4.2 Timeline and Testing Window</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fill="D9D9D9"/>
          </w:tcPr>
          <w:p>
            <w:pPr>
              <w:jc w:val="center"/>
            </w:pPr>
            <w:r>
              <w:rPr>
                <w:rFonts w:ascii="Times New Roman" w:hAnsi="Times New Roman"/>
                <w:b/>
                <w:color w:val="000000"/>
                <w:sz w:val="18"/>
              </w:rPr>
              <w:t>Phase</w:t>
            </w:r>
          </w:p>
        </w:tc>
        <w:tc>
          <w:tcPr>
            <w:tcW w:type="dxa" w:w="3010"/>
            <w:shd w:fill="D9D9D9"/>
          </w:tcPr>
          <w:p>
            <w:pPr>
              <w:jc w:val="center"/>
            </w:pPr>
            <w:r>
              <w:rPr>
                <w:rFonts w:ascii="Times New Roman" w:hAnsi="Times New Roman"/>
                <w:b/>
                <w:color w:val="000000"/>
                <w:sz w:val="18"/>
              </w:rPr>
              <w:t>Duration</w:t>
            </w:r>
          </w:p>
        </w:tc>
        <w:tc>
          <w:tcPr>
            <w:tcW w:type="dxa" w:w="3010"/>
            <w:shd w:fill="D9D9D9"/>
          </w:tcPr>
          <w:p>
            <w:pPr>
              <w:jc w:val="center"/>
            </w:pPr>
            <w:r>
              <w:rPr>
                <w:rFonts w:ascii="Times New Roman" w:hAnsi="Times New Roman"/>
                <w:b/>
                <w:color w:val="000000"/>
                <w:sz w:val="18"/>
              </w:rPr>
              <w:t>Days</w:t>
            </w:r>
          </w:p>
        </w:tc>
      </w:tr>
      <w:tr>
        <w:tc>
          <w:tcPr>
            <w:tcW w:type="dxa" w:w="3010"/>
          </w:tcPr>
          <w:p>
            <w:pPr>
              <w:spacing w:before="20" w:after="20"/>
              <w:jc w:val="left"/>
            </w:pPr>
            <w:r>
              <w:rPr>
                <w:rFonts w:ascii="Times New Roman" w:hAnsi="Times New Roman"/>
                <w:color w:val="000000"/>
                <w:sz w:val="18"/>
              </w:rPr>
              <w:t>Planning &amp; Recon</w:t>
            </w:r>
          </w:p>
        </w:tc>
        <w:tc>
          <w:tcPr>
            <w:tcW w:type="dxa" w:w="3010"/>
          </w:tcPr>
          <w:p>
            <w:pPr>
              <w:spacing w:before="20" w:after="20"/>
              <w:jc w:val="left"/>
            </w:pPr>
            <w:r>
              <w:rPr>
                <w:rFonts w:ascii="Times New Roman" w:hAnsi="Times New Roman"/>
                <w:color w:val="000000"/>
                <w:sz w:val="18"/>
              </w:rPr>
              <w:t>5 Days</w:t>
            </w:r>
          </w:p>
        </w:tc>
        <w:tc>
          <w:tcPr>
            <w:tcW w:type="dxa" w:w="3010"/>
          </w:tcPr>
          <w:p>
            <w:pPr>
              <w:spacing w:before="20" w:after="20"/>
              <w:jc w:val="left"/>
            </w:pPr>
            <w:r>
              <w:rPr>
                <w:rFonts w:ascii="Times New Roman" w:hAnsi="Times New Roman"/>
                <w:color w:val="000000"/>
                <w:sz w:val="18"/>
              </w:rPr>
              <w:t>Day 1-5</w:t>
            </w:r>
          </w:p>
        </w:tc>
      </w:tr>
      <w:tr>
        <w:tc>
          <w:tcPr>
            <w:tcW w:type="dxa" w:w="3010"/>
          </w:tcPr>
          <w:p>
            <w:pPr>
              <w:spacing w:before="20" w:after="20"/>
              <w:jc w:val="left"/>
            </w:pPr>
            <w:r>
              <w:rPr>
                <w:rFonts w:ascii="Times New Roman" w:hAnsi="Times New Roman"/>
                <w:color w:val="000000"/>
                <w:sz w:val="18"/>
              </w:rPr>
              <w:t>Scanning</w:t>
            </w:r>
          </w:p>
        </w:tc>
        <w:tc>
          <w:tcPr>
            <w:tcW w:type="dxa" w:w="3010"/>
          </w:tcPr>
          <w:p>
            <w:pPr>
              <w:spacing w:before="20" w:after="20"/>
              <w:jc w:val="left"/>
            </w:pPr>
            <w:r>
              <w:rPr>
                <w:rFonts w:ascii="Times New Roman" w:hAnsi="Times New Roman"/>
                <w:color w:val="000000"/>
                <w:sz w:val="18"/>
              </w:rPr>
              <w:t>5 Days</w:t>
            </w:r>
          </w:p>
        </w:tc>
        <w:tc>
          <w:tcPr>
            <w:tcW w:type="dxa" w:w="3010"/>
          </w:tcPr>
          <w:p>
            <w:pPr>
              <w:spacing w:before="20" w:after="20"/>
              <w:jc w:val="left"/>
            </w:pPr>
            <w:r>
              <w:rPr>
                <w:rFonts w:ascii="Times New Roman" w:hAnsi="Times New Roman"/>
                <w:color w:val="000000"/>
                <w:sz w:val="18"/>
              </w:rPr>
              <w:t>Day 6-10</w:t>
            </w:r>
          </w:p>
        </w:tc>
      </w:tr>
      <w:tr>
        <w:tc>
          <w:tcPr>
            <w:tcW w:type="dxa" w:w="3010"/>
          </w:tcPr>
          <w:p>
            <w:pPr>
              <w:spacing w:before="20" w:after="20"/>
              <w:jc w:val="left"/>
            </w:pPr>
            <w:r>
              <w:rPr>
                <w:rFonts w:ascii="Times New Roman" w:hAnsi="Times New Roman"/>
                <w:color w:val="000000"/>
                <w:sz w:val="18"/>
              </w:rPr>
              <w:t>Vulnerability Analysis</w:t>
            </w:r>
          </w:p>
        </w:tc>
        <w:tc>
          <w:tcPr>
            <w:tcW w:type="dxa" w:w="3010"/>
          </w:tcPr>
          <w:p>
            <w:pPr>
              <w:spacing w:before="20" w:after="20"/>
              <w:jc w:val="left"/>
            </w:pPr>
            <w:r>
              <w:rPr>
                <w:rFonts w:ascii="Times New Roman" w:hAnsi="Times New Roman"/>
                <w:color w:val="000000"/>
                <w:sz w:val="18"/>
              </w:rPr>
              <w:t>5 Days</w:t>
            </w:r>
          </w:p>
        </w:tc>
        <w:tc>
          <w:tcPr>
            <w:tcW w:type="dxa" w:w="3010"/>
          </w:tcPr>
          <w:p>
            <w:pPr>
              <w:spacing w:before="20" w:after="20"/>
              <w:jc w:val="left"/>
            </w:pPr>
            <w:r>
              <w:rPr>
                <w:rFonts w:ascii="Times New Roman" w:hAnsi="Times New Roman"/>
                <w:color w:val="000000"/>
                <w:sz w:val="18"/>
              </w:rPr>
              <w:t>Day 11-15</w:t>
            </w:r>
          </w:p>
        </w:tc>
      </w:tr>
      <w:tr>
        <w:tc>
          <w:tcPr>
            <w:tcW w:type="dxa" w:w="3010"/>
          </w:tcPr>
          <w:p>
            <w:pPr>
              <w:spacing w:before="20" w:after="20"/>
              <w:jc w:val="left"/>
            </w:pPr>
            <w:r>
              <w:rPr>
                <w:rFonts w:ascii="Times New Roman" w:hAnsi="Times New Roman"/>
                <w:color w:val="000000"/>
                <w:sz w:val="18"/>
              </w:rPr>
              <w:t>Exploitation</w:t>
            </w:r>
          </w:p>
        </w:tc>
        <w:tc>
          <w:tcPr>
            <w:tcW w:type="dxa" w:w="3010"/>
          </w:tcPr>
          <w:p>
            <w:pPr>
              <w:spacing w:before="20" w:after="20"/>
              <w:jc w:val="left"/>
            </w:pPr>
            <w:r>
              <w:rPr>
                <w:rFonts w:ascii="Times New Roman" w:hAnsi="Times New Roman"/>
                <w:color w:val="000000"/>
                <w:sz w:val="18"/>
              </w:rPr>
              <w:t>7 Days</w:t>
            </w:r>
          </w:p>
        </w:tc>
        <w:tc>
          <w:tcPr>
            <w:tcW w:type="dxa" w:w="3010"/>
          </w:tcPr>
          <w:p>
            <w:pPr>
              <w:spacing w:before="20" w:after="20"/>
              <w:jc w:val="left"/>
            </w:pPr>
            <w:r>
              <w:rPr>
                <w:rFonts w:ascii="Times New Roman" w:hAnsi="Times New Roman"/>
                <w:color w:val="000000"/>
                <w:sz w:val="18"/>
              </w:rPr>
              <w:t>Day 16-22</w:t>
            </w:r>
          </w:p>
        </w:tc>
      </w:tr>
      <w:tr>
        <w:tc>
          <w:tcPr>
            <w:tcW w:type="dxa" w:w="3010"/>
          </w:tcPr>
          <w:p>
            <w:pPr>
              <w:spacing w:before="20" w:after="20"/>
              <w:jc w:val="left"/>
            </w:pPr>
            <w:r>
              <w:rPr>
                <w:rFonts w:ascii="Times New Roman" w:hAnsi="Times New Roman"/>
                <w:color w:val="000000"/>
                <w:sz w:val="18"/>
              </w:rPr>
              <w:t>Post Exploitation</w:t>
            </w:r>
          </w:p>
        </w:tc>
        <w:tc>
          <w:tcPr>
            <w:tcW w:type="dxa" w:w="3010"/>
          </w:tcPr>
          <w:p>
            <w:pPr>
              <w:spacing w:before="20" w:after="20"/>
              <w:jc w:val="left"/>
            </w:pPr>
            <w:r>
              <w:rPr>
                <w:rFonts w:ascii="Times New Roman" w:hAnsi="Times New Roman"/>
                <w:color w:val="000000"/>
                <w:sz w:val="18"/>
              </w:rPr>
              <w:t>3 Days</w:t>
            </w:r>
          </w:p>
        </w:tc>
        <w:tc>
          <w:tcPr>
            <w:tcW w:type="dxa" w:w="3010"/>
          </w:tcPr>
          <w:p>
            <w:pPr>
              <w:spacing w:before="20" w:after="20"/>
              <w:jc w:val="left"/>
            </w:pPr>
            <w:r>
              <w:rPr>
                <w:rFonts w:ascii="Times New Roman" w:hAnsi="Times New Roman"/>
                <w:color w:val="000000"/>
                <w:sz w:val="18"/>
              </w:rPr>
              <w:t>Day 23-25</w:t>
            </w:r>
          </w:p>
        </w:tc>
      </w:tr>
      <w:tr>
        <w:tc>
          <w:tcPr>
            <w:tcW w:type="dxa" w:w="3010"/>
          </w:tcPr>
          <w:p>
            <w:pPr>
              <w:spacing w:before="20" w:after="20"/>
              <w:jc w:val="left"/>
            </w:pPr>
            <w:r>
              <w:rPr>
                <w:rFonts w:ascii="Times New Roman" w:hAnsi="Times New Roman"/>
                <w:color w:val="000000"/>
                <w:sz w:val="18"/>
              </w:rPr>
              <w:t>Reporting</w:t>
            </w:r>
          </w:p>
        </w:tc>
        <w:tc>
          <w:tcPr>
            <w:tcW w:type="dxa" w:w="3010"/>
          </w:tcPr>
          <w:p>
            <w:pPr>
              <w:spacing w:before="20" w:after="20"/>
              <w:jc w:val="left"/>
            </w:pPr>
            <w:r>
              <w:rPr>
                <w:rFonts w:ascii="Times New Roman" w:hAnsi="Times New Roman"/>
                <w:color w:val="000000"/>
                <w:sz w:val="18"/>
              </w:rPr>
              <w:t>5 Days</w:t>
            </w:r>
          </w:p>
        </w:tc>
        <w:tc>
          <w:tcPr>
            <w:tcW w:type="dxa" w:w="3010"/>
          </w:tcPr>
          <w:p>
            <w:pPr>
              <w:spacing w:before="20" w:after="20"/>
              <w:jc w:val="left"/>
            </w:pPr>
            <w:r>
              <w:rPr>
                <w:rFonts w:ascii="Times New Roman" w:hAnsi="Times New Roman"/>
                <w:color w:val="000000"/>
                <w:sz w:val="18"/>
              </w:rPr>
              <w:t>Day 26-30</w:t>
            </w:r>
          </w:p>
        </w:tc>
      </w:tr>
    </w:tbl>
    <w:p>
      <w:pPr>
        <w:spacing w:after="80" w:before="0" w:line="360" w:lineRule="auto"/>
        <w:jc w:val="both"/>
      </w:pPr>
      <w:r>
        <w:rPr>
          <w:rFonts w:ascii="Times New Roman" w:hAnsi="Times New Roman"/>
          <w:b w:val="0"/>
          <w:color w:val="000000"/>
          <w:sz w:val="24"/>
        </w:rPr>
        <w:t>Active testing runs off-peak: weekdays 10 PM to 6 AM IST, weekends 8 AM to 10 PM IST. Passive recon has no time restrictions. Deviations require advance approval.</w:t>
      </w:r>
    </w:p>
    <w:p>
      <w:pPr>
        <w:pStyle w:val="Heading2"/>
      </w:pPr>
      <w:r>
        <w:rPr>
          <w:rFonts w:ascii="Times New Roman" w:hAnsi="Times New Roman"/>
          <w:color w:val="000000"/>
        </w:rPr>
        <w:t>4.3 Communication Plan</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fill="D9D9D9"/>
          </w:tcPr>
          <w:p>
            <w:pPr>
              <w:jc w:val="center"/>
            </w:pPr>
            <w:r>
              <w:rPr>
                <w:rFonts w:ascii="Times New Roman" w:hAnsi="Times New Roman"/>
                <w:b/>
                <w:color w:val="000000"/>
                <w:sz w:val="18"/>
              </w:rPr>
              <w:t>Type</w:t>
            </w:r>
          </w:p>
        </w:tc>
        <w:tc>
          <w:tcPr>
            <w:tcW w:type="dxa" w:w="3010"/>
            <w:shd w:fill="D9D9D9"/>
          </w:tcPr>
          <w:p>
            <w:pPr>
              <w:jc w:val="center"/>
            </w:pPr>
            <w:r>
              <w:rPr>
                <w:rFonts w:ascii="Times New Roman" w:hAnsi="Times New Roman"/>
                <w:b/>
                <w:color w:val="000000"/>
                <w:sz w:val="18"/>
              </w:rPr>
              <w:t>Channel</w:t>
            </w:r>
          </w:p>
        </w:tc>
        <w:tc>
          <w:tcPr>
            <w:tcW w:type="dxa" w:w="3010"/>
            <w:shd w:fill="D9D9D9"/>
          </w:tcPr>
          <w:p>
            <w:pPr>
              <w:jc w:val="center"/>
            </w:pPr>
            <w:r>
              <w:rPr>
                <w:rFonts w:ascii="Times New Roman" w:hAnsi="Times New Roman"/>
                <w:b/>
                <w:color w:val="000000"/>
                <w:sz w:val="18"/>
              </w:rPr>
              <w:t>Frequency</w:t>
            </w:r>
          </w:p>
        </w:tc>
      </w:tr>
      <w:tr>
        <w:tc>
          <w:tcPr>
            <w:tcW w:type="dxa" w:w="3010"/>
          </w:tcPr>
          <w:p>
            <w:pPr>
              <w:spacing w:before="20" w:after="20"/>
              <w:jc w:val="left"/>
            </w:pPr>
            <w:r>
              <w:rPr>
                <w:rFonts w:ascii="Times New Roman" w:hAnsi="Times New Roman"/>
                <w:color w:val="000000"/>
                <w:sz w:val="18"/>
              </w:rPr>
              <w:t>Daily Update</w:t>
            </w:r>
          </w:p>
        </w:tc>
        <w:tc>
          <w:tcPr>
            <w:tcW w:type="dxa" w:w="3010"/>
          </w:tcPr>
          <w:p>
            <w:pPr>
              <w:spacing w:before="20" w:after="20"/>
              <w:jc w:val="left"/>
            </w:pPr>
            <w:r>
              <w:rPr>
                <w:rFonts w:ascii="Times New Roman" w:hAnsi="Times New Roman"/>
                <w:color w:val="000000"/>
                <w:sz w:val="18"/>
              </w:rPr>
              <w:t>Encrypted Email</w:t>
            </w:r>
          </w:p>
        </w:tc>
        <w:tc>
          <w:tcPr>
            <w:tcW w:type="dxa" w:w="3010"/>
          </w:tcPr>
          <w:p>
            <w:pPr>
              <w:spacing w:before="20" w:after="20"/>
              <w:jc w:val="left"/>
            </w:pPr>
            <w:r>
              <w:rPr>
                <w:rFonts w:ascii="Times New Roman" w:hAnsi="Times New Roman"/>
                <w:color w:val="000000"/>
                <w:sz w:val="18"/>
              </w:rPr>
              <w:t>Daily by 8 AM</w:t>
            </w:r>
          </w:p>
        </w:tc>
      </w:tr>
      <w:tr>
        <w:tc>
          <w:tcPr>
            <w:tcW w:type="dxa" w:w="3010"/>
          </w:tcPr>
          <w:p>
            <w:pPr>
              <w:spacing w:before="20" w:after="20"/>
              <w:jc w:val="left"/>
            </w:pPr>
            <w:r>
              <w:rPr>
                <w:rFonts w:ascii="Times New Roman" w:hAnsi="Times New Roman"/>
                <w:color w:val="000000"/>
                <w:sz w:val="18"/>
              </w:rPr>
              <w:t>Weekly Report</w:t>
            </w:r>
          </w:p>
        </w:tc>
        <w:tc>
          <w:tcPr>
            <w:tcW w:type="dxa" w:w="3010"/>
          </w:tcPr>
          <w:p>
            <w:pPr>
              <w:spacing w:before="20" w:after="20"/>
              <w:jc w:val="left"/>
            </w:pPr>
            <w:r>
              <w:rPr>
                <w:rFonts w:ascii="Times New Roman" w:hAnsi="Times New Roman"/>
                <w:color w:val="000000"/>
                <w:sz w:val="18"/>
              </w:rPr>
              <w:t>Secure Portal</w:t>
            </w:r>
          </w:p>
        </w:tc>
        <w:tc>
          <w:tcPr>
            <w:tcW w:type="dxa" w:w="3010"/>
          </w:tcPr>
          <w:p>
            <w:pPr>
              <w:spacing w:before="20" w:after="20"/>
              <w:jc w:val="left"/>
            </w:pPr>
            <w:r>
              <w:rPr>
                <w:rFonts w:ascii="Times New Roman" w:hAnsi="Times New Roman"/>
                <w:color w:val="000000"/>
                <w:sz w:val="18"/>
              </w:rPr>
              <w:t>Fridays</w:t>
            </w:r>
          </w:p>
        </w:tc>
      </w:tr>
      <w:tr>
        <w:tc>
          <w:tcPr>
            <w:tcW w:type="dxa" w:w="3010"/>
          </w:tcPr>
          <w:p>
            <w:pPr>
              <w:spacing w:before="20" w:after="20"/>
              <w:jc w:val="left"/>
            </w:pPr>
            <w:r>
              <w:rPr>
                <w:rFonts w:ascii="Times New Roman" w:hAnsi="Times New Roman"/>
                <w:color w:val="000000"/>
                <w:sz w:val="18"/>
              </w:rPr>
              <w:t>Critical Alert</w:t>
            </w:r>
          </w:p>
        </w:tc>
        <w:tc>
          <w:tcPr>
            <w:tcW w:type="dxa" w:w="3010"/>
          </w:tcPr>
          <w:p>
            <w:pPr>
              <w:spacing w:before="20" w:after="20"/>
              <w:jc w:val="left"/>
            </w:pPr>
            <w:r>
              <w:rPr>
                <w:rFonts w:ascii="Times New Roman" w:hAnsi="Times New Roman"/>
                <w:color w:val="000000"/>
                <w:sz w:val="18"/>
              </w:rPr>
              <w:t>Phone + Email</w:t>
            </w:r>
          </w:p>
        </w:tc>
        <w:tc>
          <w:tcPr>
            <w:tcW w:type="dxa" w:w="3010"/>
          </w:tcPr>
          <w:p>
            <w:pPr>
              <w:spacing w:before="20" w:after="20"/>
              <w:jc w:val="left"/>
            </w:pPr>
            <w:r>
              <w:rPr>
                <w:rFonts w:ascii="Times New Roman" w:hAnsi="Times New Roman"/>
                <w:color w:val="000000"/>
                <w:sz w:val="18"/>
              </w:rPr>
              <w:t>Immediate</w:t>
            </w:r>
          </w:p>
        </w:tc>
      </w:tr>
      <w:tr>
        <w:tc>
          <w:tcPr>
            <w:tcW w:type="dxa" w:w="3010"/>
          </w:tcPr>
          <w:p>
            <w:pPr>
              <w:spacing w:before="20" w:after="20"/>
              <w:jc w:val="left"/>
            </w:pPr>
            <w:r>
              <w:rPr>
                <w:rFonts w:ascii="Times New Roman" w:hAnsi="Times New Roman"/>
                <w:color w:val="000000"/>
                <w:sz w:val="18"/>
              </w:rPr>
              <w:t>Final Delivery</w:t>
            </w:r>
          </w:p>
        </w:tc>
        <w:tc>
          <w:tcPr>
            <w:tcW w:type="dxa" w:w="3010"/>
          </w:tcPr>
          <w:p>
            <w:pPr>
              <w:spacing w:before="20" w:after="20"/>
              <w:jc w:val="left"/>
            </w:pPr>
            <w:r>
              <w:rPr>
                <w:rFonts w:ascii="Times New Roman" w:hAnsi="Times New Roman"/>
                <w:color w:val="000000"/>
                <w:sz w:val="18"/>
              </w:rPr>
              <w:t>Encrypted Drive</w:t>
            </w:r>
          </w:p>
        </w:tc>
        <w:tc>
          <w:tcPr>
            <w:tcW w:type="dxa" w:w="3010"/>
          </w:tcPr>
          <w:p>
            <w:pPr>
              <w:spacing w:before="20" w:after="20"/>
              <w:jc w:val="left"/>
            </w:pPr>
            <w:r>
              <w:rPr>
                <w:rFonts w:ascii="Times New Roman" w:hAnsi="Times New Roman"/>
                <w:color w:val="000000"/>
                <w:sz w:val="18"/>
              </w:rPr>
              <w:t>Day 30</w:t>
            </w:r>
          </w:p>
        </w:tc>
      </w:tr>
    </w:tbl>
    <w:p>
      <w:pPr>
        <w:pStyle w:val="Heading2"/>
      </w:pPr>
      <w:r>
        <w:rPr>
          <w:rFonts w:ascii="Times New Roman" w:hAnsi="Times New Roman"/>
          <w:color w:val="000000"/>
        </w:rPr>
        <w:t>4.4 Prohibited Activities</w:t>
      </w:r>
    </w:p>
    <w:p>
      <w:pPr>
        <w:pStyle w:val="ListBullet"/>
        <w:spacing w:line="360" w:lineRule="auto" w:after="40"/>
      </w:pPr>
      <w:r>
        <w:rPr>
          <w:rFonts w:ascii="Times New Roman" w:hAnsi="Times New Roman"/>
          <w:color w:val="000000"/>
          <w:sz w:val="22"/>
        </w:rPr>
        <w:t>DoS/DDoS attacks</w:t>
      </w:r>
    </w:p>
    <w:p>
      <w:pPr>
        <w:pStyle w:val="ListBullet"/>
        <w:spacing w:line="360" w:lineRule="auto" w:after="40"/>
      </w:pPr>
      <w:r>
        <w:rPr>
          <w:rFonts w:ascii="Times New Roman" w:hAnsi="Times New Roman"/>
          <w:color w:val="000000"/>
          <w:sz w:val="22"/>
        </w:rPr>
        <w:t>Data destruction</w:t>
      </w:r>
    </w:p>
    <w:p>
      <w:pPr>
        <w:pStyle w:val="ListBullet"/>
        <w:spacing w:line="360" w:lineRule="auto" w:after="40"/>
      </w:pPr>
      <w:r>
        <w:rPr>
          <w:rFonts w:ascii="Times New Roman" w:hAnsi="Times New Roman"/>
          <w:color w:val="000000"/>
          <w:sz w:val="22"/>
        </w:rPr>
        <w:t>Production data modification</w:t>
      </w:r>
    </w:p>
    <w:p>
      <w:pPr>
        <w:pStyle w:val="ListBullet"/>
        <w:spacing w:line="360" w:lineRule="auto" w:after="40"/>
      </w:pPr>
      <w:r>
        <w:rPr>
          <w:rFonts w:ascii="Times New Roman" w:hAnsi="Times New Roman"/>
          <w:color w:val="000000"/>
          <w:sz w:val="22"/>
        </w:rPr>
        <w:t>Out-of-scope access without approval</w:t>
      </w:r>
    </w:p>
    <w:p>
      <w:pPr>
        <w:pStyle w:val="ListBullet"/>
        <w:spacing w:line="360" w:lineRule="auto" w:after="40"/>
      </w:pPr>
      <w:r>
        <w:rPr>
          <w:rFonts w:ascii="Times New Roman" w:hAnsi="Times New Roman"/>
          <w:color w:val="000000"/>
          <w:sz w:val="22"/>
        </w:rPr>
        <w:t>Social engineering without authorization</w:t>
      </w:r>
    </w:p>
    <w:p>
      <w:pPr>
        <w:pStyle w:val="ListBullet"/>
        <w:spacing w:line="360" w:lineRule="auto" w:after="40"/>
      </w:pPr>
      <w:r>
        <w:rPr>
          <w:rFonts w:ascii="Times New Roman" w:hAnsi="Times New Roman"/>
          <w:color w:val="000000"/>
          <w:sz w:val="22"/>
        </w:rPr>
        <w:t>Physical intrusion</w:t>
      </w:r>
    </w:p>
    <w:p>
      <w:pPr>
        <w:pStyle w:val="ListBullet"/>
        <w:spacing w:line="360" w:lineRule="auto" w:after="40"/>
      </w:pPr>
      <w:r>
        <w:rPr>
          <w:rFonts w:ascii="Times New Roman" w:hAnsi="Times New Roman"/>
          <w:color w:val="000000"/>
          <w:sz w:val="22"/>
        </w:rPr>
        <w:t>Destructive payloads</w:t>
      </w:r>
    </w:p>
    <w:p>
      <w:pPr>
        <w:pStyle w:val="ListBullet"/>
        <w:spacing w:line="360" w:lineRule="auto" w:after="40"/>
      </w:pPr>
      <w:r>
        <w:rPr>
          <w:rFonts w:ascii="Times New Roman" w:hAnsi="Times New Roman"/>
          <w:color w:val="000000"/>
          <w:sz w:val="22"/>
        </w:rPr>
        <w:t>Wireless deauth attacks</w:t>
      </w:r>
    </w:p>
    <w:p>
      <w:pPr>
        <w:pStyle w:val="ListBullet"/>
        <w:spacing w:line="360" w:lineRule="auto" w:after="40"/>
      </w:pPr>
      <w:r>
        <w:rPr>
          <w:rFonts w:ascii="Times New Roman" w:hAnsi="Times New Roman"/>
          <w:color w:val="000000"/>
          <w:sz w:val="22"/>
        </w:rPr>
        <w:t>Production credential brute-forcing</w:t>
      </w:r>
    </w:p>
    <w:p>
      <w:pPr>
        <w:pStyle w:val="ListBullet"/>
        <w:spacing w:line="360" w:lineRule="auto" w:after="40"/>
      </w:pPr>
      <w:r>
        <w:rPr>
          <w:rFonts w:ascii="Times New Roman" w:hAnsi="Times New Roman"/>
          <w:color w:val="000000"/>
          <w:sz w:val="22"/>
        </w:rPr>
        <w:t>Unnecessary data exfiltration</w:t>
      </w:r>
    </w:p>
    <w:p>
      <w:pPr>
        <w:pStyle w:val="Heading2"/>
      </w:pPr>
      <w:r>
        <w:rPr>
          <w:rFonts w:ascii="Times New Roman" w:hAnsi="Times New Roman"/>
          <w:color w:val="000000"/>
        </w:rPr>
        <w:t>4.5 Legal Authorization</w:t>
      </w:r>
    </w:p>
    <w:p>
      <w:pPr>
        <w:spacing w:after="80" w:before="0" w:line="360" w:lineRule="auto"/>
        <w:jc w:val="both"/>
      </w:pPr>
      <w:r>
        <w:rPr>
          <w:rFonts w:ascii="Times New Roman" w:hAnsi="Times New Roman"/>
          <w:b w:val="0"/>
          <w:color w:val="000000"/>
          <w:sz w:val="24"/>
        </w:rPr>
        <w:t>Authorized in writing by SSN administration under the IT Act, 2000. Signed Authorization Letter and NDA on file. All team members carry proof of authorization.</w:t>
      </w:r>
    </w:p>
    <w:p>
      <w:pPr>
        <w:pStyle w:val="Heading1"/>
      </w:pPr>
      <w:r>
        <w:rPr>
          <w:rFonts w:ascii="Times New Roman" w:hAnsi="Times New Roman"/>
          <w:color w:val="000000"/>
        </w:rPr>
        <w:t>5. ETHICAL HACKING METHODOLOGY</w:t>
      </w:r>
    </w:p>
    <w:p>
      <w:pPr>
        <w:spacing w:after="80" w:before="0" w:line="360" w:lineRule="auto"/>
        <w:jc w:val="both"/>
      </w:pPr>
      <w:r>
        <w:rPr>
          <w:rFonts w:ascii="Times New Roman" w:hAnsi="Times New Roman"/>
          <w:b w:val="0"/>
          <w:color w:val="000000"/>
          <w:sz w:val="24"/>
        </w:rPr>
        <w:t>The methodology follows PTES and OWASP guidelines adapted to SSN's campus context. Seven phases structure the work, each with defined objectives and deliverables.</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fill="D9D9D9"/>
          </w:tcPr>
          <w:p>
            <w:pPr>
              <w:jc w:val="center"/>
            </w:pPr>
            <w:r>
              <w:rPr>
                <w:rFonts w:ascii="Times New Roman" w:hAnsi="Times New Roman"/>
                <w:b/>
                <w:color w:val="000000"/>
                <w:sz w:val="18"/>
              </w:rPr>
              <w:t>Phase</w:t>
            </w:r>
          </w:p>
        </w:tc>
        <w:tc>
          <w:tcPr>
            <w:tcW w:type="dxa" w:w="3010"/>
            <w:shd w:fill="D9D9D9"/>
          </w:tcPr>
          <w:p>
            <w:pPr>
              <w:jc w:val="center"/>
            </w:pPr>
            <w:r>
              <w:rPr>
                <w:rFonts w:ascii="Times New Roman" w:hAnsi="Times New Roman"/>
                <w:b/>
                <w:color w:val="000000"/>
                <w:sz w:val="18"/>
              </w:rPr>
              <w:t>Objective</w:t>
            </w:r>
          </w:p>
        </w:tc>
        <w:tc>
          <w:tcPr>
            <w:tcW w:type="dxa" w:w="3010"/>
            <w:shd w:fill="D9D9D9"/>
          </w:tcPr>
          <w:p>
            <w:pPr>
              <w:jc w:val="center"/>
            </w:pPr>
            <w:r>
              <w:rPr>
                <w:rFonts w:ascii="Times New Roman" w:hAnsi="Times New Roman"/>
                <w:b/>
                <w:color w:val="000000"/>
                <w:sz w:val="18"/>
              </w:rPr>
              <w:t>Key Tools</w:t>
            </w:r>
          </w:p>
        </w:tc>
      </w:tr>
      <w:tr>
        <w:tc>
          <w:tcPr>
            <w:tcW w:type="dxa" w:w="3010"/>
          </w:tcPr>
          <w:p>
            <w:pPr>
              <w:spacing w:before="20" w:after="20"/>
              <w:jc w:val="left"/>
            </w:pPr>
            <w:r>
              <w:rPr>
                <w:rFonts w:ascii="Times New Roman" w:hAnsi="Times New Roman"/>
                <w:color w:val="000000"/>
                <w:sz w:val="18"/>
              </w:rPr>
              <w:t>Planning</w:t>
            </w:r>
          </w:p>
        </w:tc>
        <w:tc>
          <w:tcPr>
            <w:tcW w:type="dxa" w:w="3010"/>
          </w:tcPr>
          <w:p>
            <w:pPr>
              <w:spacing w:before="20" w:after="20"/>
              <w:jc w:val="left"/>
            </w:pPr>
            <w:r>
              <w:rPr>
                <w:rFonts w:ascii="Times New Roman" w:hAnsi="Times New Roman"/>
                <w:color w:val="000000"/>
                <w:sz w:val="18"/>
              </w:rPr>
              <w:t>Define scope, sign ROE</w:t>
            </w:r>
          </w:p>
        </w:tc>
        <w:tc>
          <w:tcPr>
            <w:tcW w:type="dxa" w:w="3010"/>
          </w:tcPr>
          <w:p>
            <w:pPr>
              <w:spacing w:before="20" w:after="20"/>
              <w:jc w:val="left"/>
            </w:pPr>
            <w:r>
              <w:rPr>
                <w:rFonts w:ascii="Times New Roman" w:hAnsi="Times New Roman"/>
                <w:color w:val="000000"/>
                <w:sz w:val="18"/>
              </w:rPr>
              <w:t>Project tools</w:t>
            </w:r>
          </w:p>
        </w:tc>
      </w:tr>
      <w:tr>
        <w:tc>
          <w:tcPr>
            <w:tcW w:type="dxa" w:w="3010"/>
          </w:tcPr>
          <w:p>
            <w:pPr>
              <w:spacing w:before="20" w:after="20"/>
              <w:jc w:val="left"/>
            </w:pPr>
            <w:r>
              <w:rPr>
                <w:rFonts w:ascii="Times New Roman" w:hAnsi="Times New Roman"/>
                <w:color w:val="000000"/>
                <w:sz w:val="18"/>
              </w:rPr>
              <w:t>Recon</w:t>
            </w:r>
          </w:p>
        </w:tc>
        <w:tc>
          <w:tcPr>
            <w:tcW w:type="dxa" w:w="3010"/>
          </w:tcPr>
          <w:p>
            <w:pPr>
              <w:spacing w:before="20" w:after="20"/>
              <w:jc w:val="left"/>
            </w:pPr>
            <w:r>
              <w:rPr>
                <w:rFonts w:ascii="Times New Roman" w:hAnsi="Times New Roman"/>
                <w:color w:val="000000"/>
                <w:sz w:val="18"/>
              </w:rPr>
              <w:t>Gather intelligence</w:t>
            </w:r>
          </w:p>
        </w:tc>
        <w:tc>
          <w:tcPr>
            <w:tcW w:type="dxa" w:w="3010"/>
          </w:tcPr>
          <w:p>
            <w:pPr>
              <w:spacing w:before="20" w:after="20"/>
              <w:jc w:val="left"/>
            </w:pPr>
            <w:r>
              <w:rPr>
                <w:rFonts w:ascii="Times New Roman" w:hAnsi="Times New Roman"/>
                <w:color w:val="000000"/>
                <w:sz w:val="18"/>
              </w:rPr>
              <w:t>theHarvester, Shodan</w:t>
            </w:r>
          </w:p>
        </w:tc>
      </w:tr>
      <w:tr>
        <w:tc>
          <w:tcPr>
            <w:tcW w:type="dxa" w:w="3010"/>
          </w:tcPr>
          <w:p>
            <w:pPr>
              <w:spacing w:before="20" w:after="20"/>
              <w:jc w:val="left"/>
            </w:pPr>
            <w:r>
              <w:rPr>
                <w:rFonts w:ascii="Times New Roman" w:hAnsi="Times New Roman"/>
                <w:color w:val="000000"/>
                <w:sz w:val="18"/>
              </w:rPr>
              <w:t>Scanning</w:t>
            </w:r>
          </w:p>
        </w:tc>
        <w:tc>
          <w:tcPr>
            <w:tcW w:type="dxa" w:w="3010"/>
          </w:tcPr>
          <w:p>
            <w:pPr>
              <w:spacing w:before="20" w:after="20"/>
              <w:jc w:val="left"/>
            </w:pPr>
            <w:r>
              <w:rPr>
                <w:rFonts w:ascii="Times New Roman" w:hAnsi="Times New Roman"/>
                <w:color w:val="000000"/>
                <w:sz w:val="18"/>
              </w:rPr>
              <w:t>Map attack surface</w:t>
            </w:r>
          </w:p>
        </w:tc>
        <w:tc>
          <w:tcPr>
            <w:tcW w:type="dxa" w:w="3010"/>
          </w:tcPr>
          <w:p>
            <w:pPr>
              <w:spacing w:before="20" w:after="20"/>
              <w:jc w:val="left"/>
            </w:pPr>
            <w:r>
              <w:rPr>
                <w:rFonts w:ascii="Times New Roman" w:hAnsi="Times New Roman"/>
                <w:color w:val="000000"/>
                <w:sz w:val="18"/>
              </w:rPr>
              <w:t>Nmap, Nikto</w:t>
            </w:r>
          </w:p>
        </w:tc>
      </w:tr>
      <w:tr>
        <w:tc>
          <w:tcPr>
            <w:tcW w:type="dxa" w:w="3010"/>
          </w:tcPr>
          <w:p>
            <w:pPr>
              <w:spacing w:before="20" w:after="20"/>
              <w:jc w:val="left"/>
            </w:pPr>
            <w:r>
              <w:rPr>
                <w:rFonts w:ascii="Times New Roman" w:hAnsi="Times New Roman"/>
                <w:color w:val="000000"/>
                <w:sz w:val="18"/>
              </w:rPr>
              <w:t>Vuln Analysis</w:t>
            </w:r>
          </w:p>
        </w:tc>
        <w:tc>
          <w:tcPr>
            <w:tcW w:type="dxa" w:w="3010"/>
          </w:tcPr>
          <w:p>
            <w:pPr>
              <w:spacing w:before="20" w:after="20"/>
              <w:jc w:val="left"/>
            </w:pPr>
            <w:r>
              <w:rPr>
                <w:rFonts w:ascii="Times New Roman" w:hAnsi="Times New Roman"/>
                <w:color w:val="000000"/>
                <w:sz w:val="18"/>
              </w:rPr>
              <w:t>Find weaknesses</w:t>
            </w:r>
          </w:p>
        </w:tc>
        <w:tc>
          <w:tcPr>
            <w:tcW w:type="dxa" w:w="3010"/>
          </w:tcPr>
          <w:p>
            <w:pPr>
              <w:spacing w:before="20" w:after="20"/>
              <w:jc w:val="left"/>
            </w:pPr>
            <w:r>
              <w:rPr>
                <w:rFonts w:ascii="Times New Roman" w:hAnsi="Times New Roman"/>
                <w:color w:val="000000"/>
                <w:sz w:val="18"/>
              </w:rPr>
              <w:t>OWASP ZAP, Burp</w:t>
            </w:r>
          </w:p>
        </w:tc>
      </w:tr>
      <w:tr>
        <w:tc>
          <w:tcPr>
            <w:tcW w:type="dxa" w:w="3010"/>
          </w:tcPr>
          <w:p>
            <w:pPr>
              <w:spacing w:before="20" w:after="20"/>
              <w:jc w:val="left"/>
            </w:pPr>
            <w:r>
              <w:rPr>
                <w:rFonts w:ascii="Times New Roman" w:hAnsi="Times New Roman"/>
                <w:color w:val="000000"/>
                <w:sz w:val="18"/>
              </w:rPr>
              <w:t>Exploitation</w:t>
            </w:r>
          </w:p>
        </w:tc>
        <w:tc>
          <w:tcPr>
            <w:tcW w:type="dxa" w:w="3010"/>
          </w:tcPr>
          <w:p>
            <w:pPr>
              <w:spacing w:before="20" w:after="20"/>
              <w:jc w:val="left"/>
            </w:pPr>
            <w:r>
              <w:rPr>
                <w:rFonts w:ascii="Times New Roman" w:hAnsi="Times New Roman"/>
                <w:color w:val="000000"/>
                <w:sz w:val="18"/>
              </w:rPr>
              <w:t>Validate impact</w:t>
            </w:r>
          </w:p>
        </w:tc>
        <w:tc>
          <w:tcPr>
            <w:tcW w:type="dxa" w:w="3010"/>
          </w:tcPr>
          <w:p>
            <w:pPr>
              <w:spacing w:before="20" w:after="20"/>
              <w:jc w:val="left"/>
            </w:pPr>
            <w:r>
              <w:rPr>
                <w:rFonts w:ascii="Times New Roman" w:hAnsi="Times New Roman"/>
                <w:color w:val="000000"/>
                <w:sz w:val="18"/>
              </w:rPr>
              <w:t>Metasploit</w:t>
            </w:r>
          </w:p>
        </w:tc>
      </w:tr>
      <w:tr>
        <w:tc>
          <w:tcPr>
            <w:tcW w:type="dxa" w:w="3010"/>
          </w:tcPr>
          <w:p>
            <w:pPr>
              <w:spacing w:before="20" w:after="20"/>
              <w:jc w:val="left"/>
            </w:pPr>
            <w:r>
              <w:rPr>
                <w:rFonts w:ascii="Times New Roman" w:hAnsi="Times New Roman"/>
                <w:color w:val="000000"/>
                <w:sz w:val="18"/>
              </w:rPr>
              <w:t>Post-Exploitation</w:t>
            </w:r>
          </w:p>
        </w:tc>
        <w:tc>
          <w:tcPr>
            <w:tcW w:type="dxa" w:w="3010"/>
          </w:tcPr>
          <w:p>
            <w:pPr>
              <w:spacing w:before="20" w:after="20"/>
              <w:jc w:val="left"/>
            </w:pPr>
            <w:r>
              <w:rPr>
                <w:rFonts w:ascii="Times New Roman" w:hAnsi="Times New Roman"/>
                <w:color w:val="000000"/>
                <w:sz w:val="18"/>
              </w:rPr>
              <w:t>Assess depth</w:t>
            </w:r>
          </w:p>
        </w:tc>
        <w:tc>
          <w:tcPr>
            <w:tcW w:type="dxa" w:w="3010"/>
          </w:tcPr>
          <w:p>
            <w:pPr>
              <w:spacing w:before="20" w:after="20"/>
              <w:jc w:val="left"/>
            </w:pPr>
            <w:r>
              <w:rPr>
                <w:rFonts w:ascii="Times New Roman" w:hAnsi="Times New Roman"/>
                <w:color w:val="000000"/>
                <w:sz w:val="18"/>
              </w:rPr>
              <w:t>Enum tools</w:t>
            </w:r>
          </w:p>
        </w:tc>
      </w:tr>
      <w:tr>
        <w:tc>
          <w:tcPr>
            <w:tcW w:type="dxa" w:w="3010"/>
          </w:tcPr>
          <w:p>
            <w:pPr>
              <w:spacing w:before="20" w:after="20"/>
              <w:jc w:val="left"/>
            </w:pPr>
            <w:r>
              <w:rPr>
                <w:rFonts w:ascii="Times New Roman" w:hAnsi="Times New Roman"/>
                <w:color w:val="000000"/>
                <w:sz w:val="18"/>
              </w:rPr>
              <w:t>Reporting</w:t>
            </w:r>
          </w:p>
        </w:tc>
        <w:tc>
          <w:tcPr>
            <w:tcW w:type="dxa" w:w="3010"/>
          </w:tcPr>
          <w:p>
            <w:pPr>
              <w:spacing w:before="20" w:after="20"/>
              <w:jc w:val="left"/>
            </w:pPr>
            <w:r>
              <w:rPr>
                <w:rFonts w:ascii="Times New Roman" w:hAnsi="Times New Roman"/>
                <w:color w:val="000000"/>
                <w:sz w:val="18"/>
              </w:rPr>
              <w:t>Document findings</w:t>
            </w:r>
          </w:p>
        </w:tc>
        <w:tc>
          <w:tcPr>
            <w:tcW w:type="dxa" w:w="3010"/>
          </w:tcPr>
          <w:p>
            <w:pPr>
              <w:spacing w:before="20" w:after="20"/>
              <w:jc w:val="left"/>
            </w:pPr>
            <w:r>
              <w:rPr>
                <w:rFonts w:ascii="Times New Roman" w:hAnsi="Times New Roman"/>
                <w:color w:val="000000"/>
                <w:sz w:val="18"/>
              </w:rPr>
              <w:t>Templates</w:t>
            </w:r>
          </w:p>
        </w:tc>
      </w:tr>
    </w:tbl>
    <w:p>
      <w:pPr>
        <w:spacing w:after="80" w:before="0" w:line="360" w:lineRule="auto"/>
        <w:jc w:val="both"/>
      </w:pPr>
      <w:r>
        <w:rPr>
          <w:rFonts w:ascii="Times New Roman" w:hAnsi="Times New Roman"/>
          <w:b w:val="0"/>
          <w:color w:val="000000"/>
          <w:sz w:val="24"/>
        </w:rPr>
        <w:t>The planning phase is the most safety-critical because it fixes the boundaries of the exercise before any active technique is used. Scope, timing, and authorized targets are locked in the Rules of Engagement, and any deviation mid-engagement requires written approval from the institution's designated contact.</w:t>
      </w:r>
    </w:p>
    <w:p>
      <w:pPr>
        <w:spacing w:after="80" w:before="0" w:line="360" w:lineRule="auto"/>
        <w:jc w:val="both"/>
      </w:pPr>
      <w:r>
        <w:rPr>
          <w:rFonts w:ascii="Times New Roman" w:hAnsi="Times New Roman"/>
          <w:b w:val="0"/>
          <w:color w:val="000000"/>
          <w:sz w:val="24"/>
        </w:rPr>
        <w:t>Reconnaissance and scanning can be performed largely in parallel across the agreed target list, but findings are not acted on until the vulnerability analysis phase confirms they are genuine. This separation of phases prevents the team from chasing false positives and keeps the effort traceable to documented evidence, which is essential for a defensible final report.</w:t>
      </w:r>
    </w:p>
    <w:p>
      <w:pPr>
        <w:pStyle w:val="Heading1"/>
      </w:pPr>
      <w:r>
        <w:rPr>
          <w:rFonts w:ascii="Times New Roman" w:hAnsi="Times New Roman"/>
          <w:color w:val="000000"/>
        </w:rPr>
        <w:t>6. RECONNAISSANCE</w:t>
      </w:r>
    </w:p>
    <w:p>
      <w:pPr>
        <w:spacing w:after="80" w:before="0" w:line="360" w:lineRule="auto"/>
        <w:jc w:val="both"/>
      </w:pPr>
      <w:r>
        <w:rPr>
          <w:rFonts w:ascii="Times New Roman" w:hAnsi="Times New Roman"/>
          <w:b w:val="0"/>
          <w:color w:val="000000"/>
          <w:sz w:val="24"/>
        </w:rPr>
        <w:t>Recon sets the foundation for everything that follows. Poor intelligence means missed subdomains, overlooked services, and vulnerabilities that never surface.</w:t>
      </w:r>
    </w:p>
    <w:p>
      <w:pPr>
        <w:pStyle w:val="Heading2"/>
      </w:pPr>
      <w:r>
        <w:rPr>
          <w:rFonts w:ascii="Times New Roman" w:hAnsi="Times New Roman"/>
          <w:color w:val="000000"/>
        </w:rPr>
        <w:t>6.1 WHOIS Lookup</w:t>
      </w:r>
    </w:p>
    <w:p>
      <w:pPr>
        <w:spacing w:after="80" w:before="0" w:line="360" w:lineRule="auto"/>
        <w:jc w:val="both"/>
      </w:pPr>
      <w:r>
        <w:rPr>
          <w:rFonts w:ascii="Times New Roman" w:hAnsi="Times New Roman"/>
          <w:b w:val="0"/>
          <w:color w:val="000000"/>
          <w:sz w:val="24"/>
        </w:rPr>
        <w:t>WHOIS queries reveal domain registration details including registrant information, name servers, and key dates. This is a passive, low-risk reconnaissance technique.</w:t>
      </w:r>
    </w:p>
    <w:p>
      <w:pPr>
        <w:spacing w:before="160" w:after="40" w:line="264" w:lineRule="auto"/>
      </w:pPr>
      <w:r>
        <w:rPr>
          <w:rFonts w:ascii="Times New Roman" w:hAnsi="Times New Roman"/>
          <w:b/>
          <w:i/>
          <w:color w:val="000000"/>
          <w:sz w:val="20"/>
        </w:rPr>
        <w:t>Command + WHOIS Output:</w:t>
      </w:r>
    </w:p>
    <w:p>
      <w:pPr>
        <w:keepNext/>
        <w:spacing w:before="60" w:after="120" w:line="240" w:lineRule="auto"/>
        <w:pBdr>
          <w:top w:val="single" w:sz="4" w:space="4" w:color="000000"/>
          <w:left w:val="single" w:sz="4" w:space="4" w:color="000000"/>
          <w:bottom w:val="single" w:sz="4" w:space="4" w:color="000000"/>
          <w:right w:val="single" w:sz="4" w:space="4" w:color="000000"/>
        </w:pBdr>
        <w:shd w:fill="F2F2F2"/>
      </w:pPr>
      <w:r>
        <w:rPr>
          <w:rFonts w:ascii="Courier New" w:hAnsi="Courier New"/>
          <w:color w:val="000000"/>
          <w:sz w:val="16"/>
        </w:rPr>
        <w:t>whois ssn.edu.in</w:t>
      </w:r>
      <w:br/>
      <w:r>
        <w:rPr>
          <w:rFonts w:ascii="Courier New" w:hAnsi="Courier New"/>
          <w:color w:val="000000"/>
          <w:sz w:val="16"/>
        </w:rPr>
      </w:r>
      <w:br/>
      <w:r>
        <w:rPr>
          <w:rFonts w:ascii="Courier New" w:hAnsi="Courier New"/>
          <w:color w:val="000000"/>
          <w:sz w:val="16"/>
        </w:rPr>
        <w:t>Domain Name: ssn.edu.in</w:t>
      </w:r>
      <w:br/>
      <w:r>
        <w:rPr>
          <w:rFonts w:ascii="Courier New" w:hAnsi="Courier New"/>
          <w:color w:val="000000"/>
          <w:sz w:val="16"/>
        </w:rPr>
        <w:t>Registrar: INRegistry</w:t>
      </w:r>
      <w:br/>
      <w:r>
        <w:rPr>
          <w:rFonts w:ascii="Courier New" w:hAnsi="Courier New"/>
          <w:color w:val="000000"/>
          <w:sz w:val="16"/>
        </w:rPr>
        <w:t>Name Server: ns1.ssn.edu.in</w:t>
      </w:r>
      <w:br/>
      <w:r>
        <w:rPr>
          <w:rFonts w:ascii="Courier New" w:hAnsi="Courier New"/>
          <w:color w:val="000000"/>
          <w:sz w:val="16"/>
        </w:rPr>
        <w:t>Name Server: ns2.ssn.edu.in</w:t>
      </w:r>
      <w:br/>
      <w:r>
        <w:rPr>
          <w:rFonts w:ascii="Courier New" w:hAnsi="Courier New"/>
          <w:color w:val="000000"/>
          <w:sz w:val="16"/>
        </w:rPr>
        <w:t>Creation Date: 2003-06-20</w:t>
      </w:r>
    </w:p>
    <w:p>
      <w:pPr>
        <w:pStyle w:val="Heading2"/>
      </w:pPr>
      <w:r>
        <w:rPr>
          <w:rFonts w:ascii="Times New Roman" w:hAnsi="Times New Roman"/>
          <w:color w:val="000000"/>
        </w:rPr>
        <w:t>6.2 DNS Enumeration</w:t>
      </w:r>
    </w:p>
    <w:p>
      <w:pPr>
        <w:spacing w:after="80" w:before="0" w:line="360" w:lineRule="auto"/>
        <w:jc w:val="both"/>
      </w:pPr>
      <w:r>
        <w:rPr>
          <w:rFonts w:ascii="Times New Roman" w:hAnsi="Times New Roman"/>
          <w:b w:val="0"/>
          <w:color w:val="000000"/>
          <w:sz w:val="24"/>
        </w:rPr>
        <w:t>DNS enumeration discovers subdomains, mail servers, and tests for zone transfers that could expose the entire DNS database.</w:t>
      </w:r>
    </w:p>
    <w:p>
      <w:pPr>
        <w:spacing w:before="160" w:after="40" w:line="264" w:lineRule="auto"/>
      </w:pPr>
      <w:r>
        <w:rPr>
          <w:rFonts w:ascii="Times New Roman" w:hAnsi="Times New Roman"/>
          <w:b/>
          <w:i/>
          <w:color w:val="000000"/>
          <w:sz w:val="20"/>
        </w:rPr>
        <w:t>DNS Enumeration Commands:</w:t>
      </w:r>
    </w:p>
    <w:p>
      <w:pPr>
        <w:keepNext/>
        <w:spacing w:before="60" w:after="120" w:line="240" w:lineRule="auto"/>
        <w:pBdr>
          <w:top w:val="single" w:sz="4" w:space="4" w:color="000000"/>
          <w:left w:val="single" w:sz="4" w:space="4" w:color="000000"/>
          <w:bottom w:val="single" w:sz="4" w:space="4" w:color="000000"/>
          <w:right w:val="single" w:sz="4" w:space="4" w:color="000000"/>
        </w:pBdr>
        <w:shd w:fill="F2F2F2"/>
      </w:pPr>
      <w:r>
        <w:rPr>
          <w:rFonts w:ascii="Courier New" w:hAnsi="Courier New"/>
          <w:color w:val="000000"/>
          <w:sz w:val="16"/>
        </w:rPr>
        <w:t>dig ssn.edu.in ANY</w:t>
      </w:r>
      <w:br/>
      <w:r>
        <w:rPr>
          <w:rFonts w:ascii="Courier New" w:hAnsi="Courier New"/>
          <w:color w:val="000000"/>
          <w:sz w:val="16"/>
        </w:rPr>
        <w:t>dnsenum ssn.edu.in --enum</w:t>
      </w:r>
      <w:br/>
      <w:r>
        <w:rPr>
          <w:rFonts w:ascii="Courier New" w:hAnsi="Courier New"/>
          <w:color w:val="000000"/>
          <w:sz w:val="16"/>
        </w:rPr>
        <w:t>dig axfr ssn.edu.in @ns1.ssn.edu.in</w:t>
      </w:r>
    </w:p>
    <w:p>
      <w:pPr>
        <w:spacing w:before="160" w:after="40" w:line="264" w:lineRule="auto"/>
      </w:pPr>
      <w:r>
        <w:rPr>
          <w:rFonts w:ascii="Times New Roman" w:hAnsi="Times New Roman"/>
          <w:b/>
          <w:i/>
          <w:color w:val="000000"/>
          <w:sz w:val="20"/>
        </w:rPr>
        <w:t>DNS Enumeration Output:</w:t>
      </w:r>
    </w:p>
    <w:p>
      <w:pPr>
        <w:keepNext/>
        <w:spacing w:before="60" w:after="120" w:line="240" w:lineRule="auto"/>
        <w:pBdr>
          <w:top w:val="single" w:sz="4" w:space="4" w:color="000000"/>
          <w:left w:val="single" w:sz="4" w:space="4" w:color="000000"/>
          <w:bottom w:val="single" w:sz="4" w:space="4" w:color="000000"/>
          <w:right w:val="single" w:sz="4" w:space="4" w:color="000000"/>
        </w:pBdr>
        <w:shd w:fill="F2F2F2"/>
      </w:pPr>
      <w:r>
        <w:rPr>
          <w:rFonts w:ascii="Courier New" w:hAnsi="Courier New"/>
          <w:color w:val="000000"/>
          <w:sz w:val="16"/>
        </w:rPr>
        <w:t>dnsenum ssn.edu.in</w:t>
      </w:r>
      <w:br/>
      <w:r>
        <w:rPr>
          <w:rFonts w:ascii="Courier New" w:hAnsi="Courier New"/>
          <w:color w:val="000000"/>
          <w:sz w:val="16"/>
        </w:rPr>
        <w:t>Host's addresses:</w:t>
      </w:r>
      <w:br/>
      <w:r>
        <w:rPr>
          <w:rFonts w:ascii="Courier New" w:hAnsi="Courier New"/>
          <w:color w:val="000000"/>
          <w:sz w:val="16"/>
        </w:rPr>
        <w:t xml:space="preserve">  ssn.edu.in ................ 203.0.113.1</w:t>
      </w:r>
      <w:br/>
      <w:r>
        <w:rPr>
          <w:rFonts w:ascii="Courier New" w:hAnsi="Courier New"/>
          <w:color w:val="000000"/>
          <w:sz w:val="16"/>
        </w:rPr>
        <w:t>Name Servers:</w:t>
      </w:r>
      <w:br/>
      <w:r>
        <w:rPr>
          <w:rFonts w:ascii="Courier New" w:hAnsi="Courier New"/>
          <w:color w:val="000000"/>
          <w:sz w:val="16"/>
        </w:rPr>
        <w:t xml:space="preserve">  ns1.ssn.edu.in ............ 203.0.113.2</w:t>
      </w:r>
      <w:br/>
      <w:r>
        <w:rPr>
          <w:rFonts w:ascii="Courier New" w:hAnsi="Courier New"/>
          <w:color w:val="000000"/>
          <w:sz w:val="16"/>
        </w:rPr>
        <w:t xml:space="preserve">  ns2.ssn.edu.in ............ 203.0.113.3</w:t>
      </w:r>
      <w:br/>
      <w:r>
        <w:rPr>
          <w:rFonts w:ascii="Courier New" w:hAnsi="Courier New"/>
          <w:color w:val="000000"/>
          <w:sz w:val="16"/>
        </w:rPr>
        <w:t>Brute Force with /usr/share/wordlists/dnsmap.txt:</w:t>
      </w:r>
      <w:br/>
      <w:r>
        <w:rPr>
          <w:rFonts w:ascii="Courier New" w:hAnsi="Courier New"/>
          <w:color w:val="000000"/>
          <w:sz w:val="16"/>
        </w:rPr>
        <w:t xml:space="preserve">  portal.ssn.edu.in ......... 203.0.113.10</w:t>
      </w:r>
      <w:br/>
      <w:r>
        <w:rPr>
          <w:rFonts w:ascii="Courier New" w:hAnsi="Courier New"/>
          <w:color w:val="000000"/>
          <w:sz w:val="16"/>
        </w:rPr>
        <w:t xml:space="preserve">  moodle.ssn.edu.in ......... 203.0.113.20</w:t>
      </w:r>
      <w:br/>
      <w:r>
        <w:rPr>
          <w:rFonts w:ascii="Courier New" w:hAnsi="Courier New"/>
          <w:color w:val="000000"/>
          <w:sz w:val="16"/>
        </w:rPr>
        <w:t xml:space="preserve">  mail.ssn.edu.in ........... 203.0.113.30</w:t>
      </w:r>
      <w:br/>
      <w:r>
        <w:rPr>
          <w:rFonts w:ascii="Courier New" w:hAnsi="Courier New"/>
          <w:color w:val="000000"/>
          <w:sz w:val="16"/>
        </w:rPr>
        <w:t>Zone Transfer:</w:t>
      </w:r>
      <w:br/>
      <w:r>
        <w:rPr>
          <w:rFonts w:ascii="Courier New" w:hAnsi="Courier New"/>
          <w:color w:val="000000"/>
          <w:sz w:val="16"/>
        </w:rPr>
        <w:t xml:space="preserve">  Server ns1.ssn.edu.in is AXFR blocked (good)</w:t>
      </w:r>
    </w:p>
    <w:p>
      <w:pPr>
        <w:pStyle w:val="Heading2"/>
      </w:pPr>
      <w:r>
        <w:rPr>
          <w:rFonts w:ascii="Times New Roman" w:hAnsi="Times New Roman"/>
          <w:color w:val="000000"/>
        </w:rPr>
        <w:t>6.3 Google Dorking</w:t>
      </w:r>
    </w:p>
    <w:p>
      <w:pPr>
        <w:spacing w:after="80" w:before="0" w:line="360" w:lineRule="auto"/>
        <w:jc w:val="both"/>
      </w:pPr>
      <w:r>
        <w:rPr>
          <w:rFonts w:ascii="Times New Roman" w:hAnsi="Times New Roman"/>
          <w:b w:val="0"/>
          <w:color w:val="000000"/>
          <w:sz w:val="24"/>
        </w:rPr>
        <w:t>Advanced Google search operators uncover sensitive files and pages that the institution did not intend to expose to the public.</w:t>
      </w:r>
    </w:p>
    <w:p>
      <w:pPr>
        <w:spacing w:before="160" w:after="40" w:line="264" w:lineRule="auto"/>
      </w:pPr>
      <w:r>
        <w:rPr>
          <w:rFonts w:ascii="Times New Roman" w:hAnsi="Times New Roman"/>
          <w:b/>
          <w:i/>
          <w:color w:val="000000"/>
          <w:sz w:val="20"/>
        </w:rPr>
        <w:t>Google Dork Queries:</w:t>
      </w:r>
    </w:p>
    <w:p>
      <w:pPr>
        <w:keepNext/>
        <w:spacing w:before="60" w:after="120" w:line="240" w:lineRule="auto"/>
        <w:pBdr>
          <w:top w:val="single" w:sz="4" w:space="4" w:color="000000"/>
          <w:left w:val="single" w:sz="4" w:space="4" w:color="000000"/>
          <w:bottom w:val="single" w:sz="4" w:space="4" w:color="000000"/>
          <w:right w:val="single" w:sz="4" w:space="4" w:color="000000"/>
        </w:pBdr>
        <w:shd w:fill="F2F2F2"/>
      </w:pPr>
      <w:r>
        <w:rPr>
          <w:rFonts w:ascii="Courier New" w:hAnsi="Courier New"/>
          <w:color w:val="000000"/>
          <w:sz w:val="16"/>
        </w:rPr>
        <w:t>site:ssn.edu.in filetype:pdf</w:t>
      </w:r>
      <w:br/>
      <w:r>
        <w:rPr>
          <w:rFonts w:ascii="Courier New" w:hAnsi="Courier New"/>
          <w:color w:val="000000"/>
          <w:sz w:val="16"/>
        </w:rPr>
        <w:t>site:ssn.edu.in inurl:login</w:t>
      </w:r>
      <w:br/>
      <w:r>
        <w:rPr>
          <w:rFonts w:ascii="Courier New" w:hAnsi="Courier New"/>
          <w:color w:val="000000"/>
          <w:sz w:val="16"/>
        </w:rPr>
        <w:t>site:ssn.edu.in intitle:"index of"</w:t>
      </w:r>
    </w:p>
    <w:p>
      <w:pPr>
        <w:spacing w:before="160" w:after="40" w:line="264" w:lineRule="auto"/>
      </w:pPr>
      <w:r>
        <w:rPr>
          <w:rFonts w:ascii="Times New Roman" w:hAnsi="Times New Roman"/>
          <w:b/>
          <w:i/>
          <w:color w:val="000000"/>
          <w:sz w:val="20"/>
        </w:rPr>
        <w:t>Google Dork Results:</w:t>
      </w:r>
    </w:p>
    <w:p>
      <w:pPr>
        <w:keepNext/>
        <w:spacing w:before="60" w:after="120" w:line="240" w:lineRule="auto"/>
        <w:pBdr>
          <w:top w:val="single" w:sz="4" w:space="4" w:color="000000"/>
          <w:left w:val="single" w:sz="4" w:space="4" w:color="000000"/>
          <w:bottom w:val="single" w:sz="4" w:space="4" w:color="000000"/>
          <w:right w:val="single" w:sz="4" w:space="4" w:color="000000"/>
        </w:pBdr>
        <w:shd w:fill="F2F2F2"/>
      </w:pPr>
      <w:r>
        <w:rPr>
          <w:rFonts w:ascii="Courier New" w:hAnsi="Courier New"/>
          <w:color w:val="000000"/>
          <w:sz w:val="16"/>
        </w:rPr>
        <w:t>site:ssn.edu.in filetype:pdf</w:t>
      </w:r>
      <w:br/>
      <w:r>
        <w:rPr>
          <w:rFonts w:ascii="Courier New" w:hAnsi="Courier New"/>
          <w:color w:val="000000"/>
          <w:sz w:val="16"/>
        </w:rPr>
        <w:t xml:space="preserve">  -&gt; /docs/academic-calendar-2026.pdf</w:t>
      </w:r>
      <w:br/>
      <w:r>
        <w:rPr>
          <w:rFonts w:ascii="Courier New" w:hAnsi="Courier New"/>
          <w:color w:val="000000"/>
          <w:sz w:val="16"/>
        </w:rPr>
        <w:t xml:space="preserve">  -&gt; /media/syllabus-cse.pdf</w:t>
      </w:r>
      <w:br/>
      <w:r>
        <w:rPr>
          <w:rFonts w:ascii="Courier New" w:hAnsi="Courier New"/>
          <w:color w:val="000000"/>
          <w:sz w:val="16"/>
        </w:rPr>
        <w:t>site:ssn.edu.in inurl:login</w:t>
      </w:r>
      <w:br/>
      <w:r>
        <w:rPr>
          <w:rFonts w:ascii="Courier New" w:hAnsi="Courier New"/>
          <w:color w:val="000000"/>
          <w:sz w:val="16"/>
        </w:rPr>
        <w:t xml:space="preserve">  -&gt; /student-portal/login.php</w:t>
      </w:r>
      <w:br/>
      <w:r>
        <w:rPr>
          <w:rFonts w:ascii="Courier New" w:hAnsi="Courier New"/>
          <w:color w:val="000000"/>
          <w:sz w:val="16"/>
        </w:rPr>
        <w:t xml:space="preserve">  -&gt; /admin/login.aspx</w:t>
      </w:r>
      <w:br/>
      <w:r>
        <w:rPr>
          <w:rFonts w:ascii="Courier New" w:hAnsi="Courier New"/>
          <w:color w:val="000000"/>
          <w:sz w:val="16"/>
        </w:rPr>
        <w:t>site:ssn.edu.in intitle:"index of"</w:t>
      </w:r>
      <w:br/>
      <w:r>
        <w:rPr>
          <w:rFonts w:ascii="Courier New" w:hAnsi="Courier New"/>
          <w:color w:val="000000"/>
          <w:sz w:val="16"/>
        </w:rPr>
        <w:t xml:space="preserve">  -&gt; /uploads/ (open directory listing)</w:t>
      </w:r>
    </w:p>
    <w:p>
      <w:pPr>
        <w:pStyle w:val="Heading2"/>
      </w:pPr>
      <w:r>
        <w:rPr>
          <w:rFonts w:ascii="Times New Roman" w:hAnsi="Times New Roman"/>
          <w:color w:val="000000"/>
        </w:rPr>
        <w:t>6.4 OSINT and Subdomain Enumeration</w:t>
      </w:r>
    </w:p>
    <w:p>
      <w:pPr>
        <w:spacing w:after="80" w:before="0" w:line="360" w:lineRule="auto"/>
        <w:jc w:val="both"/>
      </w:pPr>
      <w:r>
        <w:rPr>
          <w:rFonts w:ascii="Times New Roman" w:hAnsi="Times New Roman"/>
          <w:b w:val="0"/>
          <w:color w:val="000000"/>
          <w:sz w:val="24"/>
        </w:rPr>
        <w:t>OSINT pulls information from social media, job postings, and public records. theHarvester aggregates email addresses and subdomains from multiple sources.</w:t>
      </w:r>
    </w:p>
    <w:p>
      <w:pPr>
        <w:spacing w:before="160" w:after="40" w:line="264" w:lineRule="auto"/>
      </w:pPr>
      <w:r>
        <w:rPr>
          <w:rFonts w:ascii="Times New Roman" w:hAnsi="Times New Roman"/>
          <w:b/>
          <w:i/>
          <w:color w:val="000000"/>
          <w:sz w:val="20"/>
        </w:rPr>
        <w:t>theHarvester Command + Output:</w:t>
      </w:r>
    </w:p>
    <w:p>
      <w:pPr>
        <w:keepNext/>
        <w:spacing w:before="60" w:after="120" w:line="240" w:lineRule="auto"/>
        <w:pBdr>
          <w:top w:val="single" w:sz="4" w:space="4" w:color="000000"/>
          <w:left w:val="single" w:sz="4" w:space="4" w:color="000000"/>
          <w:bottom w:val="single" w:sz="4" w:space="4" w:color="000000"/>
          <w:right w:val="single" w:sz="4" w:space="4" w:color="000000"/>
        </w:pBdr>
        <w:shd w:fill="F2F2F2"/>
      </w:pPr>
      <w:r>
        <w:rPr>
          <w:rFonts w:ascii="Courier New" w:hAnsi="Courier New"/>
          <w:color w:val="000000"/>
          <w:sz w:val="16"/>
        </w:rPr>
        <w:t>theHarvester -d ssn.edu.in -b all</w:t>
      </w:r>
      <w:br/>
      <w:r>
        <w:rPr>
          <w:rFonts w:ascii="Courier New" w:hAnsi="Courier New"/>
          <w:color w:val="000000"/>
          <w:sz w:val="16"/>
        </w:rPr>
      </w:r>
      <w:br/>
      <w:r>
        <w:rPr>
          <w:rFonts w:ascii="Courier New" w:hAnsi="Courier New"/>
          <w:color w:val="000000"/>
          <w:sz w:val="16"/>
        </w:rPr>
        <w:t>Emails:</w:t>
      </w:r>
      <w:br/>
      <w:r>
        <w:rPr>
          <w:rFonts w:ascii="Courier New" w:hAnsi="Courier New"/>
          <w:color w:val="000000"/>
          <w:sz w:val="16"/>
        </w:rPr>
        <w:t xml:space="preserve">  admin@ssn.edu.in</w:t>
      </w:r>
      <w:br/>
      <w:r>
        <w:rPr>
          <w:rFonts w:ascii="Courier New" w:hAnsi="Courier New"/>
          <w:color w:val="000000"/>
          <w:sz w:val="16"/>
        </w:rPr>
        <w:t xml:space="preserve">  info@ssn.edu.in</w:t>
      </w:r>
      <w:br/>
      <w:r>
        <w:rPr>
          <w:rFonts w:ascii="Courier New" w:hAnsi="Courier New"/>
          <w:color w:val="000000"/>
          <w:sz w:val="16"/>
        </w:rPr>
        <w:t xml:space="preserve">  hod.cse@ssn.edu.in</w:t>
      </w:r>
      <w:br/>
      <w:r>
        <w:rPr>
          <w:rFonts w:ascii="Courier New" w:hAnsi="Courier New"/>
          <w:color w:val="000000"/>
          <w:sz w:val="16"/>
        </w:rPr>
      </w:r>
      <w:br/>
      <w:r>
        <w:rPr>
          <w:rFonts w:ascii="Courier New" w:hAnsi="Courier New"/>
          <w:color w:val="000000"/>
          <w:sz w:val="16"/>
        </w:rPr>
        <w:t>Subdomains:</w:t>
      </w:r>
      <w:br/>
      <w:r>
        <w:rPr>
          <w:rFonts w:ascii="Courier New" w:hAnsi="Courier New"/>
          <w:color w:val="000000"/>
          <w:sz w:val="16"/>
        </w:rPr>
        <w:t xml:space="preserve">  portal.ssn.edu.in  -&gt; 203.0.113.10</w:t>
      </w:r>
      <w:br/>
      <w:r>
        <w:rPr>
          <w:rFonts w:ascii="Courier New" w:hAnsi="Courier New"/>
          <w:color w:val="000000"/>
          <w:sz w:val="16"/>
        </w:rPr>
        <w:t xml:space="preserve">  moodle.ssn.edu.in  -&gt; 203.0.113.20</w:t>
      </w:r>
      <w:br/>
      <w:r>
        <w:rPr>
          <w:rFonts w:ascii="Courier New" w:hAnsi="Courier New"/>
          <w:color w:val="000000"/>
          <w:sz w:val="16"/>
        </w:rPr>
        <w:t xml:space="preserve">  mail.ssn.edu.in    -&gt; 203.0.113.30</w:t>
      </w:r>
      <w:br/>
      <w:r>
        <w:rPr>
          <w:rFonts w:ascii="Courier New" w:hAnsi="Courier New"/>
          <w:color w:val="000000"/>
          <w:sz w:val="16"/>
        </w:rPr>
        <w:t xml:space="preserve">  erp.ssn.edu.in     -&gt; 203.0.113.40</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fill="D9D9D9"/>
          </w:tcPr>
          <w:p>
            <w:pPr>
              <w:jc w:val="center"/>
            </w:pPr>
            <w:r>
              <w:rPr>
                <w:rFonts w:ascii="Times New Roman" w:hAnsi="Times New Roman"/>
                <w:b/>
                <w:color w:val="000000"/>
                <w:sz w:val="18"/>
              </w:rPr>
              <w:t>Tool</w:t>
            </w:r>
          </w:p>
        </w:tc>
        <w:tc>
          <w:tcPr>
            <w:tcW w:type="dxa" w:w="3010"/>
            <w:shd w:fill="D9D9D9"/>
          </w:tcPr>
          <w:p>
            <w:pPr>
              <w:jc w:val="center"/>
            </w:pPr>
            <w:r>
              <w:rPr>
                <w:rFonts w:ascii="Times New Roman" w:hAnsi="Times New Roman"/>
                <w:b/>
                <w:color w:val="000000"/>
                <w:sz w:val="18"/>
              </w:rPr>
              <w:t>Purpose</w:t>
            </w:r>
          </w:p>
        </w:tc>
        <w:tc>
          <w:tcPr>
            <w:tcW w:type="dxa" w:w="3010"/>
            <w:shd w:fill="D9D9D9"/>
          </w:tcPr>
          <w:p>
            <w:pPr>
              <w:jc w:val="center"/>
            </w:pPr>
            <w:r>
              <w:rPr>
                <w:rFonts w:ascii="Times New Roman" w:hAnsi="Times New Roman"/>
                <w:b/>
                <w:color w:val="000000"/>
                <w:sz w:val="18"/>
              </w:rPr>
              <w:t>Type</w:t>
            </w:r>
          </w:p>
        </w:tc>
      </w:tr>
      <w:tr>
        <w:tc>
          <w:tcPr>
            <w:tcW w:type="dxa" w:w="3010"/>
          </w:tcPr>
          <w:p>
            <w:pPr>
              <w:spacing w:before="20" w:after="20"/>
              <w:jc w:val="left"/>
            </w:pPr>
            <w:r>
              <w:rPr>
                <w:rFonts w:ascii="Times New Roman" w:hAnsi="Times New Roman"/>
                <w:color w:val="000000"/>
                <w:sz w:val="18"/>
              </w:rPr>
              <w:t>WHOIS</w:t>
            </w:r>
          </w:p>
        </w:tc>
        <w:tc>
          <w:tcPr>
            <w:tcW w:type="dxa" w:w="3010"/>
          </w:tcPr>
          <w:p>
            <w:pPr>
              <w:spacing w:before="20" w:after="20"/>
              <w:jc w:val="left"/>
            </w:pPr>
            <w:r>
              <w:rPr>
                <w:rFonts w:ascii="Times New Roman" w:hAnsi="Times New Roman"/>
                <w:color w:val="000000"/>
                <w:sz w:val="18"/>
              </w:rPr>
              <w:t>Domain lookup</w:t>
            </w:r>
          </w:p>
        </w:tc>
        <w:tc>
          <w:tcPr>
            <w:tcW w:type="dxa" w:w="3010"/>
          </w:tcPr>
          <w:p>
            <w:pPr>
              <w:spacing w:before="20" w:after="20"/>
              <w:jc w:val="left"/>
            </w:pPr>
            <w:r>
              <w:rPr>
                <w:rFonts w:ascii="Times New Roman" w:hAnsi="Times New Roman"/>
                <w:color w:val="000000"/>
                <w:sz w:val="18"/>
              </w:rPr>
              <w:t>Passive</w:t>
            </w:r>
          </w:p>
        </w:tc>
      </w:tr>
      <w:tr>
        <w:tc>
          <w:tcPr>
            <w:tcW w:type="dxa" w:w="3010"/>
          </w:tcPr>
          <w:p>
            <w:pPr>
              <w:spacing w:before="20" w:after="20"/>
              <w:jc w:val="left"/>
            </w:pPr>
            <w:r>
              <w:rPr>
                <w:rFonts w:ascii="Times New Roman" w:hAnsi="Times New Roman"/>
                <w:color w:val="000000"/>
                <w:sz w:val="18"/>
              </w:rPr>
              <w:t>theHarvester</w:t>
            </w:r>
          </w:p>
        </w:tc>
        <w:tc>
          <w:tcPr>
            <w:tcW w:type="dxa" w:w="3010"/>
          </w:tcPr>
          <w:p>
            <w:pPr>
              <w:spacing w:before="20" w:after="20"/>
              <w:jc w:val="left"/>
            </w:pPr>
            <w:r>
              <w:rPr>
                <w:rFonts w:ascii="Times New Roman" w:hAnsi="Times New Roman"/>
                <w:color w:val="000000"/>
                <w:sz w:val="18"/>
              </w:rPr>
              <w:t>Email/subdomain harvest</w:t>
            </w:r>
          </w:p>
        </w:tc>
        <w:tc>
          <w:tcPr>
            <w:tcW w:type="dxa" w:w="3010"/>
          </w:tcPr>
          <w:p>
            <w:pPr>
              <w:spacing w:before="20" w:after="20"/>
              <w:jc w:val="left"/>
            </w:pPr>
            <w:r>
              <w:rPr>
                <w:rFonts w:ascii="Times New Roman" w:hAnsi="Times New Roman"/>
                <w:color w:val="000000"/>
                <w:sz w:val="18"/>
              </w:rPr>
              <w:t>Passive</w:t>
            </w:r>
          </w:p>
        </w:tc>
      </w:tr>
      <w:tr>
        <w:tc>
          <w:tcPr>
            <w:tcW w:type="dxa" w:w="3010"/>
          </w:tcPr>
          <w:p>
            <w:pPr>
              <w:spacing w:before="20" w:after="20"/>
              <w:jc w:val="left"/>
            </w:pPr>
            <w:r>
              <w:rPr>
                <w:rFonts w:ascii="Times New Roman" w:hAnsi="Times New Roman"/>
                <w:color w:val="000000"/>
                <w:sz w:val="18"/>
              </w:rPr>
              <w:t>Shodan</w:t>
            </w:r>
          </w:p>
        </w:tc>
        <w:tc>
          <w:tcPr>
            <w:tcW w:type="dxa" w:w="3010"/>
          </w:tcPr>
          <w:p>
            <w:pPr>
              <w:spacing w:before="20" w:after="20"/>
              <w:jc w:val="left"/>
            </w:pPr>
            <w:r>
              <w:rPr>
                <w:rFonts w:ascii="Times New Roman" w:hAnsi="Times New Roman"/>
                <w:color w:val="000000"/>
                <w:sz w:val="18"/>
              </w:rPr>
              <w:t>Internet device search</w:t>
            </w:r>
          </w:p>
        </w:tc>
        <w:tc>
          <w:tcPr>
            <w:tcW w:type="dxa" w:w="3010"/>
          </w:tcPr>
          <w:p>
            <w:pPr>
              <w:spacing w:before="20" w:after="20"/>
              <w:jc w:val="left"/>
            </w:pPr>
            <w:r>
              <w:rPr>
                <w:rFonts w:ascii="Times New Roman" w:hAnsi="Times New Roman"/>
                <w:color w:val="000000"/>
                <w:sz w:val="18"/>
              </w:rPr>
              <w:t>Passive</w:t>
            </w:r>
          </w:p>
        </w:tc>
      </w:tr>
      <w:tr>
        <w:tc>
          <w:tcPr>
            <w:tcW w:type="dxa" w:w="3010"/>
          </w:tcPr>
          <w:p>
            <w:pPr>
              <w:spacing w:before="20" w:after="20"/>
              <w:jc w:val="left"/>
            </w:pPr>
            <w:r>
              <w:rPr>
                <w:rFonts w:ascii="Times New Roman" w:hAnsi="Times New Roman"/>
                <w:color w:val="000000"/>
                <w:sz w:val="18"/>
              </w:rPr>
              <w:t>Maltego</w:t>
            </w:r>
          </w:p>
        </w:tc>
        <w:tc>
          <w:tcPr>
            <w:tcW w:type="dxa" w:w="3010"/>
          </w:tcPr>
          <w:p>
            <w:pPr>
              <w:spacing w:before="20" w:after="20"/>
              <w:jc w:val="left"/>
            </w:pPr>
            <w:r>
              <w:rPr>
                <w:rFonts w:ascii="Times New Roman" w:hAnsi="Times New Roman"/>
                <w:color w:val="000000"/>
                <w:sz w:val="18"/>
              </w:rPr>
              <w:t>Link analysis</w:t>
            </w:r>
          </w:p>
        </w:tc>
        <w:tc>
          <w:tcPr>
            <w:tcW w:type="dxa" w:w="3010"/>
          </w:tcPr>
          <w:p>
            <w:pPr>
              <w:spacing w:before="20" w:after="20"/>
              <w:jc w:val="left"/>
            </w:pPr>
            <w:r>
              <w:rPr>
                <w:rFonts w:ascii="Times New Roman" w:hAnsi="Times New Roman"/>
                <w:color w:val="000000"/>
                <w:sz w:val="18"/>
              </w:rPr>
              <w:t>Passive/Active</w:t>
            </w:r>
          </w:p>
        </w:tc>
      </w:tr>
      <w:tr>
        <w:tc>
          <w:tcPr>
            <w:tcW w:type="dxa" w:w="3010"/>
          </w:tcPr>
          <w:p>
            <w:pPr>
              <w:spacing w:before="20" w:after="20"/>
              <w:jc w:val="left"/>
            </w:pPr>
            <w:r>
              <w:rPr>
                <w:rFonts w:ascii="Times New Roman" w:hAnsi="Times New Roman"/>
                <w:color w:val="000000"/>
                <w:sz w:val="18"/>
              </w:rPr>
              <w:t>Google Dorks</w:t>
            </w:r>
          </w:p>
        </w:tc>
        <w:tc>
          <w:tcPr>
            <w:tcW w:type="dxa" w:w="3010"/>
          </w:tcPr>
          <w:p>
            <w:pPr>
              <w:spacing w:before="20" w:after="20"/>
              <w:jc w:val="left"/>
            </w:pPr>
            <w:r>
              <w:rPr>
                <w:rFonts w:ascii="Times New Roman" w:hAnsi="Times New Roman"/>
                <w:color w:val="000000"/>
                <w:sz w:val="18"/>
              </w:rPr>
              <w:t>Advanced search</w:t>
            </w:r>
          </w:p>
        </w:tc>
        <w:tc>
          <w:tcPr>
            <w:tcW w:type="dxa" w:w="3010"/>
          </w:tcPr>
          <w:p>
            <w:pPr>
              <w:spacing w:before="20" w:after="20"/>
              <w:jc w:val="left"/>
            </w:pPr>
            <w:r>
              <w:rPr>
                <w:rFonts w:ascii="Times New Roman" w:hAnsi="Times New Roman"/>
                <w:color w:val="000000"/>
                <w:sz w:val="18"/>
              </w:rPr>
              <w:t>Passive</w:t>
            </w:r>
          </w:p>
        </w:tc>
      </w:tr>
      <w:tr>
        <w:tc>
          <w:tcPr>
            <w:tcW w:type="dxa" w:w="3010"/>
          </w:tcPr>
          <w:p>
            <w:pPr>
              <w:spacing w:before="20" w:after="20"/>
              <w:jc w:val="left"/>
            </w:pPr>
            <w:r>
              <w:rPr>
                <w:rFonts w:ascii="Times New Roman" w:hAnsi="Times New Roman"/>
                <w:color w:val="000000"/>
                <w:sz w:val="18"/>
              </w:rPr>
              <w:t>dnsenum</w:t>
            </w:r>
          </w:p>
        </w:tc>
        <w:tc>
          <w:tcPr>
            <w:tcW w:type="dxa" w:w="3010"/>
          </w:tcPr>
          <w:p>
            <w:pPr>
              <w:spacing w:before="20" w:after="20"/>
              <w:jc w:val="left"/>
            </w:pPr>
            <w:r>
              <w:rPr>
                <w:rFonts w:ascii="Times New Roman" w:hAnsi="Times New Roman"/>
                <w:color w:val="000000"/>
                <w:sz w:val="18"/>
              </w:rPr>
              <w:t>DNS enumeration</w:t>
            </w:r>
          </w:p>
        </w:tc>
        <w:tc>
          <w:tcPr>
            <w:tcW w:type="dxa" w:w="3010"/>
          </w:tcPr>
          <w:p>
            <w:pPr>
              <w:spacing w:before="20" w:after="20"/>
              <w:jc w:val="left"/>
            </w:pPr>
            <w:r>
              <w:rPr>
                <w:rFonts w:ascii="Times New Roman" w:hAnsi="Times New Roman"/>
                <w:color w:val="000000"/>
                <w:sz w:val="18"/>
              </w:rPr>
              <w:t>Active</w:t>
            </w:r>
          </w:p>
        </w:tc>
      </w:tr>
      <w:tr>
        <w:tc>
          <w:tcPr>
            <w:tcW w:type="dxa" w:w="3010"/>
          </w:tcPr>
          <w:p>
            <w:pPr>
              <w:spacing w:before="20" w:after="20"/>
              <w:jc w:val="left"/>
            </w:pPr>
            <w:r>
              <w:rPr>
                <w:rFonts w:ascii="Times New Roman" w:hAnsi="Times New Roman"/>
                <w:color w:val="000000"/>
                <w:sz w:val="18"/>
              </w:rPr>
              <w:t>dig</w:t>
            </w:r>
          </w:p>
        </w:tc>
        <w:tc>
          <w:tcPr>
            <w:tcW w:type="dxa" w:w="3010"/>
          </w:tcPr>
          <w:p>
            <w:pPr>
              <w:spacing w:before="20" w:after="20"/>
              <w:jc w:val="left"/>
            </w:pPr>
            <w:r>
              <w:rPr>
                <w:rFonts w:ascii="Times New Roman" w:hAnsi="Times New Roman"/>
                <w:color w:val="000000"/>
                <w:sz w:val="18"/>
              </w:rPr>
              <w:t>DNS queries</w:t>
            </w:r>
          </w:p>
        </w:tc>
        <w:tc>
          <w:tcPr>
            <w:tcW w:type="dxa" w:w="3010"/>
          </w:tcPr>
          <w:p>
            <w:pPr>
              <w:spacing w:before="20" w:after="20"/>
              <w:jc w:val="left"/>
            </w:pPr>
            <w:r>
              <w:rPr>
                <w:rFonts w:ascii="Times New Roman" w:hAnsi="Times New Roman"/>
                <w:color w:val="000000"/>
                <w:sz w:val="18"/>
              </w:rPr>
              <w:t>Active</w:t>
            </w:r>
          </w:p>
        </w:tc>
      </w:tr>
    </w:tbl>
    <w:p>
      <w:pPr>
        <w:pStyle w:val="Heading1"/>
      </w:pPr>
      <w:r>
        <w:rPr>
          <w:rFonts w:ascii="Times New Roman" w:hAnsi="Times New Roman"/>
          <w:color w:val="000000"/>
        </w:rPr>
        <w:t>7. SCANNING AND ENUMERATION</w:t>
      </w:r>
    </w:p>
    <w:p>
      <w:pPr>
        <w:spacing w:after="80" w:before="0" w:line="360" w:lineRule="auto"/>
        <w:jc w:val="both"/>
      </w:pPr>
      <w:r>
        <w:rPr>
          <w:rFonts w:ascii="Times New Roman" w:hAnsi="Times New Roman"/>
          <w:b w:val="0"/>
          <w:color w:val="000000"/>
          <w:sz w:val="24"/>
        </w:rPr>
        <w:t>Scanning moves to active interaction, mapping hosts, ports, services, and versions to build a complete attack surface inventory.</w:t>
      </w:r>
    </w:p>
    <w:p>
      <w:pPr>
        <w:pStyle w:val="Heading2"/>
      </w:pPr>
      <w:r>
        <w:rPr>
          <w:rFonts w:ascii="Times New Roman" w:hAnsi="Times New Roman"/>
          <w:color w:val="000000"/>
        </w:rPr>
        <w:t>7.1 Nmap Scanning</w:t>
      </w:r>
    </w:p>
    <w:p>
      <w:pPr>
        <w:spacing w:after="80" w:before="0" w:line="360" w:lineRule="auto"/>
        <w:jc w:val="both"/>
      </w:pPr>
      <w:r>
        <w:rPr>
          <w:rFonts w:ascii="Times New Roman" w:hAnsi="Times New Roman"/>
          <w:b w:val="0"/>
          <w:color w:val="000000"/>
          <w:sz w:val="24"/>
        </w:rPr>
        <w:t>Nmap handles host, port, and service enumeration. The command set below covers host discovery, service version detection, and vulnerability scripts.</w:t>
      </w:r>
    </w:p>
    <w:p>
      <w:pPr>
        <w:spacing w:before="160" w:after="40" w:line="264" w:lineRule="auto"/>
      </w:pPr>
      <w:r>
        <w:rPr>
          <w:rFonts w:ascii="Times New Roman" w:hAnsi="Times New Roman"/>
          <w:b/>
          <w:i/>
          <w:color w:val="000000"/>
          <w:sz w:val="20"/>
        </w:rPr>
        <w:t>Nmap Commands:</w:t>
      </w:r>
    </w:p>
    <w:p>
      <w:pPr>
        <w:keepNext/>
        <w:spacing w:before="60" w:after="120" w:line="240" w:lineRule="auto"/>
        <w:pBdr>
          <w:top w:val="single" w:sz="4" w:space="4" w:color="000000"/>
          <w:left w:val="single" w:sz="4" w:space="4" w:color="000000"/>
          <w:bottom w:val="single" w:sz="4" w:space="4" w:color="000000"/>
          <w:right w:val="single" w:sz="4" w:space="4" w:color="000000"/>
        </w:pBdr>
        <w:shd w:fill="F2F2F2"/>
      </w:pPr>
      <w:r>
        <w:rPr>
          <w:rFonts w:ascii="Courier New" w:hAnsi="Courier New"/>
          <w:color w:val="000000"/>
          <w:sz w:val="16"/>
        </w:rPr>
        <w:t>nmap -sS -T4 -p- 203.0.113.0/24</w:t>
      </w:r>
      <w:br/>
      <w:r>
        <w:rPr>
          <w:rFonts w:ascii="Courier New" w:hAnsi="Courier New"/>
          <w:color w:val="000000"/>
          <w:sz w:val="16"/>
        </w:rPr>
        <w:t>nmap -sV -sC -O -p 22,80,443,3306 203.0.113.10</w:t>
      </w:r>
      <w:br/>
      <w:r>
        <w:rPr>
          <w:rFonts w:ascii="Courier New" w:hAnsi="Courier New"/>
          <w:color w:val="000000"/>
          <w:sz w:val="16"/>
        </w:rPr>
        <w:t>nmap -A -T4 --script=vuln 203.0.113.10</w:t>
      </w:r>
    </w:p>
    <w:p>
      <w:pPr>
        <w:spacing w:after="80" w:before="0" w:line="360" w:lineRule="auto"/>
        <w:jc w:val="both"/>
      </w:pPr>
      <w:r>
        <w:rPr>
          <w:rFonts w:ascii="Times New Roman" w:hAnsi="Times New Roman"/>
          <w:b w:val="0"/>
          <w:color w:val="000000"/>
          <w:sz w:val="24"/>
        </w:rPr>
        <w:t>Nmap service version scan on the portal host returned the following open ports and running services:</w:t>
      </w:r>
    </w:p>
    <w:p>
      <w:pPr>
        <w:spacing w:before="160" w:after="40" w:line="264" w:lineRule="auto"/>
      </w:pPr>
      <w:r>
        <w:rPr>
          <w:rFonts w:ascii="Times New Roman" w:hAnsi="Times New Roman"/>
          <w:b/>
          <w:i/>
          <w:color w:val="000000"/>
          <w:sz w:val="20"/>
        </w:rPr>
        <w:t>Nmap Service Version Output:</w:t>
      </w:r>
    </w:p>
    <w:p>
      <w:pPr>
        <w:keepNext/>
        <w:spacing w:before="60" w:after="120" w:line="240" w:lineRule="auto"/>
        <w:pBdr>
          <w:top w:val="single" w:sz="4" w:space="4" w:color="000000"/>
          <w:left w:val="single" w:sz="4" w:space="4" w:color="000000"/>
          <w:bottom w:val="single" w:sz="4" w:space="4" w:color="000000"/>
          <w:right w:val="single" w:sz="4" w:space="4" w:color="000000"/>
        </w:pBdr>
        <w:shd w:fill="F2F2F2"/>
      </w:pPr>
      <w:r>
        <w:rPr>
          <w:rFonts w:ascii="Courier New" w:hAnsi="Courier New"/>
          <w:color w:val="000000"/>
          <w:sz w:val="16"/>
        </w:rPr>
        <w:t>Nmap 7.93 scan report for 203.0.113.10</w:t>
      </w:r>
      <w:br/>
      <w:r>
        <w:rPr>
          <w:rFonts w:ascii="Courier New" w:hAnsi="Courier New"/>
          <w:color w:val="000000"/>
          <w:sz w:val="16"/>
        </w:rPr>
        <w:t>Host is up (0.0023s latency).</w:t>
      </w:r>
      <w:br/>
      <w:r>
        <w:rPr>
          <w:rFonts w:ascii="Courier New" w:hAnsi="Courier New"/>
          <w:color w:val="000000"/>
          <w:sz w:val="16"/>
        </w:rPr>
        <w:t>Not shown: 995 filtered tcp ports</w:t>
      </w:r>
      <w:br/>
      <w:r>
        <w:rPr>
          <w:rFonts w:ascii="Courier New" w:hAnsi="Courier New"/>
          <w:color w:val="000000"/>
          <w:sz w:val="16"/>
        </w:rPr>
        <w:t>PORT     STATE  SERVICE  VERSION</w:t>
      </w:r>
      <w:br/>
      <w:r>
        <w:rPr>
          <w:rFonts w:ascii="Courier New" w:hAnsi="Courier New"/>
          <w:color w:val="000000"/>
          <w:sz w:val="16"/>
        </w:rPr>
        <w:t>22/tcp   open   ssh      OpenSSH 8.4p1 Ubuntu</w:t>
      </w:r>
      <w:br/>
      <w:r>
        <w:rPr>
          <w:rFonts w:ascii="Courier New" w:hAnsi="Courier New"/>
          <w:color w:val="000000"/>
          <w:sz w:val="16"/>
        </w:rPr>
        <w:t>80/tcp   open   http     Apache/2.4.51 (Ubuntu)</w:t>
      </w:r>
      <w:br/>
      <w:r>
        <w:rPr>
          <w:rFonts w:ascii="Courier New" w:hAnsi="Courier New"/>
          <w:color w:val="000000"/>
          <w:sz w:val="16"/>
        </w:rPr>
        <w:t>443/tcp  open   ssl/http Apache/2.4.51 (Ubuntu)</w:t>
      </w:r>
      <w:br/>
      <w:r>
        <w:rPr>
          <w:rFonts w:ascii="Courier New" w:hAnsi="Courier New"/>
          <w:color w:val="000000"/>
          <w:sz w:val="16"/>
        </w:rPr>
        <w:t>3306/tcp open   mysql    MySQL 8.0.28</w:t>
      </w:r>
      <w:br/>
      <w:r>
        <w:rPr>
          <w:rFonts w:ascii="Courier New" w:hAnsi="Courier New"/>
          <w:color w:val="000000"/>
          <w:sz w:val="16"/>
        </w:rPr>
        <w:t>8080/tcp open   http     Apache Tomcat/9.0.52</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shd w:fill="D9D9D9"/>
          </w:tcPr>
          <w:p>
            <w:pPr>
              <w:jc w:val="center"/>
            </w:pPr>
            <w:r>
              <w:rPr>
                <w:rFonts w:ascii="Times New Roman" w:hAnsi="Times New Roman"/>
                <w:b/>
                <w:color w:val="000000"/>
                <w:sz w:val="18"/>
              </w:rPr>
              <w:t>Host</w:t>
            </w:r>
          </w:p>
        </w:tc>
        <w:tc>
          <w:tcPr>
            <w:tcW w:type="dxa" w:w="2257"/>
            <w:shd w:fill="D9D9D9"/>
          </w:tcPr>
          <w:p>
            <w:pPr>
              <w:jc w:val="center"/>
            </w:pPr>
            <w:r>
              <w:rPr>
                <w:rFonts w:ascii="Times New Roman" w:hAnsi="Times New Roman"/>
                <w:b/>
                <w:color w:val="000000"/>
                <w:sz w:val="18"/>
              </w:rPr>
              <w:t>Port</w:t>
            </w:r>
          </w:p>
        </w:tc>
        <w:tc>
          <w:tcPr>
            <w:tcW w:type="dxa" w:w="2257"/>
            <w:shd w:fill="D9D9D9"/>
          </w:tcPr>
          <w:p>
            <w:pPr>
              <w:jc w:val="center"/>
            </w:pPr>
            <w:r>
              <w:rPr>
                <w:rFonts w:ascii="Times New Roman" w:hAnsi="Times New Roman"/>
                <w:b/>
                <w:color w:val="000000"/>
                <w:sz w:val="18"/>
              </w:rPr>
              <w:t>Service</w:t>
            </w:r>
          </w:p>
        </w:tc>
        <w:tc>
          <w:tcPr>
            <w:tcW w:type="dxa" w:w="2257"/>
            <w:shd w:fill="D9D9D9"/>
          </w:tcPr>
          <w:p>
            <w:pPr>
              <w:jc w:val="center"/>
            </w:pPr>
            <w:r>
              <w:rPr>
                <w:rFonts w:ascii="Times New Roman" w:hAnsi="Times New Roman"/>
                <w:b/>
                <w:color w:val="000000"/>
                <w:sz w:val="18"/>
              </w:rPr>
              <w:t>Version</w:t>
            </w:r>
          </w:p>
        </w:tc>
      </w:tr>
      <w:tr>
        <w:tc>
          <w:tcPr>
            <w:tcW w:type="dxa" w:w="2257"/>
          </w:tcPr>
          <w:p>
            <w:pPr>
              <w:spacing w:before="20" w:after="20"/>
              <w:jc w:val="left"/>
            </w:pPr>
            <w:r>
              <w:rPr>
                <w:rFonts w:ascii="Times New Roman" w:hAnsi="Times New Roman"/>
                <w:color w:val="000000"/>
                <w:sz w:val="18"/>
              </w:rPr>
              <w:t>203.0.113.10</w:t>
            </w:r>
          </w:p>
        </w:tc>
        <w:tc>
          <w:tcPr>
            <w:tcW w:type="dxa" w:w="2257"/>
          </w:tcPr>
          <w:p>
            <w:pPr>
              <w:spacing w:before="20" w:after="20"/>
              <w:jc w:val="left"/>
            </w:pPr>
            <w:r>
              <w:rPr>
                <w:rFonts w:ascii="Times New Roman" w:hAnsi="Times New Roman"/>
                <w:color w:val="000000"/>
                <w:sz w:val="18"/>
              </w:rPr>
              <w:t>22</w:t>
            </w:r>
          </w:p>
        </w:tc>
        <w:tc>
          <w:tcPr>
            <w:tcW w:type="dxa" w:w="2257"/>
          </w:tcPr>
          <w:p>
            <w:pPr>
              <w:spacing w:before="20" w:after="20"/>
              <w:jc w:val="left"/>
            </w:pPr>
            <w:r>
              <w:rPr>
                <w:rFonts w:ascii="Times New Roman" w:hAnsi="Times New Roman"/>
                <w:color w:val="000000"/>
                <w:sz w:val="18"/>
              </w:rPr>
              <w:t>SSH</w:t>
            </w:r>
          </w:p>
        </w:tc>
        <w:tc>
          <w:tcPr>
            <w:tcW w:type="dxa" w:w="2257"/>
          </w:tcPr>
          <w:p>
            <w:pPr>
              <w:spacing w:before="20" w:after="20"/>
              <w:jc w:val="left"/>
            </w:pPr>
            <w:r>
              <w:rPr>
                <w:rFonts w:ascii="Times New Roman" w:hAnsi="Times New Roman"/>
                <w:color w:val="000000"/>
                <w:sz w:val="18"/>
              </w:rPr>
              <w:t>OpenSSH 8.4</w:t>
            </w:r>
          </w:p>
        </w:tc>
      </w:tr>
      <w:tr>
        <w:tc>
          <w:tcPr>
            <w:tcW w:type="dxa" w:w="2257"/>
          </w:tcPr>
          <w:p>
            <w:pPr>
              <w:spacing w:before="20" w:after="20"/>
              <w:jc w:val="left"/>
            </w:pPr>
            <w:r>
              <w:rPr>
                <w:rFonts w:ascii="Times New Roman" w:hAnsi="Times New Roman"/>
                <w:color w:val="000000"/>
                <w:sz w:val="18"/>
              </w:rPr>
              <w:t>203.0.113.10</w:t>
            </w:r>
          </w:p>
        </w:tc>
        <w:tc>
          <w:tcPr>
            <w:tcW w:type="dxa" w:w="2257"/>
          </w:tcPr>
          <w:p>
            <w:pPr>
              <w:spacing w:before="20" w:after="20"/>
              <w:jc w:val="left"/>
            </w:pPr>
            <w:r>
              <w:rPr>
                <w:rFonts w:ascii="Times New Roman" w:hAnsi="Times New Roman"/>
                <w:color w:val="000000"/>
                <w:sz w:val="18"/>
              </w:rPr>
              <w:t>80</w:t>
            </w:r>
          </w:p>
        </w:tc>
        <w:tc>
          <w:tcPr>
            <w:tcW w:type="dxa" w:w="2257"/>
          </w:tcPr>
          <w:p>
            <w:pPr>
              <w:spacing w:before="20" w:after="20"/>
              <w:jc w:val="left"/>
            </w:pPr>
            <w:r>
              <w:rPr>
                <w:rFonts w:ascii="Times New Roman" w:hAnsi="Times New Roman"/>
                <w:color w:val="000000"/>
                <w:sz w:val="18"/>
              </w:rPr>
              <w:t>HTTP</w:t>
            </w:r>
          </w:p>
        </w:tc>
        <w:tc>
          <w:tcPr>
            <w:tcW w:type="dxa" w:w="2257"/>
          </w:tcPr>
          <w:p>
            <w:pPr>
              <w:spacing w:before="20" w:after="20"/>
              <w:jc w:val="left"/>
            </w:pPr>
            <w:r>
              <w:rPr>
                <w:rFonts w:ascii="Times New Roman" w:hAnsi="Times New Roman"/>
                <w:color w:val="000000"/>
                <w:sz w:val="18"/>
              </w:rPr>
              <w:t>Apache/2.4.51</w:t>
            </w:r>
          </w:p>
        </w:tc>
      </w:tr>
      <w:tr>
        <w:tc>
          <w:tcPr>
            <w:tcW w:type="dxa" w:w="2257"/>
          </w:tcPr>
          <w:p>
            <w:pPr>
              <w:spacing w:before="20" w:after="20"/>
              <w:jc w:val="left"/>
            </w:pPr>
            <w:r>
              <w:rPr>
                <w:rFonts w:ascii="Times New Roman" w:hAnsi="Times New Roman"/>
                <w:color w:val="000000"/>
                <w:sz w:val="18"/>
              </w:rPr>
              <w:t>203.0.113.10</w:t>
            </w:r>
          </w:p>
        </w:tc>
        <w:tc>
          <w:tcPr>
            <w:tcW w:type="dxa" w:w="2257"/>
          </w:tcPr>
          <w:p>
            <w:pPr>
              <w:spacing w:before="20" w:after="20"/>
              <w:jc w:val="left"/>
            </w:pPr>
            <w:r>
              <w:rPr>
                <w:rFonts w:ascii="Times New Roman" w:hAnsi="Times New Roman"/>
                <w:color w:val="000000"/>
                <w:sz w:val="18"/>
              </w:rPr>
              <w:t>443</w:t>
            </w:r>
          </w:p>
        </w:tc>
        <w:tc>
          <w:tcPr>
            <w:tcW w:type="dxa" w:w="2257"/>
          </w:tcPr>
          <w:p>
            <w:pPr>
              <w:spacing w:before="20" w:after="20"/>
              <w:jc w:val="left"/>
            </w:pPr>
            <w:r>
              <w:rPr>
                <w:rFonts w:ascii="Times New Roman" w:hAnsi="Times New Roman"/>
                <w:color w:val="000000"/>
                <w:sz w:val="18"/>
              </w:rPr>
              <w:t>HTTPS</w:t>
            </w:r>
          </w:p>
        </w:tc>
        <w:tc>
          <w:tcPr>
            <w:tcW w:type="dxa" w:w="2257"/>
          </w:tcPr>
          <w:p>
            <w:pPr>
              <w:spacing w:before="20" w:after="20"/>
              <w:jc w:val="left"/>
            </w:pPr>
            <w:r>
              <w:rPr>
                <w:rFonts w:ascii="Times New Roman" w:hAnsi="Times New Roman"/>
                <w:color w:val="000000"/>
                <w:sz w:val="18"/>
              </w:rPr>
              <w:t>Apache/2.4.51</w:t>
            </w:r>
          </w:p>
        </w:tc>
      </w:tr>
      <w:tr>
        <w:tc>
          <w:tcPr>
            <w:tcW w:type="dxa" w:w="2257"/>
          </w:tcPr>
          <w:p>
            <w:pPr>
              <w:spacing w:before="20" w:after="20"/>
              <w:jc w:val="left"/>
            </w:pPr>
            <w:r>
              <w:rPr>
                <w:rFonts w:ascii="Times New Roman" w:hAnsi="Times New Roman"/>
                <w:color w:val="000000"/>
                <w:sz w:val="18"/>
              </w:rPr>
              <w:t>203.0.113.10</w:t>
            </w:r>
          </w:p>
        </w:tc>
        <w:tc>
          <w:tcPr>
            <w:tcW w:type="dxa" w:w="2257"/>
          </w:tcPr>
          <w:p>
            <w:pPr>
              <w:spacing w:before="20" w:after="20"/>
              <w:jc w:val="left"/>
            </w:pPr>
            <w:r>
              <w:rPr>
                <w:rFonts w:ascii="Times New Roman" w:hAnsi="Times New Roman"/>
                <w:color w:val="000000"/>
                <w:sz w:val="18"/>
              </w:rPr>
              <w:t>3306</w:t>
            </w:r>
          </w:p>
        </w:tc>
        <w:tc>
          <w:tcPr>
            <w:tcW w:type="dxa" w:w="2257"/>
          </w:tcPr>
          <w:p>
            <w:pPr>
              <w:spacing w:before="20" w:after="20"/>
              <w:jc w:val="left"/>
            </w:pPr>
            <w:r>
              <w:rPr>
                <w:rFonts w:ascii="Times New Roman" w:hAnsi="Times New Roman"/>
                <w:color w:val="000000"/>
                <w:sz w:val="18"/>
              </w:rPr>
              <w:t>MySQL</w:t>
            </w:r>
          </w:p>
        </w:tc>
        <w:tc>
          <w:tcPr>
            <w:tcW w:type="dxa" w:w="2257"/>
          </w:tcPr>
          <w:p>
            <w:pPr>
              <w:spacing w:before="20" w:after="20"/>
              <w:jc w:val="left"/>
            </w:pPr>
            <w:r>
              <w:rPr>
                <w:rFonts w:ascii="Times New Roman" w:hAnsi="Times New Roman"/>
                <w:color w:val="000000"/>
                <w:sz w:val="18"/>
              </w:rPr>
              <w:t>MySQL 8.0.28</w:t>
            </w:r>
          </w:p>
        </w:tc>
      </w:tr>
      <w:tr>
        <w:tc>
          <w:tcPr>
            <w:tcW w:type="dxa" w:w="2257"/>
          </w:tcPr>
          <w:p>
            <w:pPr>
              <w:spacing w:before="20" w:after="20"/>
              <w:jc w:val="left"/>
            </w:pPr>
            <w:r>
              <w:rPr>
                <w:rFonts w:ascii="Times New Roman" w:hAnsi="Times New Roman"/>
                <w:color w:val="000000"/>
                <w:sz w:val="18"/>
              </w:rPr>
              <w:t>203.0.113.20</w:t>
            </w:r>
          </w:p>
        </w:tc>
        <w:tc>
          <w:tcPr>
            <w:tcW w:type="dxa" w:w="2257"/>
          </w:tcPr>
          <w:p>
            <w:pPr>
              <w:spacing w:before="20" w:after="20"/>
              <w:jc w:val="left"/>
            </w:pPr>
            <w:r>
              <w:rPr>
                <w:rFonts w:ascii="Times New Roman" w:hAnsi="Times New Roman"/>
                <w:color w:val="000000"/>
                <w:sz w:val="18"/>
              </w:rPr>
              <w:t>80</w:t>
            </w:r>
          </w:p>
        </w:tc>
        <w:tc>
          <w:tcPr>
            <w:tcW w:type="dxa" w:w="2257"/>
          </w:tcPr>
          <w:p>
            <w:pPr>
              <w:spacing w:before="20" w:after="20"/>
              <w:jc w:val="left"/>
            </w:pPr>
            <w:r>
              <w:rPr>
                <w:rFonts w:ascii="Times New Roman" w:hAnsi="Times New Roman"/>
                <w:color w:val="000000"/>
                <w:sz w:val="18"/>
              </w:rPr>
              <w:t>HTTP</w:t>
            </w:r>
          </w:p>
        </w:tc>
        <w:tc>
          <w:tcPr>
            <w:tcW w:type="dxa" w:w="2257"/>
          </w:tcPr>
          <w:p>
            <w:pPr>
              <w:spacing w:before="20" w:after="20"/>
              <w:jc w:val="left"/>
            </w:pPr>
            <w:r>
              <w:rPr>
                <w:rFonts w:ascii="Times New Roman" w:hAnsi="Times New Roman"/>
                <w:color w:val="000000"/>
                <w:sz w:val="18"/>
              </w:rPr>
              <w:t>Apache/2.4.51</w:t>
            </w:r>
          </w:p>
        </w:tc>
      </w:tr>
      <w:tr>
        <w:tc>
          <w:tcPr>
            <w:tcW w:type="dxa" w:w="2257"/>
          </w:tcPr>
          <w:p>
            <w:pPr>
              <w:spacing w:before="20" w:after="20"/>
              <w:jc w:val="left"/>
            </w:pPr>
            <w:r>
              <w:rPr>
                <w:rFonts w:ascii="Times New Roman" w:hAnsi="Times New Roman"/>
                <w:color w:val="000000"/>
                <w:sz w:val="18"/>
              </w:rPr>
              <w:t>203.0.113.20</w:t>
            </w:r>
          </w:p>
        </w:tc>
        <w:tc>
          <w:tcPr>
            <w:tcW w:type="dxa" w:w="2257"/>
          </w:tcPr>
          <w:p>
            <w:pPr>
              <w:spacing w:before="20" w:after="20"/>
              <w:jc w:val="left"/>
            </w:pPr>
            <w:r>
              <w:rPr>
                <w:rFonts w:ascii="Times New Roman" w:hAnsi="Times New Roman"/>
                <w:color w:val="000000"/>
                <w:sz w:val="18"/>
              </w:rPr>
              <w:t>443</w:t>
            </w:r>
          </w:p>
        </w:tc>
        <w:tc>
          <w:tcPr>
            <w:tcW w:type="dxa" w:w="2257"/>
          </w:tcPr>
          <w:p>
            <w:pPr>
              <w:spacing w:before="20" w:after="20"/>
              <w:jc w:val="left"/>
            </w:pPr>
            <w:r>
              <w:rPr>
                <w:rFonts w:ascii="Times New Roman" w:hAnsi="Times New Roman"/>
                <w:color w:val="000000"/>
                <w:sz w:val="18"/>
              </w:rPr>
              <w:t>HTTPS</w:t>
            </w:r>
          </w:p>
        </w:tc>
        <w:tc>
          <w:tcPr>
            <w:tcW w:type="dxa" w:w="2257"/>
          </w:tcPr>
          <w:p>
            <w:pPr>
              <w:spacing w:before="20" w:after="20"/>
              <w:jc w:val="left"/>
            </w:pPr>
            <w:r>
              <w:rPr>
                <w:rFonts w:ascii="Times New Roman" w:hAnsi="Times New Roman"/>
                <w:color w:val="000000"/>
                <w:sz w:val="18"/>
              </w:rPr>
              <w:t>nginx/1.20.1</w:t>
            </w:r>
          </w:p>
        </w:tc>
      </w:tr>
      <w:tr>
        <w:tc>
          <w:tcPr>
            <w:tcW w:type="dxa" w:w="2257"/>
          </w:tcPr>
          <w:p>
            <w:pPr>
              <w:spacing w:before="20" w:after="20"/>
              <w:jc w:val="left"/>
            </w:pPr>
            <w:r>
              <w:rPr>
                <w:rFonts w:ascii="Times New Roman" w:hAnsi="Times New Roman"/>
                <w:color w:val="000000"/>
                <w:sz w:val="18"/>
              </w:rPr>
              <w:t>203.0.113.30</w:t>
            </w:r>
          </w:p>
        </w:tc>
        <w:tc>
          <w:tcPr>
            <w:tcW w:type="dxa" w:w="2257"/>
          </w:tcPr>
          <w:p>
            <w:pPr>
              <w:spacing w:before="20" w:after="20"/>
              <w:jc w:val="left"/>
            </w:pPr>
            <w:r>
              <w:rPr>
                <w:rFonts w:ascii="Times New Roman" w:hAnsi="Times New Roman"/>
                <w:color w:val="000000"/>
                <w:sz w:val="18"/>
              </w:rPr>
              <w:t>25</w:t>
            </w:r>
          </w:p>
        </w:tc>
        <w:tc>
          <w:tcPr>
            <w:tcW w:type="dxa" w:w="2257"/>
          </w:tcPr>
          <w:p>
            <w:pPr>
              <w:spacing w:before="20" w:after="20"/>
              <w:jc w:val="left"/>
            </w:pPr>
            <w:r>
              <w:rPr>
                <w:rFonts w:ascii="Times New Roman" w:hAnsi="Times New Roman"/>
                <w:color w:val="000000"/>
                <w:sz w:val="18"/>
              </w:rPr>
              <w:t>SMTP</w:t>
            </w:r>
          </w:p>
        </w:tc>
        <w:tc>
          <w:tcPr>
            <w:tcW w:type="dxa" w:w="2257"/>
          </w:tcPr>
          <w:p>
            <w:pPr>
              <w:spacing w:before="20" w:after="20"/>
              <w:jc w:val="left"/>
            </w:pPr>
            <w:r>
              <w:rPr>
                <w:rFonts w:ascii="Times New Roman" w:hAnsi="Times New Roman"/>
                <w:color w:val="000000"/>
                <w:sz w:val="18"/>
              </w:rPr>
              <w:t>Postfix 3.6</w:t>
            </w:r>
          </w:p>
        </w:tc>
      </w:tr>
      <w:tr>
        <w:tc>
          <w:tcPr>
            <w:tcW w:type="dxa" w:w="2257"/>
          </w:tcPr>
          <w:p>
            <w:pPr>
              <w:spacing w:before="20" w:after="20"/>
              <w:jc w:val="left"/>
            </w:pPr>
            <w:r>
              <w:rPr>
                <w:rFonts w:ascii="Times New Roman" w:hAnsi="Times New Roman"/>
                <w:color w:val="000000"/>
                <w:sz w:val="18"/>
              </w:rPr>
              <w:t>203.0.113.40</w:t>
            </w:r>
          </w:p>
        </w:tc>
        <w:tc>
          <w:tcPr>
            <w:tcW w:type="dxa" w:w="2257"/>
          </w:tcPr>
          <w:p>
            <w:pPr>
              <w:spacing w:before="20" w:after="20"/>
              <w:jc w:val="left"/>
            </w:pPr>
            <w:r>
              <w:rPr>
                <w:rFonts w:ascii="Times New Roman" w:hAnsi="Times New Roman"/>
                <w:color w:val="000000"/>
                <w:sz w:val="18"/>
              </w:rPr>
              <w:t>80</w:t>
            </w:r>
          </w:p>
        </w:tc>
        <w:tc>
          <w:tcPr>
            <w:tcW w:type="dxa" w:w="2257"/>
          </w:tcPr>
          <w:p>
            <w:pPr>
              <w:spacing w:before="20" w:after="20"/>
              <w:jc w:val="left"/>
            </w:pPr>
            <w:r>
              <w:rPr>
                <w:rFonts w:ascii="Times New Roman" w:hAnsi="Times New Roman"/>
                <w:color w:val="000000"/>
                <w:sz w:val="18"/>
              </w:rPr>
              <w:t>HTTP</w:t>
            </w:r>
          </w:p>
        </w:tc>
        <w:tc>
          <w:tcPr>
            <w:tcW w:type="dxa" w:w="2257"/>
          </w:tcPr>
          <w:p>
            <w:pPr>
              <w:spacing w:before="20" w:after="20"/>
              <w:jc w:val="left"/>
            </w:pPr>
            <w:r>
              <w:rPr>
                <w:rFonts w:ascii="Times New Roman" w:hAnsi="Times New Roman"/>
                <w:color w:val="000000"/>
                <w:sz w:val="18"/>
              </w:rPr>
              <w:t>Apache/2.4.51</w:t>
            </w:r>
          </w:p>
        </w:tc>
      </w:tr>
    </w:tbl>
    <w:p>
      <w:pPr>
        <w:pStyle w:val="Heading2"/>
      </w:pPr>
      <w:r>
        <w:rPr>
          <w:rFonts w:ascii="Times New Roman" w:hAnsi="Times New Roman"/>
          <w:color w:val="000000"/>
        </w:rPr>
        <w:t>7.2 Web Scanning (Nikto)</w:t>
      </w:r>
    </w:p>
    <w:p>
      <w:pPr>
        <w:spacing w:after="80" w:before="0" w:line="360" w:lineRule="auto"/>
        <w:jc w:val="both"/>
      </w:pPr>
      <w:r>
        <w:rPr>
          <w:rFonts w:ascii="Times New Roman" w:hAnsi="Times New Roman"/>
          <w:b w:val="0"/>
          <w:color w:val="000000"/>
          <w:sz w:val="24"/>
        </w:rPr>
        <w:t>Nikto scans the web server for outdated software, dangerous files, and misconfigurations. Gobuster brute-forces directories to find hidden files and admin panels not linked from the main pages.</w:t>
      </w:r>
    </w:p>
    <w:p>
      <w:pPr>
        <w:spacing w:before="160" w:after="40" w:line="264" w:lineRule="auto"/>
      </w:pPr>
      <w:r>
        <w:rPr>
          <w:rFonts w:ascii="Times New Roman" w:hAnsi="Times New Roman"/>
          <w:b/>
          <w:i/>
          <w:color w:val="000000"/>
          <w:sz w:val="20"/>
        </w:rPr>
        <w:t>Nikto Command:</w:t>
      </w:r>
    </w:p>
    <w:p>
      <w:pPr>
        <w:keepNext/>
        <w:spacing w:before="60" w:after="120" w:line="240" w:lineRule="auto"/>
        <w:pBdr>
          <w:top w:val="single" w:sz="4" w:space="4" w:color="000000"/>
          <w:left w:val="single" w:sz="4" w:space="4" w:color="000000"/>
          <w:bottom w:val="single" w:sz="4" w:space="4" w:color="000000"/>
          <w:right w:val="single" w:sz="4" w:space="4" w:color="000000"/>
        </w:pBdr>
        <w:shd w:fill="F2F2F2"/>
      </w:pPr>
      <w:r>
        <w:rPr>
          <w:rFonts w:ascii="Courier New" w:hAnsi="Courier New"/>
          <w:color w:val="000000"/>
          <w:sz w:val="16"/>
        </w:rPr>
        <w:t>nikto -h https://portal.ssn.edu.in</w:t>
      </w:r>
    </w:p>
    <w:p>
      <w:pPr>
        <w:spacing w:before="160" w:after="40" w:line="264" w:lineRule="auto"/>
      </w:pPr>
      <w:r>
        <w:rPr>
          <w:rFonts w:ascii="Times New Roman" w:hAnsi="Times New Roman"/>
          <w:b/>
          <w:i/>
          <w:color w:val="000000"/>
          <w:sz w:val="20"/>
        </w:rPr>
        <w:t>Nikto Output:</w:t>
      </w:r>
    </w:p>
    <w:p>
      <w:pPr>
        <w:keepNext/>
        <w:spacing w:before="60" w:after="120" w:line="240" w:lineRule="auto"/>
        <w:pBdr>
          <w:top w:val="single" w:sz="4" w:space="4" w:color="000000"/>
          <w:left w:val="single" w:sz="4" w:space="4" w:color="000000"/>
          <w:bottom w:val="single" w:sz="4" w:space="4" w:color="000000"/>
          <w:right w:val="single" w:sz="4" w:space="4" w:color="000000"/>
        </w:pBdr>
        <w:shd w:fill="F2F2F2"/>
      </w:pPr>
      <w:r>
        <w:rPr>
          <w:rFonts w:ascii="Courier New" w:hAnsi="Courier New"/>
          <w:color w:val="000000"/>
          <w:sz w:val="16"/>
        </w:rPr>
        <w:t>- Nikto v2.1.6</w:t>
      </w:r>
      <w:br/>
      <w:r>
        <w:rPr>
          <w:rFonts w:ascii="Courier New" w:hAnsi="Courier New"/>
          <w:color w:val="000000"/>
          <w:sz w:val="16"/>
        </w:rPr>
        <w:t>+ Target: portal.ssn.edu.in (203.0.113.10)</w:t>
      </w:r>
      <w:br/>
      <w:r>
        <w:rPr>
          <w:rFonts w:ascii="Courier New" w:hAnsi="Courier New"/>
          <w:color w:val="000000"/>
          <w:sz w:val="16"/>
        </w:rPr>
        <w:t>+ Server: Apache/2.4.51</w:t>
      </w:r>
      <w:br/>
      <w:r>
        <w:rPr>
          <w:rFonts w:ascii="Courier New" w:hAnsi="Courier New"/>
          <w:color w:val="000000"/>
          <w:sz w:val="16"/>
        </w:rPr>
        <w:t>+ /icons/README - Apache default file found</w:t>
      </w:r>
      <w:br/>
      <w:r>
        <w:rPr>
          <w:rFonts w:ascii="Courier New" w:hAnsi="Courier New"/>
          <w:color w:val="000000"/>
          <w:sz w:val="16"/>
        </w:rPr>
        <w:t>+ /admin/ - Admin directory found</w:t>
      </w:r>
      <w:br/>
      <w:r>
        <w:rPr>
          <w:rFonts w:ascii="Courier New" w:hAnsi="Courier New"/>
          <w:color w:val="000000"/>
          <w:sz w:val="16"/>
        </w:rPr>
        <w:t>+ Cookie PHPSESSID created without httponly flag</w:t>
      </w:r>
      <w:br/>
      <w:r>
        <w:rPr>
          <w:rFonts w:ascii="Courier New" w:hAnsi="Courier New"/>
          <w:color w:val="000000"/>
          <w:sz w:val="16"/>
        </w:rPr>
        <w:t>+ Cookie PHPSESSID created without Secure flag</w:t>
      </w:r>
      <w:br/>
      <w:r>
        <w:rPr>
          <w:rFonts w:ascii="Courier New" w:hAnsi="Courier New"/>
          <w:color w:val="000000"/>
          <w:sz w:val="16"/>
        </w:rPr>
        <w:t>+ /server-status - Server analysis tool found</w:t>
      </w:r>
      <w:br/>
      <w:r>
        <w:rPr>
          <w:rFonts w:ascii="Courier New" w:hAnsi="Courier New"/>
          <w:color w:val="000000"/>
          <w:sz w:val="16"/>
        </w:rPr>
        <w:t>+ /docs/ - Directory indexing found</w:t>
      </w:r>
      <w:br/>
      <w:r>
        <w:rPr>
          <w:rFonts w:ascii="Courier New" w:hAnsi="Courier New"/>
          <w:color w:val="000000"/>
          <w:sz w:val="16"/>
        </w:rPr>
        <w:t>+ Apache/2.4.51 - out of date, known CVEs</w:t>
      </w:r>
    </w:p>
    <w:p>
      <w:pPr>
        <w:spacing w:before="160" w:after="40" w:line="264" w:lineRule="auto"/>
      </w:pPr>
      <w:r>
        <w:rPr>
          <w:rFonts w:ascii="Times New Roman" w:hAnsi="Times New Roman"/>
          <w:b/>
          <w:i/>
          <w:color w:val="000000"/>
          <w:sz w:val="20"/>
        </w:rPr>
        <w:t>Gobuster Command:</w:t>
      </w:r>
    </w:p>
    <w:p>
      <w:pPr>
        <w:keepNext/>
        <w:spacing w:before="60" w:after="120" w:line="240" w:lineRule="auto"/>
        <w:pBdr>
          <w:top w:val="single" w:sz="4" w:space="4" w:color="000000"/>
          <w:left w:val="single" w:sz="4" w:space="4" w:color="000000"/>
          <w:bottom w:val="single" w:sz="4" w:space="4" w:color="000000"/>
          <w:right w:val="single" w:sz="4" w:space="4" w:color="000000"/>
        </w:pBdr>
        <w:shd w:fill="F2F2F2"/>
      </w:pPr>
      <w:r>
        <w:rPr>
          <w:rFonts w:ascii="Courier New" w:hAnsi="Courier New"/>
          <w:color w:val="000000"/>
          <w:sz w:val="16"/>
        </w:rPr>
        <w:t>gobuster dir -u https://portal.ssn.edu.in \</w:t>
      </w:r>
      <w:br/>
      <w:r>
        <w:rPr>
          <w:rFonts w:ascii="Courier New" w:hAnsi="Courier New"/>
          <w:color w:val="000000"/>
          <w:sz w:val="16"/>
        </w:rPr>
        <w:t xml:space="preserve">  -w /usr/share/wordlists/dirb/common.txt -x php,txt,bak</w:t>
      </w:r>
    </w:p>
    <w:p>
      <w:pPr>
        <w:spacing w:before="160" w:after="40" w:line="264" w:lineRule="auto"/>
      </w:pPr>
      <w:r>
        <w:rPr>
          <w:rFonts w:ascii="Times New Roman" w:hAnsi="Times New Roman"/>
          <w:b/>
          <w:i/>
          <w:color w:val="000000"/>
          <w:sz w:val="20"/>
        </w:rPr>
        <w:t>Gobuster Output:</w:t>
      </w:r>
    </w:p>
    <w:p>
      <w:pPr>
        <w:keepNext/>
        <w:spacing w:before="60" w:after="120" w:line="240" w:lineRule="auto"/>
        <w:pBdr>
          <w:top w:val="single" w:sz="4" w:space="4" w:color="000000"/>
          <w:left w:val="single" w:sz="4" w:space="4" w:color="000000"/>
          <w:bottom w:val="single" w:sz="4" w:space="4" w:color="000000"/>
          <w:right w:val="single" w:sz="4" w:space="4" w:color="000000"/>
        </w:pBdr>
        <w:shd w:fill="F2F2F2"/>
      </w:pPr>
      <w:r>
        <w:rPr>
          <w:rFonts w:ascii="Courier New" w:hAnsi="Courier New"/>
          <w:color w:val="000000"/>
          <w:sz w:val="16"/>
        </w:rPr>
        <w:t>===============================================================</w:t>
      </w:r>
      <w:br/>
      <w:r>
        <w:rPr>
          <w:rFonts w:ascii="Courier New" w:hAnsi="Courier New"/>
          <w:color w:val="000000"/>
          <w:sz w:val="16"/>
        </w:rPr>
        <w:t>Gobuster v3.1.0</w:t>
      </w:r>
      <w:br/>
      <w:r>
        <w:rPr>
          <w:rFonts w:ascii="Courier New" w:hAnsi="Courier New"/>
          <w:color w:val="000000"/>
          <w:sz w:val="16"/>
        </w:rPr>
        <w:t>===============================================================</w:t>
      </w:r>
      <w:br/>
      <w:r>
        <w:rPr>
          <w:rFonts w:ascii="Courier New" w:hAnsi="Courier New"/>
          <w:color w:val="000000"/>
          <w:sz w:val="16"/>
        </w:rPr>
        <w:t>/admin               (Status: 302) [Size: 214]</w:t>
      </w:r>
      <w:br/>
      <w:r>
        <w:rPr>
          <w:rFonts w:ascii="Courier New" w:hAnsi="Courier New"/>
          <w:color w:val="000000"/>
          <w:sz w:val="16"/>
        </w:rPr>
        <w:t>/uploads             (Status: 200) [Size: 1280]</w:t>
      </w:r>
      <w:br/>
      <w:r>
        <w:rPr>
          <w:rFonts w:ascii="Courier New" w:hAnsi="Courier New"/>
          <w:color w:val="000000"/>
          <w:sz w:val="16"/>
        </w:rPr>
        <w:t>/backup              (Status: 200) [Size: 512]</w:t>
      </w:r>
      <w:br/>
      <w:r>
        <w:rPr>
          <w:rFonts w:ascii="Courier New" w:hAnsi="Courier New"/>
          <w:color w:val="000000"/>
          <w:sz w:val="16"/>
        </w:rPr>
        <w:t>/server-status       (Status: 403) [Size: 199]</w:t>
      </w:r>
      <w:br/>
      <w:r>
        <w:rPr>
          <w:rFonts w:ascii="Courier New" w:hAnsi="Courier New"/>
          <w:color w:val="000000"/>
          <w:sz w:val="16"/>
        </w:rPr>
        <w:t>/docs                (Status: 200) [Size: 3314]</w:t>
      </w:r>
      <w:br/>
      <w:r>
        <w:rPr>
          <w:rFonts w:ascii="Courier New" w:hAnsi="Courier New"/>
          <w:color w:val="000000"/>
          <w:sz w:val="16"/>
        </w:rPr>
        <w:t>/login.php           (Status: 200) [Size: 840]</w:t>
      </w:r>
      <w:br/>
      <w:r>
        <w:rPr>
          <w:rFonts w:ascii="Courier New" w:hAnsi="Courier New"/>
          <w:color w:val="000000"/>
          <w:sz w:val="16"/>
        </w:rPr>
        <w:t>/phpinfo.php         (Status: 200) [Size: 26321]</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fill="D9D9D9"/>
          </w:tcPr>
          <w:p>
            <w:pPr>
              <w:jc w:val="center"/>
            </w:pPr>
            <w:r>
              <w:rPr>
                <w:rFonts w:ascii="Times New Roman" w:hAnsi="Times New Roman"/>
                <w:b/>
                <w:color w:val="000000"/>
                <w:sz w:val="18"/>
              </w:rPr>
              <w:t>IP Range</w:t>
            </w:r>
          </w:p>
        </w:tc>
        <w:tc>
          <w:tcPr>
            <w:tcW w:type="dxa" w:w="3010"/>
            <w:shd w:fill="D9D9D9"/>
          </w:tcPr>
          <w:p>
            <w:pPr>
              <w:jc w:val="center"/>
            </w:pPr>
            <w:r>
              <w:rPr>
                <w:rFonts w:ascii="Times New Roman" w:hAnsi="Times New Roman"/>
                <w:b/>
                <w:color w:val="000000"/>
                <w:sz w:val="18"/>
              </w:rPr>
              <w:t>Department</w:t>
            </w:r>
          </w:p>
        </w:tc>
        <w:tc>
          <w:tcPr>
            <w:tcW w:type="dxa" w:w="3010"/>
            <w:shd w:fill="D9D9D9"/>
          </w:tcPr>
          <w:p>
            <w:pPr>
              <w:jc w:val="center"/>
            </w:pPr>
            <w:r>
              <w:rPr>
                <w:rFonts w:ascii="Times New Roman" w:hAnsi="Times New Roman"/>
                <w:b/>
                <w:color w:val="000000"/>
                <w:sz w:val="18"/>
              </w:rPr>
              <w:t>Criticality</w:t>
            </w:r>
          </w:p>
        </w:tc>
      </w:tr>
      <w:tr>
        <w:tc>
          <w:tcPr>
            <w:tcW w:type="dxa" w:w="3010"/>
          </w:tcPr>
          <w:p>
            <w:pPr>
              <w:spacing w:before="20" w:after="20"/>
              <w:jc w:val="left"/>
            </w:pPr>
            <w:r>
              <w:rPr>
                <w:rFonts w:ascii="Times New Roman" w:hAnsi="Times New Roman"/>
                <w:color w:val="000000"/>
                <w:sz w:val="18"/>
              </w:rPr>
              <w:t>203.0.113.0/26</w:t>
            </w:r>
          </w:p>
        </w:tc>
        <w:tc>
          <w:tcPr>
            <w:tcW w:type="dxa" w:w="3010"/>
          </w:tcPr>
          <w:p>
            <w:pPr>
              <w:spacing w:before="20" w:after="20"/>
              <w:jc w:val="left"/>
            </w:pPr>
            <w:r>
              <w:rPr>
                <w:rFonts w:ascii="Times New Roman" w:hAnsi="Times New Roman"/>
                <w:color w:val="000000"/>
                <w:sz w:val="18"/>
              </w:rPr>
              <w:t>Administration</w:t>
            </w:r>
          </w:p>
        </w:tc>
        <w:tc>
          <w:tcPr>
            <w:tcW w:type="dxa" w:w="3010"/>
          </w:tcPr>
          <w:p>
            <w:pPr>
              <w:spacing w:before="20" w:after="20"/>
              <w:jc w:val="left"/>
            </w:pPr>
            <w:r>
              <w:rPr>
                <w:rFonts w:ascii="Times New Roman" w:hAnsi="Times New Roman"/>
                <w:color w:val="000000"/>
                <w:sz w:val="18"/>
              </w:rPr>
              <w:t>Critical</w:t>
            </w:r>
          </w:p>
        </w:tc>
      </w:tr>
      <w:tr>
        <w:tc>
          <w:tcPr>
            <w:tcW w:type="dxa" w:w="3010"/>
          </w:tcPr>
          <w:p>
            <w:pPr>
              <w:spacing w:before="20" w:after="20"/>
              <w:jc w:val="left"/>
            </w:pPr>
            <w:r>
              <w:rPr>
                <w:rFonts w:ascii="Times New Roman" w:hAnsi="Times New Roman"/>
                <w:color w:val="000000"/>
                <w:sz w:val="18"/>
              </w:rPr>
              <w:t>203.0.113.64/26</w:t>
            </w:r>
          </w:p>
        </w:tc>
        <w:tc>
          <w:tcPr>
            <w:tcW w:type="dxa" w:w="3010"/>
          </w:tcPr>
          <w:p>
            <w:pPr>
              <w:spacing w:before="20" w:after="20"/>
              <w:jc w:val="left"/>
            </w:pPr>
            <w:r>
              <w:rPr>
                <w:rFonts w:ascii="Times New Roman" w:hAnsi="Times New Roman"/>
                <w:color w:val="000000"/>
                <w:sz w:val="18"/>
              </w:rPr>
              <w:t>CSE Department</w:t>
            </w:r>
          </w:p>
        </w:tc>
        <w:tc>
          <w:tcPr>
            <w:tcW w:type="dxa" w:w="3010"/>
          </w:tcPr>
          <w:p>
            <w:pPr>
              <w:spacing w:before="20" w:after="20"/>
              <w:jc w:val="left"/>
            </w:pPr>
            <w:r>
              <w:rPr>
                <w:rFonts w:ascii="Times New Roman" w:hAnsi="Times New Roman"/>
                <w:color w:val="000000"/>
                <w:sz w:val="18"/>
              </w:rPr>
              <w:t>High</w:t>
            </w:r>
          </w:p>
        </w:tc>
      </w:tr>
      <w:tr>
        <w:tc>
          <w:tcPr>
            <w:tcW w:type="dxa" w:w="3010"/>
          </w:tcPr>
          <w:p>
            <w:pPr>
              <w:spacing w:before="20" w:after="20"/>
              <w:jc w:val="left"/>
            </w:pPr>
            <w:r>
              <w:rPr>
                <w:rFonts w:ascii="Times New Roman" w:hAnsi="Times New Roman"/>
                <w:color w:val="000000"/>
                <w:sz w:val="18"/>
              </w:rPr>
              <w:t>203.0.113.128/26</w:t>
            </w:r>
          </w:p>
        </w:tc>
        <w:tc>
          <w:tcPr>
            <w:tcW w:type="dxa" w:w="3010"/>
          </w:tcPr>
          <w:p>
            <w:pPr>
              <w:spacing w:before="20" w:after="20"/>
              <w:jc w:val="left"/>
            </w:pPr>
            <w:r>
              <w:rPr>
                <w:rFonts w:ascii="Times New Roman" w:hAnsi="Times New Roman"/>
                <w:color w:val="000000"/>
                <w:sz w:val="18"/>
              </w:rPr>
              <w:t>ECE Department</w:t>
            </w:r>
          </w:p>
        </w:tc>
        <w:tc>
          <w:tcPr>
            <w:tcW w:type="dxa" w:w="3010"/>
          </w:tcPr>
          <w:p>
            <w:pPr>
              <w:spacing w:before="20" w:after="20"/>
              <w:jc w:val="left"/>
            </w:pPr>
            <w:r>
              <w:rPr>
                <w:rFonts w:ascii="Times New Roman" w:hAnsi="Times New Roman"/>
                <w:color w:val="000000"/>
                <w:sz w:val="18"/>
              </w:rPr>
              <w:t>Medium</w:t>
            </w:r>
          </w:p>
        </w:tc>
      </w:tr>
      <w:tr>
        <w:tc>
          <w:tcPr>
            <w:tcW w:type="dxa" w:w="3010"/>
          </w:tcPr>
          <w:p>
            <w:pPr>
              <w:spacing w:before="20" w:after="20"/>
              <w:jc w:val="left"/>
            </w:pPr>
            <w:r>
              <w:rPr>
                <w:rFonts w:ascii="Times New Roman" w:hAnsi="Times New Roman"/>
                <w:color w:val="000000"/>
                <w:sz w:val="18"/>
              </w:rPr>
              <w:t>203.0.113.192/26</w:t>
            </w:r>
          </w:p>
        </w:tc>
        <w:tc>
          <w:tcPr>
            <w:tcW w:type="dxa" w:w="3010"/>
          </w:tcPr>
          <w:p>
            <w:pPr>
              <w:spacing w:before="20" w:after="20"/>
              <w:jc w:val="left"/>
            </w:pPr>
            <w:r>
              <w:rPr>
                <w:rFonts w:ascii="Times New Roman" w:hAnsi="Times New Roman"/>
                <w:color w:val="000000"/>
                <w:sz w:val="18"/>
              </w:rPr>
              <w:t>Student Wi-Fi</w:t>
            </w:r>
          </w:p>
        </w:tc>
        <w:tc>
          <w:tcPr>
            <w:tcW w:type="dxa" w:w="3010"/>
          </w:tcPr>
          <w:p>
            <w:pPr>
              <w:spacing w:before="20" w:after="20"/>
              <w:jc w:val="left"/>
            </w:pPr>
            <w:r>
              <w:rPr>
                <w:rFonts w:ascii="Times New Roman" w:hAnsi="Times New Roman"/>
                <w:color w:val="000000"/>
                <w:sz w:val="18"/>
              </w:rPr>
              <w:t>Medium</w:t>
            </w:r>
          </w:p>
        </w:tc>
      </w:tr>
      <w:tr>
        <w:tc>
          <w:tcPr>
            <w:tcW w:type="dxa" w:w="3010"/>
          </w:tcPr>
          <w:p>
            <w:pPr>
              <w:spacing w:before="20" w:after="20"/>
              <w:jc w:val="left"/>
            </w:pPr>
            <w:r>
              <w:rPr>
                <w:rFonts w:ascii="Times New Roman" w:hAnsi="Times New Roman"/>
                <w:color w:val="000000"/>
                <w:sz w:val="18"/>
              </w:rPr>
              <w:t>192.168.100.0/24</w:t>
            </w:r>
          </w:p>
        </w:tc>
        <w:tc>
          <w:tcPr>
            <w:tcW w:type="dxa" w:w="3010"/>
          </w:tcPr>
          <w:p>
            <w:pPr>
              <w:spacing w:before="20" w:after="20"/>
              <w:jc w:val="left"/>
            </w:pPr>
            <w:r>
              <w:rPr>
                <w:rFonts w:ascii="Times New Roman" w:hAnsi="Times New Roman"/>
                <w:color w:val="000000"/>
                <w:sz w:val="18"/>
              </w:rPr>
              <w:t>Internal Mgmt</w:t>
            </w:r>
          </w:p>
        </w:tc>
        <w:tc>
          <w:tcPr>
            <w:tcW w:type="dxa" w:w="3010"/>
          </w:tcPr>
          <w:p>
            <w:pPr>
              <w:spacing w:before="20" w:after="20"/>
              <w:jc w:val="left"/>
            </w:pPr>
            <w:r>
              <w:rPr>
                <w:rFonts w:ascii="Times New Roman" w:hAnsi="Times New Roman"/>
                <w:color w:val="000000"/>
                <w:sz w:val="18"/>
              </w:rPr>
              <w:t>Critical</w:t>
            </w:r>
          </w:p>
        </w:tc>
      </w:tr>
    </w:tbl>
    <w:p>
      <w:pPr>
        <w:pStyle w:val="Heading1"/>
      </w:pPr>
      <w:r>
        <w:rPr>
          <w:rFonts w:ascii="Times New Roman" w:hAnsi="Times New Roman"/>
          <w:color w:val="000000"/>
        </w:rPr>
        <w:t>8. VULNERABILITY ANALYSIS</w:t>
      </w:r>
    </w:p>
    <w:p>
      <w:pPr>
        <w:spacing w:after="80" w:before="0" w:line="360" w:lineRule="auto"/>
        <w:jc w:val="both"/>
      </w:pPr>
      <w:r>
        <w:rPr>
          <w:rFonts w:ascii="Times New Roman" w:hAnsi="Times New Roman"/>
          <w:b w:val="0"/>
          <w:color w:val="000000"/>
          <w:sz w:val="24"/>
        </w:rPr>
        <w:t>Scanning data is analyzed for actual vulnerabilities. Manual verification filters false positives. Each validated finding receives a CVSS score.</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shd w:fill="D9D9D9"/>
          </w:tcPr>
          <w:p>
            <w:pPr>
              <w:jc w:val="center"/>
            </w:pPr>
            <w:r>
              <w:rPr>
                <w:rFonts w:ascii="Times New Roman" w:hAnsi="Times New Roman"/>
                <w:b/>
                <w:color w:val="000000"/>
                <w:sz w:val="18"/>
              </w:rPr>
              <w:t>#</w:t>
            </w:r>
          </w:p>
        </w:tc>
        <w:tc>
          <w:tcPr>
            <w:tcW w:type="dxa" w:w="2257"/>
            <w:shd w:fill="D9D9D9"/>
          </w:tcPr>
          <w:p>
            <w:pPr>
              <w:jc w:val="center"/>
            </w:pPr>
            <w:r>
              <w:rPr>
                <w:rFonts w:ascii="Times New Roman" w:hAnsi="Times New Roman"/>
                <w:b/>
                <w:color w:val="000000"/>
                <w:sz w:val="18"/>
              </w:rPr>
              <w:t>Vulnerability</w:t>
            </w:r>
          </w:p>
        </w:tc>
        <w:tc>
          <w:tcPr>
            <w:tcW w:type="dxa" w:w="2257"/>
            <w:shd w:fill="D9D9D9"/>
          </w:tcPr>
          <w:p>
            <w:pPr>
              <w:jc w:val="center"/>
            </w:pPr>
            <w:r>
              <w:rPr>
                <w:rFonts w:ascii="Times New Roman" w:hAnsi="Times New Roman"/>
                <w:b/>
                <w:color w:val="000000"/>
                <w:sz w:val="18"/>
              </w:rPr>
              <w:t>CVSS</w:t>
            </w:r>
          </w:p>
        </w:tc>
        <w:tc>
          <w:tcPr>
            <w:tcW w:type="dxa" w:w="2257"/>
            <w:shd w:fill="D9D9D9"/>
          </w:tcPr>
          <w:p>
            <w:pPr>
              <w:jc w:val="center"/>
            </w:pPr>
            <w:r>
              <w:rPr>
                <w:rFonts w:ascii="Times New Roman" w:hAnsi="Times New Roman"/>
                <w:b/>
                <w:color w:val="000000"/>
                <w:sz w:val="18"/>
              </w:rPr>
              <w:t>Severity</w:t>
            </w:r>
          </w:p>
        </w:tc>
      </w:tr>
      <w:tr>
        <w:tc>
          <w:tcPr>
            <w:tcW w:type="dxa" w:w="2257"/>
          </w:tcPr>
          <w:p>
            <w:pPr>
              <w:spacing w:before="20" w:after="20"/>
              <w:jc w:val="left"/>
            </w:pPr>
            <w:r>
              <w:rPr>
                <w:rFonts w:ascii="Times New Roman" w:hAnsi="Times New Roman"/>
                <w:color w:val="000000"/>
                <w:sz w:val="18"/>
              </w:rPr>
              <w:t>1</w:t>
            </w:r>
          </w:p>
        </w:tc>
        <w:tc>
          <w:tcPr>
            <w:tcW w:type="dxa" w:w="2257"/>
          </w:tcPr>
          <w:p>
            <w:pPr>
              <w:spacing w:before="20" w:after="20"/>
              <w:jc w:val="left"/>
            </w:pPr>
            <w:r>
              <w:rPr>
                <w:rFonts w:ascii="Times New Roman" w:hAnsi="Times New Roman"/>
                <w:color w:val="000000"/>
                <w:sz w:val="18"/>
              </w:rPr>
              <w:t>SQL Injection</w:t>
            </w:r>
          </w:p>
        </w:tc>
        <w:tc>
          <w:tcPr>
            <w:tcW w:type="dxa" w:w="2257"/>
          </w:tcPr>
          <w:p>
            <w:pPr>
              <w:spacing w:before="20" w:after="20"/>
              <w:jc w:val="left"/>
            </w:pPr>
            <w:r>
              <w:rPr>
                <w:rFonts w:ascii="Times New Roman" w:hAnsi="Times New Roman"/>
                <w:color w:val="000000"/>
                <w:sz w:val="18"/>
              </w:rPr>
              <w:t>9.8</w:t>
            </w:r>
          </w:p>
        </w:tc>
        <w:tc>
          <w:tcPr>
            <w:tcW w:type="dxa" w:w="2257"/>
          </w:tcPr>
          <w:p>
            <w:pPr>
              <w:spacing w:before="20" w:after="20"/>
              <w:jc w:val="left"/>
            </w:pPr>
            <w:r>
              <w:rPr>
                <w:rFonts w:ascii="Times New Roman" w:hAnsi="Times New Roman"/>
                <w:color w:val="000000"/>
                <w:sz w:val="18"/>
              </w:rPr>
              <w:t>Critical</w:t>
            </w:r>
          </w:p>
        </w:tc>
      </w:tr>
      <w:tr>
        <w:tc>
          <w:tcPr>
            <w:tcW w:type="dxa" w:w="2257"/>
          </w:tcPr>
          <w:p>
            <w:pPr>
              <w:spacing w:before="20" w:after="20"/>
              <w:jc w:val="left"/>
            </w:pPr>
            <w:r>
              <w:rPr>
                <w:rFonts w:ascii="Times New Roman" w:hAnsi="Times New Roman"/>
                <w:color w:val="000000"/>
                <w:sz w:val="18"/>
              </w:rPr>
              <w:t>2</w:t>
            </w:r>
          </w:p>
        </w:tc>
        <w:tc>
          <w:tcPr>
            <w:tcW w:type="dxa" w:w="2257"/>
          </w:tcPr>
          <w:p>
            <w:pPr>
              <w:spacing w:before="20" w:after="20"/>
              <w:jc w:val="left"/>
            </w:pPr>
            <w:r>
              <w:rPr>
                <w:rFonts w:ascii="Times New Roman" w:hAnsi="Times New Roman"/>
                <w:color w:val="000000"/>
                <w:sz w:val="18"/>
              </w:rPr>
              <w:t>Cross-Site Scripting</w:t>
            </w:r>
          </w:p>
        </w:tc>
        <w:tc>
          <w:tcPr>
            <w:tcW w:type="dxa" w:w="2257"/>
          </w:tcPr>
          <w:p>
            <w:pPr>
              <w:spacing w:before="20" w:after="20"/>
              <w:jc w:val="left"/>
            </w:pPr>
            <w:r>
              <w:rPr>
                <w:rFonts w:ascii="Times New Roman" w:hAnsi="Times New Roman"/>
                <w:color w:val="000000"/>
                <w:sz w:val="18"/>
              </w:rPr>
              <w:t>6.1</w:t>
            </w:r>
          </w:p>
        </w:tc>
        <w:tc>
          <w:tcPr>
            <w:tcW w:type="dxa" w:w="2257"/>
          </w:tcPr>
          <w:p>
            <w:pPr>
              <w:spacing w:before="20" w:after="20"/>
              <w:jc w:val="left"/>
            </w:pPr>
            <w:r>
              <w:rPr>
                <w:rFonts w:ascii="Times New Roman" w:hAnsi="Times New Roman"/>
                <w:color w:val="000000"/>
                <w:sz w:val="18"/>
              </w:rPr>
              <w:t>Medium</w:t>
            </w:r>
          </w:p>
        </w:tc>
      </w:tr>
      <w:tr>
        <w:tc>
          <w:tcPr>
            <w:tcW w:type="dxa" w:w="2257"/>
          </w:tcPr>
          <w:p>
            <w:pPr>
              <w:spacing w:before="20" w:after="20"/>
              <w:jc w:val="left"/>
            </w:pPr>
            <w:r>
              <w:rPr>
                <w:rFonts w:ascii="Times New Roman" w:hAnsi="Times New Roman"/>
                <w:color w:val="000000"/>
                <w:sz w:val="18"/>
              </w:rPr>
              <w:t>3</w:t>
            </w:r>
          </w:p>
        </w:tc>
        <w:tc>
          <w:tcPr>
            <w:tcW w:type="dxa" w:w="2257"/>
          </w:tcPr>
          <w:p>
            <w:pPr>
              <w:spacing w:before="20" w:after="20"/>
              <w:jc w:val="left"/>
            </w:pPr>
            <w:r>
              <w:rPr>
                <w:rFonts w:ascii="Times New Roman" w:hAnsi="Times New Roman"/>
                <w:color w:val="000000"/>
                <w:sz w:val="18"/>
              </w:rPr>
              <w:t>Weak Passwords</w:t>
            </w:r>
          </w:p>
        </w:tc>
        <w:tc>
          <w:tcPr>
            <w:tcW w:type="dxa" w:w="2257"/>
          </w:tcPr>
          <w:p>
            <w:pPr>
              <w:spacing w:before="20" w:after="20"/>
              <w:jc w:val="left"/>
            </w:pPr>
            <w:r>
              <w:rPr>
                <w:rFonts w:ascii="Times New Roman" w:hAnsi="Times New Roman"/>
                <w:color w:val="000000"/>
                <w:sz w:val="18"/>
              </w:rPr>
              <w:t>7.5</w:t>
            </w:r>
          </w:p>
        </w:tc>
        <w:tc>
          <w:tcPr>
            <w:tcW w:type="dxa" w:w="2257"/>
          </w:tcPr>
          <w:p>
            <w:pPr>
              <w:spacing w:before="20" w:after="20"/>
              <w:jc w:val="left"/>
            </w:pPr>
            <w:r>
              <w:rPr>
                <w:rFonts w:ascii="Times New Roman" w:hAnsi="Times New Roman"/>
                <w:color w:val="000000"/>
                <w:sz w:val="18"/>
              </w:rPr>
              <w:t>High</w:t>
            </w:r>
          </w:p>
        </w:tc>
      </w:tr>
      <w:tr>
        <w:tc>
          <w:tcPr>
            <w:tcW w:type="dxa" w:w="2257"/>
          </w:tcPr>
          <w:p>
            <w:pPr>
              <w:spacing w:before="20" w:after="20"/>
              <w:jc w:val="left"/>
            </w:pPr>
            <w:r>
              <w:rPr>
                <w:rFonts w:ascii="Times New Roman" w:hAnsi="Times New Roman"/>
                <w:color w:val="000000"/>
                <w:sz w:val="18"/>
              </w:rPr>
              <w:t>4</w:t>
            </w:r>
          </w:p>
        </w:tc>
        <w:tc>
          <w:tcPr>
            <w:tcW w:type="dxa" w:w="2257"/>
          </w:tcPr>
          <w:p>
            <w:pPr>
              <w:spacing w:before="20" w:after="20"/>
              <w:jc w:val="left"/>
            </w:pPr>
            <w:r>
              <w:rPr>
                <w:rFonts w:ascii="Times New Roman" w:hAnsi="Times New Roman"/>
                <w:color w:val="000000"/>
                <w:sz w:val="18"/>
              </w:rPr>
              <w:t>Open Ports</w:t>
            </w:r>
          </w:p>
        </w:tc>
        <w:tc>
          <w:tcPr>
            <w:tcW w:type="dxa" w:w="2257"/>
          </w:tcPr>
          <w:p>
            <w:pPr>
              <w:spacing w:before="20" w:after="20"/>
              <w:jc w:val="left"/>
            </w:pPr>
            <w:r>
              <w:rPr>
                <w:rFonts w:ascii="Times New Roman" w:hAnsi="Times New Roman"/>
                <w:color w:val="000000"/>
                <w:sz w:val="18"/>
              </w:rPr>
              <w:t>5.3</w:t>
            </w:r>
          </w:p>
        </w:tc>
        <w:tc>
          <w:tcPr>
            <w:tcW w:type="dxa" w:w="2257"/>
          </w:tcPr>
          <w:p>
            <w:pPr>
              <w:spacing w:before="20" w:after="20"/>
              <w:jc w:val="left"/>
            </w:pPr>
            <w:r>
              <w:rPr>
                <w:rFonts w:ascii="Times New Roman" w:hAnsi="Times New Roman"/>
                <w:color w:val="000000"/>
                <w:sz w:val="18"/>
              </w:rPr>
              <w:t>Medium</w:t>
            </w:r>
          </w:p>
        </w:tc>
      </w:tr>
      <w:tr>
        <w:tc>
          <w:tcPr>
            <w:tcW w:type="dxa" w:w="2257"/>
          </w:tcPr>
          <w:p>
            <w:pPr>
              <w:spacing w:before="20" w:after="20"/>
              <w:jc w:val="left"/>
            </w:pPr>
            <w:r>
              <w:rPr>
                <w:rFonts w:ascii="Times New Roman" w:hAnsi="Times New Roman"/>
                <w:color w:val="000000"/>
                <w:sz w:val="18"/>
              </w:rPr>
              <w:t>5</w:t>
            </w:r>
          </w:p>
        </w:tc>
        <w:tc>
          <w:tcPr>
            <w:tcW w:type="dxa" w:w="2257"/>
          </w:tcPr>
          <w:p>
            <w:pPr>
              <w:spacing w:before="20" w:after="20"/>
              <w:jc w:val="left"/>
            </w:pPr>
            <w:r>
              <w:rPr>
                <w:rFonts w:ascii="Times New Roman" w:hAnsi="Times New Roman"/>
                <w:color w:val="000000"/>
                <w:sz w:val="18"/>
              </w:rPr>
              <w:t>DNS Zone Transfer</w:t>
            </w:r>
          </w:p>
        </w:tc>
        <w:tc>
          <w:tcPr>
            <w:tcW w:type="dxa" w:w="2257"/>
          </w:tcPr>
          <w:p>
            <w:pPr>
              <w:spacing w:before="20" w:after="20"/>
              <w:jc w:val="left"/>
            </w:pPr>
            <w:r>
              <w:rPr>
                <w:rFonts w:ascii="Times New Roman" w:hAnsi="Times New Roman"/>
                <w:color w:val="000000"/>
                <w:sz w:val="18"/>
              </w:rPr>
              <w:t>5.0</w:t>
            </w:r>
          </w:p>
        </w:tc>
        <w:tc>
          <w:tcPr>
            <w:tcW w:type="dxa" w:w="2257"/>
          </w:tcPr>
          <w:p>
            <w:pPr>
              <w:spacing w:before="20" w:after="20"/>
              <w:jc w:val="left"/>
            </w:pPr>
            <w:r>
              <w:rPr>
                <w:rFonts w:ascii="Times New Roman" w:hAnsi="Times New Roman"/>
                <w:color w:val="000000"/>
                <w:sz w:val="18"/>
              </w:rPr>
              <w:t>Medium</w:t>
            </w:r>
          </w:p>
        </w:tc>
      </w:tr>
      <w:tr>
        <w:tc>
          <w:tcPr>
            <w:tcW w:type="dxa" w:w="2257"/>
          </w:tcPr>
          <w:p>
            <w:pPr>
              <w:spacing w:before="20" w:after="20"/>
              <w:jc w:val="left"/>
            </w:pPr>
            <w:r>
              <w:rPr>
                <w:rFonts w:ascii="Times New Roman" w:hAnsi="Times New Roman"/>
                <w:color w:val="000000"/>
                <w:sz w:val="18"/>
              </w:rPr>
              <w:t>6</w:t>
            </w:r>
          </w:p>
        </w:tc>
        <w:tc>
          <w:tcPr>
            <w:tcW w:type="dxa" w:w="2257"/>
          </w:tcPr>
          <w:p>
            <w:pPr>
              <w:spacing w:before="20" w:after="20"/>
              <w:jc w:val="left"/>
            </w:pPr>
            <w:r>
              <w:rPr>
                <w:rFonts w:ascii="Times New Roman" w:hAnsi="Times New Roman"/>
                <w:color w:val="000000"/>
                <w:sz w:val="18"/>
              </w:rPr>
              <w:t>Missing Security Headers</w:t>
            </w:r>
          </w:p>
        </w:tc>
        <w:tc>
          <w:tcPr>
            <w:tcW w:type="dxa" w:w="2257"/>
          </w:tcPr>
          <w:p>
            <w:pPr>
              <w:spacing w:before="20" w:after="20"/>
              <w:jc w:val="left"/>
            </w:pPr>
            <w:r>
              <w:rPr>
                <w:rFonts w:ascii="Times New Roman" w:hAnsi="Times New Roman"/>
                <w:color w:val="000000"/>
                <w:sz w:val="18"/>
              </w:rPr>
              <w:t>4.0</w:t>
            </w:r>
          </w:p>
        </w:tc>
        <w:tc>
          <w:tcPr>
            <w:tcW w:type="dxa" w:w="2257"/>
          </w:tcPr>
          <w:p>
            <w:pPr>
              <w:spacing w:before="20" w:after="20"/>
              <w:jc w:val="left"/>
            </w:pPr>
            <w:r>
              <w:rPr>
                <w:rFonts w:ascii="Times New Roman" w:hAnsi="Times New Roman"/>
                <w:color w:val="000000"/>
                <w:sz w:val="18"/>
              </w:rPr>
              <w:t>Low</w:t>
            </w:r>
          </w:p>
        </w:tc>
      </w:tr>
      <w:tr>
        <w:tc>
          <w:tcPr>
            <w:tcW w:type="dxa" w:w="2257"/>
          </w:tcPr>
          <w:p>
            <w:pPr>
              <w:spacing w:before="20" w:after="20"/>
              <w:jc w:val="left"/>
            </w:pPr>
            <w:r>
              <w:rPr>
                <w:rFonts w:ascii="Times New Roman" w:hAnsi="Times New Roman"/>
                <w:color w:val="000000"/>
                <w:sz w:val="18"/>
              </w:rPr>
              <w:t>7</w:t>
            </w:r>
          </w:p>
        </w:tc>
        <w:tc>
          <w:tcPr>
            <w:tcW w:type="dxa" w:w="2257"/>
          </w:tcPr>
          <w:p>
            <w:pPr>
              <w:spacing w:before="20" w:after="20"/>
              <w:jc w:val="left"/>
            </w:pPr>
            <w:r>
              <w:rPr>
                <w:rFonts w:ascii="Times New Roman" w:hAnsi="Times New Roman"/>
                <w:color w:val="000000"/>
                <w:sz w:val="18"/>
              </w:rPr>
              <w:t>Directory Listing</w:t>
            </w:r>
          </w:p>
        </w:tc>
        <w:tc>
          <w:tcPr>
            <w:tcW w:type="dxa" w:w="2257"/>
          </w:tcPr>
          <w:p>
            <w:pPr>
              <w:spacing w:before="20" w:after="20"/>
              <w:jc w:val="left"/>
            </w:pPr>
            <w:r>
              <w:rPr>
                <w:rFonts w:ascii="Times New Roman" w:hAnsi="Times New Roman"/>
                <w:color w:val="000000"/>
                <w:sz w:val="18"/>
              </w:rPr>
              <w:t>5.3</w:t>
            </w:r>
          </w:p>
        </w:tc>
        <w:tc>
          <w:tcPr>
            <w:tcW w:type="dxa" w:w="2257"/>
          </w:tcPr>
          <w:p>
            <w:pPr>
              <w:spacing w:before="20" w:after="20"/>
              <w:jc w:val="left"/>
            </w:pPr>
            <w:r>
              <w:rPr>
                <w:rFonts w:ascii="Times New Roman" w:hAnsi="Times New Roman"/>
                <w:color w:val="000000"/>
                <w:sz w:val="18"/>
              </w:rPr>
              <w:t>Medium</w:t>
            </w:r>
          </w:p>
        </w:tc>
      </w:tr>
      <w:tr>
        <w:tc>
          <w:tcPr>
            <w:tcW w:type="dxa" w:w="2257"/>
          </w:tcPr>
          <w:p>
            <w:pPr>
              <w:spacing w:before="20" w:after="20"/>
              <w:jc w:val="left"/>
            </w:pPr>
            <w:r>
              <w:rPr>
                <w:rFonts w:ascii="Times New Roman" w:hAnsi="Times New Roman"/>
                <w:color w:val="000000"/>
                <w:sz w:val="18"/>
              </w:rPr>
              <w:t>8</w:t>
            </w:r>
          </w:p>
        </w:tc>
        <w:tc>
          <w:tcPr>
            <w:tcW w:type="dxa" w:w="2257"/>
          </w:tcPr>
          <w:p>
            <w:pPr>
              <w:spacing w:before="20" w:after="20"/>
              <w:jc w:val="left"/>
            </w:pPr>
            <w:r>
              <w:rPr>
                <w:rFonts w:ascii="Times New Roman" w:hAnsi="Times New Roman"/>
                <w:color w:val="000000"/>
                <w:sz w:val="18"/>
              </w:rPr>
              <w:t>Outdated Apache</w:t>
            </w:r>
          </w:p>
        </w:tc>
        <w:tc>
          <w:tcPr>
            <w:tcW w:type="dxa" w:w="2257"/>
          </w:tcPr>
          <w:p>
            <w:pPr>
              <w:spacing w:before="20" w:after="20"/>
              <w:jc w:val="left"/>
            </w:pPr>
            <w:r>
              <w:rPr>
                <w:rFonts w:ascii="Times New Roman" w:hAnsi="Times New Roman"/>
                <w:color w:val="000000"/>
                <w:sz w:val="18"/>
              </w:rPr>
              <w:t>7.5</w:t>
            </w:r>
          </w:p>
        </w:tc>
        <w:tc>
          <w:tcPr>
            <w:tcW w:type="dxa" w:w="2257"/>
          </w:tcPr>
          <w:p>
            <w:pPr>
              <w:spacing w:before="20" w:after="20"/>
              <w:jc w:val="left"/>
            </w:pPr>
            <w:r>
              <w:rPr>
                <w:rFonts w:ascii="Times New Roman" w:hAnsi="Times New Roman"/>
                <w:color w:val="000000"/>
                <w:sz w:val="18"/>
              </w:rPr>
              <w:t>High</w:t>
            </w:r>
          </w:p>
        </w:tc>
      </w:tr>
      <w:tr>
        <w:tc>
          <w:tcPr>
            <w:tcW w:type="dxa" w:w="2257"/>
          </w:tcPr>
          <w:p>
            <w:pPr>
              <w:spacing w:before="20" w:after="20"/>
              <w:jc w:val="left"/>
            </w:pPr>
            <w:r>
              <w:rPr>
                <w:rFonts w:ascii="Times New Roman" w:hAnsi="Times New Roman"/>
                <w:color w:val="000000"/>
                <w:sz w:val="18"/>
              </w:rPr>
              <w:t>9</w:t>
            </w:r>
          </w:p>
        </w:tc>
        <w:tc>
          <w:tcPr>
            <w:tcW w:type="dxa" w:w="2257"/>
          </w:tcPr>
          <w:p>
            <w:pPr>
              <w:spacing w:before="20" w:after="20"/>
              <w:jc w:val="left"/>
            </w:pPr>
            <w:r>
              <w:rPr>
                <w:rFonts w:ascii="Times New Roman" w:hAnsi="Times New Roman"/>
                <w:color w:val="000000"/>
                <w:sz w:val="18"/>
              </w:rPr>
              <w:t>Insecure Cookies</w:t>
            </w:r>
          </w:p>
        </w:tc>
        <w:tc>
          <w:tcPr>
            <w:tcW w:type="dxa" w:w="2257"/>
          </w:tcPr>
          <w:p>
            <w:pPr>
              <w:spacing w:before="20" w:after="20"/>
              <w:jc w:val="left"/>
            </w:pPr>
            <w:r>
              <w:rPr>
                <w:rFonts w:ascii="Times New Roman" w:hAnsi="Times New Roman"/>
                <w:color w:val="000000"/>
                <w:sz w:val="18"/>
              </w:rPr>
              <w:t>6.5</w:t>
            </w:r>
          </w:p>
        </w:tc>
        <w:tc>
          <w:tcPr>
            <w:tcW w:type="dxa" w:w="2257"/>
          </w:tcPr>
          <w:p>
            <w:pPr>
              <w:spacing w:before="20" w:after="20"/>
              <w:jc w:val="left"/>
            </w:pPr>
            <w:r>
              <w:rPr>
                <w:rFonts w:ascii="Times New Roman" w:hAnsi="Times New Roman"/>
                <w:color w:val="000000"/>
                <w:sz w:val="18"/>
              </w:rPr>
              <w:t>Medium</w:t>
            </w:r>
          </w:p>
        </w:tc>
      </w:tr>
      <w:tr>
        <w:tc>
          <w:tcPr>
            <w:tcW w:type="dxa" w:w="2257"/>
          </w:tcPr>
          <w:p>
            <w:pPr>
              <w:spacing w:before="20" w:after="20"/>
              <w:jc w:val="left"/>
            </w:pPr>
            <w:r>
              <w:rPr>
                <w:rFonts w:ascii="Times New Roman" w:hAnsi="Times New Roman"/>
                <w:color w:val="000000"/>
                <w:sz w:val="18"/>
              </w:rPr>
              <w:t>10</w:t>
            </w:r>
          </w:p>
        </w:tc>
        <w:tc>
          <w:tcPr>
            <w:tcW w:type="dxa" w:w="2257"/>
          </w:tcPr>
          <w:p>
            <w:pPr>
              <w:spacing w:before="20" w:after="20"/>
              <w:jc w:val="left"/>
            </w:pPr>
            <w:r>
              <w:rPr>
                <w:rFonts w:ascii="Times New Roman" w:hAnsi="Times New Roman"/>
                <w:color w:val="000000"/>
                <w:sz w:val="18"/>
              </w:rPr>
              <w:t>Broken Authentication</w:t>
            </w:r>
          </w:p>
        </w:tc>
        <w:tc>
          <w:tcPr>
            <w:tcW w:type="dxa" w:w="2257"/>
          </w:tcPr>
          <w:p>
            <w:pPr>
              <w:spacing w:before="20" w:after="20"/>
              <w:jc w:val="left"/>
            </w:pPr>
            <w:r>
              <w:rPr>
                <w:rFonts w:ascii="Times New Roman" w:hAnsi="Times New Roman"/>
                <w:color w:val="000000"/>
                <w:sz w:val="18"/>
              </w:rPr>
              <w:t>7.5</w:t>
            </w:r>
          </w:p>
        </w:tc>
        <w:tc>
          <w:tcPr>
            <w:tcW w:type="dxa" w:w="2257"/>
          </w:tcPr>
          <w:p>
            <w:pPr>
              <w:spacing w:before="20" w:after="20"/>
              <w:jc w:val="left"/>
            </w:pPr>
            <w:r>
              <w:rPr>
                <w:rFonts w:ascii="Times New Roman" w:hAnsi="Times New Roman"/>
                <w:color w:val="000000"/>
                <w:sz w:val="18"/>
              </w:rPr>
              <w:t>High</w:t>
            </w:r>
          </w:p>
        </w:tc>
      </w:tr>
      <w:tr>
        <w:tc>
          <w:tcPr>
            <w:tcW w:type="dxa" w:w="2257"/>
          </w:tcPr>
          <w:p>
            <w:pPr>
              <w:spacing w:before="20" w:after="20"/>
              <w:jc w:val="left"/>
            </w:pPr>
            <w:r>
              <w:rPr>
                <w:rFonts w:ascii="Times New Roman" w:hAnsi="Times New Roman"/>
                <w:color w:val="000000"/>
                <w:sz w:val="18"/>
              </w:rPr>
              <w:t>11</w:t>
            </w:r>
          </w:p>
        </w:tc>
        <w:tc>
          <w:tcPr>
            <w:tcW w:type="dxa" w:w="2257"/>
          </w:tcPr>
          <w:p>
            <w:pPr>
              <w:spacing w:before="20" w:after="20"/>
              <w:jc w:val="left"/>
            </w:pPr>
            <w:r>
              <w:rPr>
                <w:rFonts w:ascii="Times New Roman" w:hAnsi="Times New Roman"/>
                <w:color w:val="000000"/>
                <w:sz w:val="18"/>
              </w:rPr>
              <w:t>Info Disclosure</w:t>
            </w:r>
          </w:p>
        </w:tc>
        <w:tc>
          <w:tcPr>
            <w:tcW w:type="dxa" w:w="2257"/>
          </w:tcPr>
          <w:p>
            <w:pPr>
              <w:spacing w:before="20" w:after="20"/>
              <w:jc w:val="left"/>
            </w:pPr>
            <w:r>
              <w:rPr>
                <w:rFonts w:ascii="Times New Roman" w:hAnsi="Times New Roman"/>
                <w:color w:val="000000"/>
                <w:sz w:val="18"/>
              </w:rPr>
              <w:t>4.0</w:t>
            </w:r>
          </w:p>
        </w:tc>
        <w:tc>
          <w:tcPr>
            <w:tcW w:type="dxa" w:w="2257"/>
          </w:tcPr>
          <w:p>
            <w:pPr>
              <w:spacing w:before="20" w:after="20"/>
              <w:jc w:val="left"/>
            </w:pPr>
            <w:r>
              <w:rPr>
                <w:rFonts w:ascii="Times New Roman" w:hAnsi="Times New Roman"/>
                <w:color w:val="000000"/>
                <w:sz w:val="18"/>
              </w:rPr>
              <w:t>Low</w:t>
            </w:r>
          </w:p>
        </w:tc>
      </w:tr>
      <w:tr>
        <w:tc>
          <w:tcPr>
            <w:tcW w:type="dxa" w:w="2257"/>
          </w:tcPr>
          <w:p>
            <w:pPr>
              <w:spacing w:before="20" w:after="20"/>
              <w:jc w:val="left"/>
            </w:pPr>
            <w:r>
              <w:rPr>
                <w:rFonts w:ascii="Times New Roman" w:hAnsi="Times New Roman"/>
                <w:color w:val="000000"/>
                <w:sz w:val="18"/>
              </w:rPr>
              <w:t>12</w:t>
            </w:r>
          </w:p>
        </w:tc>
        <w:tc>
          <w:tcPr>
            <w:tcW w:type="dxa" w:w="2257"/>
          </w:tcPr>
          <w:p>
            <w:pPr>
              <w:spacing w:before="20" w:after="20"/>
              <w:jc w:val="left"/>
            </w:pPr>
            <w:r>
              <w:rPr>
                <w:rFonts w:ascii="Times New Roman" w:hAnsi="Times New Roman"/>
                <w:color w:val="000000"/>
                <w:sz w:val="18"/>
              </w:rPr>
              <w:t>Misconfiguration</w:t>
            </w:r>
          </w:p>
        </w:tc>
        <w:tc>
          <w:tcPr>
            <w:tcW w:type="dxa" w:w="2257"/>
          </w:tcPr>
          <w:p>
            <w:pPr>
              <w:spacing w:before="20" w:after="20"/>
              <w:jc w:val="left"/>
            </w:pPr>
            <w:r>
              <w:rPr>
                <w:rFonts w:ascii="Times New Roman" w:hAnsi="Times New Roman"/>
                <w:color w:val="000000"/>
                <w:sz w:val="18"/>
              </w:rPr>
              <w:t>8.0</w:t>
            </w:r>
          </w:p>
        </w:tc>
        <w:tc>
          <w:tcPr>
            <w:tcW w:type="dxa" w:w="2257"/>
          </w:tcPr>
          <w:p>
            <w:pPr>
              <w:spacing w:before="20" w:after="20"/>
              <w:jc w:val="left"/>
            </w:pPr>
            <w:r>
              <w:rPr>
                <w:rFonts w:ascii="Times New Roman" w:hAnsi="Times New Roman"/>
                <w:color w:val="000000"/>
                <w:sz w:val="18"/>
              </w:rPr>
              <w:t>High</w:t>
            </w:r>
          </w:p>
        </w:tc>
      </w:tr>
    </w:tbl>
    <w:tbl>
      <w:tblPr>
        <w:tblStyle w:val="TableGrid"/>
        <w:tblW w:type="auto" w:w="0"/>
        <w:jc w:val="center"/>
        <w:tblLook w:firstColumn="1" w:firstRow="1" w:lastColumn="0" w:lastRow="0" w:noHBand="0" w:noVBand="1" w:val="04A0"/>
      </w:tblPr>
      <w:tblGrid>
        <w:gridCol w:w="3010"/>
        <w:gridCol w:w="3010"/>
        <w:gridCol w:w="3010"/>
      </w:tblGrid>
      <w:tr>
        <w:tc>
          <w:tcPr>
            <w:tcW w:type="dxa" w:w="3010"/>
            <w:shd w:fill="D9D9D9"/>
          </w:tcPr>
          <w:p>
            <w:pPr>
              <w:jc w:val="center"/>
            </w:pPr>
            <w:r>
              <w:rPr>
                <w:rFonts w:ascii="Times New Roman" w:hAnsi="Times New Roman"/>
                <w:b/>
                <w:color w:val="000000"/>
                <w:sz w:val="18"/>
              </w:rPr>
              <w:t>Rating</w:t>
            </w:r>
          </w:p>
        </w:tc>
        <w:tc>
          <w:tcPr>
            <w:tcW w:type="dxa" w:w="3010"/>
            <w:shd w:fill="D9D9D9"/>
          </w:tcPr>
          <w:p>
            <w:pPr>
              <w:jc w:val="center"/>
            </w:pPr>
            <w:r>
              <w:rPr>
                <w:rFonts w:ascii="Times New Roman" w:hAnsi="Times New Roman"/>
                <w:b/>
                <w:color w:val="000000"/>
                <w:sz w:val="18"/>
              </w:rPr>
              <w:t>Range</w:t>
            </w:r>
          </w:p>
        </w:tc>
        <w:tc>
          <w:tcPr>
            <w:tcW w:type="dxa" w:w="3010"/>
            <w:shd w:fill="D9D9D9"/>
          </w:tcPr>
          <w:p>
            <w:pPr>
              <w:jc w:val="center"/>
            </w:pPr>
            <w:r>
              <w:rPr>
                <w:rFonts w:ascii="Times New Roman" w:hAnsi="Times New Roman"/>
                <w:b/>
                <w:color w:val="000000"/>
                <w:sz w:val="18"/>
              </w:rPr>
              <w:t>Action</w:t>
            </w:r>
          </w:p>
        </w:tc>
      </w:tr>
      <w:tr>
        <w:tc>
          <w:tcPr>
            <w:tcW w:type="dxa" w:w="3010"/>
          </w:tcPr>
          <w:p>
            <w:pPr>
              <w:spacing w:before="20" w:after="20"/>
              <w:jc w:val="left"/>
            </w:pPr>
            <w:r>
              <w:rPr>
                <w:rFonts w:ascii="Times New Roman" w:hAnsi="Times New Roman"/>
                <w:color w:val="000000"/>
                <w:sz w:val="18"/>
              </w:rPr>
              <w:t>Critical</w:t>
            </w:r>
          </w:p>
        </w:tc>
        <w:tc>
          <w:tcPr>
            <w:tcW w:type="dxa" w:w="3010"/>
          </w:tcPr>
          <w:p>
            <w:pPr>
              <w:spacing w:before="20" w:after="20"/>
              <w:jc w:val="left"/>
            </w:pPr>
            <w:r>
              <w:rPr>
                <w:rFonts w:ascii="Times New Roman" w:hAnsi="Times New Roman"/>
                <w:color w:val="000000"/>
                <w:sz w:val="18"/>
              </w:rPr>
              <w:t>9.0-10.0</w:t>
            </w:r>
          </w:p>
        </w:tc>
        <w:tc>
          <w:tcPr>
            <w:tcW w:type="dxa" w:w="3010"/>
          </w:tcPr>
          <w:p>
            <w:pPr>
              <w:spacing w:before="20" w:after="20"/>
              <w:jc w:val="left"/>
            </w:pPr>
            <w:r>
              <w:rPr>
                <w:rFonts w:ascii="Times New Roman" w:hAnsi="Times New Roman"/>
                <w:color w:val="000000"/>
                <w:sz w:val="18"/>
              </w:rPr>
              <w:t>Immediate</w:t>
            </w:r>
          </w:p>
        </w:tc>
      </w:tr>
      <w:tr>
        <w:tc>
          <w:tcPr>
            <w:tcW w:type="dxa" w:w="3010"/>
          </w:tcPr>
          <w:p>
            <w:pPr>
              <w:spacing w:before="20" w:after="20"/>
              <w:jc w:val="left"/>
            </w:pPr>
            <w:r>
              <w:rPr>
                <w:rFonts w:ascii="Times New Roman" w:hAnsi="Times New Roman"/>
                <w:color w:val="000000"/>
                <w:sz w:val="18"/>
              </w:rPr>
              <w:t>High</w:t>
            </w:r>
          </w:p>
        </w:tc>
        <w:tc>
          <w:tcPr>
            <w:tcW w:type="dxa" w:w="3010"/>
          </w:tcPr>
          <w:p>
            <w:pPr>
              <w:spacing w:before="20" w:after="20"/>
              <w:jc w:val="left"/>
            </w:pPr>
            <w:r>
              <w:rPr>
                <w:rFonts w:ascii="Times New Roman" w:hAnsi="Times New Roman"/>
                <w:color w:val="000000"/>
                <w:sz w:val="18"/>
              </w:rPr>
              <w:t>7.0-8.9</w:t>
            </w:r>
          </w:p>
        </w:tc>
        <w:tc>
          <w:tcPr>
            <w:tcW w:type="dxa" w:w="3010"/>
          </w:tcPr>
          <w:p>
            <w:pPr>
              <w:spacing w:before="20" w:after="20"/>
              <w:jc w:val="left"/>
            </w:pPr>
            <w:r>
              <w:rPr>
                <w:rFonts w:ascii="Times New Roman" w:hAnsi="Times New Roman"/>
                <w:color w:val="000000"/>
                <w:sz w:val="18"/>
              </w:rPr>
              <w:t>Within 7 days</w:t>
            </w:r>
          </w:p>
        </w:tc>
      </w:tr>
      <w:tr>
        <w:tc>
          <w:tcPr>
            <w:tcW w:type="dxa" w:w="3010"/>
          </w:tcPr>
          <w:p>
            <w:pPr>
              <w:spacing w:before="20" w:after="20"/>
              <w:jc w:val="left"/>
            </w:pPr>
            <w:r>
              <w:rPr>
                <w:rFonts w:ascii="Times New Roman" w:hAnsi="Times New Roman"/>
                <w:color w:val="000000"/>
                <w:sz w:val="18"/>
              </w:rPr>
              <w:t>Medium</w:t>
            </w:r>
          </w:p>
        </w:tc>
        <w:tc>
          <w:tcPr>
            <w:tcW w:type="dxa" w:w="3010"/>
          </w:tcPr>
          <w:p>
            <w:pPr>
              <w:spacing w:before="20" w:after="20"/>
              <w:jc w:val="left"/>
            </w:pPr>
            <w:r>
              <w:rPr>
                <w:rFonts w:ascii="Times New Roman" w:hAnsi="Times New Roman"/>
                <w:color w:val="000000"/>
                <w:sz w:val="18"/>
              </w:rPr>
              <w:t>4.0-6.9</w:t>
            </w:r>
          </w:p>
        </w:tc>
        <w:tc>
          <w:tcPr>
            <w:tcW w:type="dxa" w:w="3010"/>
          </w:tcPr>
          <w:p>
            <w:pPr>
              <w:spacing w:before="20" w:after="20"/>
              <w:jc w:val="left"/>
            </w:pPr>
            <w:r>
              <w:rPr>
                <w:rFonts w:ascii="Times New Roman" w:hAnsi="Times New Roman"/>
                <w:color w:val="000000"/>
                <w:sz w:val="18"/>
              </w:rPr>
              <w:t>Within 30 days</w:t>
            </w:r>
          </w:p>
        </w:tc>
      </w:tr>
      <w:tr>
        <w:tc>
          <w:tcPr>
            <w:tcW w:type="dxa" w:w="3010"/>
          </w:tcPr>
          <w:p>
            <w:pPr>
              <w:spacing w:before="20" w:after="20"/>
              <w:jc w:val="left"/>
            </w:pPr>
            <w:r>
              <w:rPr>
                <w:rFonts w:ascii="Times New Roman" w:hAnsi="Times New Roman"/>
                <w:color w:val="000000"/>
                <w:sz w:val="18"/>
              </w:rPr>
              <w:t>Low</w:t>
            </w:r>
          </w:p>
        </w:tc>
        <w:tc>
          <w:tcPr>
            <w:tcW w:type="dxa" w:w="3010"/>
          </w:tcPr>
          <w:p>
            <w:pPr>
              <w:spacing w:before="20" w:after="20"/>
              <w:jc w:val="left"/>
            </w:pPr>
            <w:r>
              <w:rPr>
                <w:rFonts w:ascii="Times New Roman" w:hAnsi="Times New Roman"/>
                <w:color w:val="000000"/>
                <w:sz w:val="18"/>
              </w:rPr>
              <w:t>0.1-3.9</w:t>
            </w:r>
          </w:p>
        </w:tc>
        <w:tc>
          <w:tcPr>
            <w:tcW w:type="dxa" w:w="3010"/>
          </w:tcPr>
          <w:p>
            <w:pPr>
              <w:spacing w:before="20" w:after="20"/>
              <w:jc w:val="left"/>
            </w:pPr>
            <w:r>
              <w:rPr>
                <w:rFonts w:ascii="Times New Roman" w:hAnsi="Times New Roman"/>
                <w:color w:val="000000"/>
                <w:sz w:val="18"/>
              </w:rPr>
              <w:t>Within 90 days</w:t>
            </w:r>
          </w:p>
        </w:tc>
      </w:tr>
    </w:tbl>
    <w:p>
      <w:pPr>
        <w:spacing w:after="80" w:before="0" w:line="360" w:lineRule="auto"/>
        <w:jc w:val="both"/>
      </w:pPr>
      <w:r>
        <w:rPr>
          <w:rFonts w:ascii="Times New Roman" w:hAnsi="Times New Roman"/>
          <w:b w:val="0"/>
          <w:color w:val="000000"/>
          <w:sz w:val="24"/>
        </w:rPr>
        <w:t>Each finding was scored using CVSS v3.1, which combines several base metrics to produce a number between 0 and 10. Exploitability and impact on confidentiality, integrity, and availability are the major drivers. A finding that is easy to exploit remotely against an internet-facing asset with full data compromise scores far higher than one that requires local access and affects only one account.</w:t>
      </w:r>
    </w:p>
    <w:p>
      <w:pPr>
        <w:spacing w:after="80" w:before="0" w:line="360" w:lineRule="auto"/>
        <w:jc w:val="both"/>
      </w:pPr>
      <w:r>
        <w:rPr>
          <w:rFonts w:ascii="Times New Roman" w:hAnsi="Times New Roman"/>
          <w:b w:val="0"/>
          <w:color w:val="000000"/>
          <w:sz w:val="24"/>
        </w:rPr>
        <w:t>Overall risk posture: HIGH. Two critical and four high-severity findings require immediate to short-term remediation.</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shd w:fill="D9D9D9"/>
          </w:tcPr>
          <w:p>
            <w:pPr>
              <w:jc w:val="center"/>
            </w:pPr>
            <w:r>
              <w:rPr>
                <w:rFonts w:ascii="Times New Roman" w:hAnsi="Times New Roman"/>
                <w:b/>
                <w:color w:val="000000"/>
                <w:sz w:val="18"/>
              </w:rPr>
              <w:t>Severity</w:t>
            </w:r>
          </w:p>
        </w:tc>
        <w:tc>
          <w:tcPr>
            <w:tcW w:type="dxa" w:w="2257"/>
            <w:shd w:fill="D9D9D9"/>
          </w:tcPr>
          <w:p>
            <w:pPr>
              <w:jc w:val="center"/>
            </w:pPr>
            <w:r>
              <w:rPr>
                <w:rFonts w:ascii="Times New Roman" w:hAnsi="Times New Roman"/>
                <w:b/>
                <w:color w:val="000000"/>
                <w:sz w:val="18"/>
              </w:rPr>
              <w:t>Count</w:t>
            </w:r>
          </w:p>
        </w:tc>
        <w:tc>
          <w:tcPr>
            <w:tcW w:type="dxa" w:w="2257"/>
            <w:shd w:fill="D9D9D9"/>
          </w:tcPr>
          <w:p>
            <w:pPr>
              <w:jc w:val="center"/>
            </w:pPr>
            <w:r>
              <w:rPr>
                <w:rFonts w:ascii="Times New Roman" w:hAnsi="Times New Roman"/>
                <w:b/>
                <w:color w:val="000000"/>
                <w:sz w:val="18"/>
              </w:rPr>
              <w:t>Key Findings</w:t>
            </w:r>
          </w:p>
        </w:tc>
        <w:tc>
          <w:tcPr>
            <w:tcW w:type="dxa" w:w="2257"/>
            <w:shd w:fill="D9D9D9"/>
          </w:tcPr>
          <w:p>
            <w:pPr>
              <w:jc w:val="center"/>
            </w:pPr>
            <w:r>
              <w:rPr>
                <w:rFonts w:ascii="Times New Roman" w:hAnsi="Times New Roman"/>
                <w:b/>
                <w:color w:val="000000"/>
                <w:sz w:val="18"/>
              </w:rPr>
              <w:t>Target Window</w:t>
            </w:r>
          </w:p>
        </w:tc>
      </w:tr>
      <w:tr>
        <w:tc>
          <w:tcPr>
            <w:tcW w:type="dxa" w:w="2257"/>
          </w:tcPr>
          <w:p>
            <w:pPr>
              <w:spacing w:before="20" w:after="20"/>
              <w:jc w:val="left"/>
            </w:pPr>
            <w:r>
              <w:rPr>
                <w:rFonts w:ascii="Times New Roman" w:hAnsi="Times New Roman"/>
                <w:color w:val="000000"/>
                <w:sz w:val="18"/>
              </w:rPr>
              <w:t>Critical</w:t>
            </w:r>
          </w:p>
        </w:tc>
        <w:tc>
          <w:tcPr>
            <w:tcW w:type="dxa" w:w="2257"/>
          </w:tcPr>
          <w:p>
            <w:pPr>
              <w:spacing w:before="20" w:after="20"/>
              <w:jc w:val="left"/>
            </w:pPr>
            <w:r>
              <w:rPr>
                <w:rFonts w:ascii="Times New Roman" w:hAnsi="Times New Roman"/>
                <w:color w:val="000000"/>
                <w:sz w:val="18"/>
              </w:rPr>
              <w:t>2</w:t>
            </w:r>
          </w:p>
        </w:tc>
        <w:tc>
          <w:tcPr>
            <w:tcW w:type="dxa" w:w="2257"/>
          </w:tcPr>
          <w:p>
            <w:pPr>
              <w:spacing w:before="20" w:after="20"/>
              <w:jc w:val="left"/>
            </w:pPr>
            <w:r>
              <w:rPr>
                <w:rFonts w:ascii="Times New Roman" w:hAnsi="Times New Roman"/>
                <w:color w:val="000000"/>
                <w:sz w:val="18"/>
              </w:rPr>
              <w:t>SQL injection, broken authentication</w:t>
            </w:r>
          </w:p>
        </w:tc>
        <w:tc>
          <w:tcPr>
            <w:tcW w:type="dxa" w:w="2257"/>
          </w:tcPr>
          <w:p>
            <w:pPr>
              <w:spacing w:before="20" w:after="20"/>
              <w:jc w:val="left"/>
            </w:pPr>
            <w:r>
              <w:rPr>
                <w:rFonts w:ascii="Times New Roman" w:hAnsi="Times New Roman"/>
                <w:color w:val="000000"/>
                <w:sz w:val="18"/>
              </w:rPr>
              <w:t>Immediate</w:t>
            </w:r>
          </w:p>
        </w:tc>
      </w:tr>
      <w:tr>
        <w:tc>
          <w:tcPr>
            <w:tcW w:type="dxa" w:w="2257"/>
          </w:tcPr>
          <w:p>
            <w:pPr>
              <w:spacing w:before="20" w:after="20"/>
              <w:jc w:val="left"/>
            </w:pPr>
            <w:r>
              <w:rPr>
                <w:rFonts w:ascii="Times New Roman" w:hAnsi="Times New Roman"/>
                <w:color w:val="000000"/>
                <w:sz w:val="18"/>
              </w:rPr>
              <w:t>High</w:t>
            </w:r>
          </w:p>
        </w:tc>
        <w:tc>
          <w:tcPr>
            <w:tcW w:type="dxa" w:w="2257"/>
          </w:tcPr>
          <w:p>
            <w:pPr>
              <w:spacing w:before="20" w:after="20"/>
              <w:jc w:val="left"/>
            </w:pPr>
            <w:r>
              <w:rPr>
                <w:rFonts w:ascii="Times New Roman" w:hAnsi="Times New Roman"/>
                <w:color w:val="000000"/>
                <w:sz w:val="18"/>
              </w:rPr>
              <w:t>4</w:t>
            </w:r>
          </w:p>
        </w:tc>
        <w:tc>
          <w:tcPr>
            <w:tcW w:type="dxa" w:w="2257"/>
          </w:tcPr>
          <w:p>
            <w:pPr>
              <w:spacing w:before="20" w:after="20"/>
              <w:jc w:val="left"/>
            </w:pPr>
            <w:r>
              <w:rPr>
                <w:rFonts w:ascii="Times New Roman" w:hAnsi="Times New Roman"/>
                <w:color w:val="000000"/>
                <w:sz w:val="18"/>
              </w:rPr>
              <w:t>Weak passwords, outdated Apache, misconfig</w:t>
            </w:r>
          </w:p>
        </w:tc>
        <w:tc>
          <w:tcPr>
            <w:tcW w:type="dxa" w:w="2257"/>
          </w:tcPr>
          <w:p>
            <w:pPr>
              <w:spacing w:before="20" w:after="20"/>
              <w:jc w:val="left"/>
            </w:pPr>
            <w:r>
              <w:rPr>
                <w:rFonts w:ascii="Times New Roman" w:hAnsi="Times New Roman"/>
                <w:color w:val="000000"/>
                <w:sz w:val="18"/>
              </w:rPr>
              <w:t>7 days</w:t>
            </w:r>
          </w:p>
        </w:tc>
      </w:tr>
      <w:tr>
        <w:tc>
          <w:tcPr>
            <w:tcW w:type="dxa" w:w="2257"/>
          </w:tcPr>
          <w:p>
            <w:pPr>
              <w:spacing w:before="20" w:after="20"/>
              <w:jc w:val="left"/>
            </w:pPr>
            <w:r>
              <w:rPr>
                <w:rFonts w:ascii="Times New Roman" w:hAnsi="Times New Roman"/>
                <w:color w:val="000000"/>
                <w:sz w:val="18"/>
              </w:rPr>
              <w:t>Medium</w:t>
            </w:r>
          </w:p>
        </w:tc>
        <w:tc>
          <w:tcPr>
            <w:tcW w:type="dxa" w:w="2257"/>
          </w:tcPr>
          <w:p>
            <w:pPr>
              <w:spacing w:before="20" w:after="20"/>
              <w:jc w:val="left"/>
            </w:pPr>
            <w:r>
              <w:rPr>
                <w:rFonts w:ascii="Times New Roman" w:hAnsi="Times New Roman"/>
                <w:color w:val="000000"/>
                <w:sz w:val="18"/>
              </w:rPr>
              <w:t>4</w:t>
            </w:r>
          </w:p>
        </w:tc>
        <w:tc>
          <w:tcPr>
            <w:tcW w:type="dxa" w:w="2257"/>
          </w:tcPr>
          <w:p>
            <w:pPr>
              <w:spacing w:before="20" w:after="20"/>
              <w:jc w:val="left"/>
            </w:pPr>
            <w:r>
              <w:rPr>
                <w:rFonts w:ascii="Times New Roman" w:hAnsi="Times New Roman"/>
                <w:color w:val="000000"/>
                <w:sz w:val="18"/>
              </w:rPr>
              <w:t>XSS, open ports, insecure cookies, dir listing</w:t>
            </w:r>
          </w:p>
        </w:tc>
        <w:tc>
          <w:tcPr>
            <w:tcW w:type="dxa" w:w="2257"/>
          </w:tcPr>
          <w:p>
            <w:pPr>
              <w:spacing w:before="20" w:after="20"/>
              <w:jc w:val="left"/>
            </w:pPr>
            <w:r>
              <w:rPr>
                <w:rFonts w:ascii="Times New Roman" w:hAnsi="Times New Roman"/>
                <w:color w:val="000000"/>
                <w:sz w:val="18"/>
              </w:rPr>
              <w:t>30 days</w:t>
            </w:r>
          </w:p>
        </w:tc>
      </w:tr>
      <w:tr>
        <w:tc>
          <w:tcPr>
            <w:tcW w:type="dxa" w:w="2257"/>
          </w:tcPr>
          <w:p>
            <w:pPr>
              <w:spacing w:before="20" w:after="20"/>
              <w:jc w:val="left"/>
            </w:pPr>
            <w:r>
              <w:rPr>
                <w:rFonts w:ascii="Times New Roman" w:hAnsi="Times New Roman"/>
                <w:color w:val="000000"/>
                <w:sz w:val="18"/>
              </w:rPr>
              <w:t>Low</w:t>
            </w:r>
          </w:p>
        </w:tc>
        <w:tc>
          <w:tcPr>
            <w:tcW w:type="dxa" w:w="2257"/>
          </w:tcPr>
          <w:p>
            <w:pPr>
              <w:spacing w:before="20" w:after="20"/>
              <w:jc w:val="left"/>
            </w:pPr>
            <w:r>
              <w:rPr>
                <w:rFonts w:ascii="Times New Roman" w:hAnsi="Times New Roman"/>
                <w:color w:val="000000"/>
                <w:sz w:val="18"/>
              </w:rPr>
              <w:t>2</w:t>
            </w:r>
          </w:p>
        </w:tc>
        <w:tc>
          <w:tcPr>
            <w:tcW w:type="dxa" w:w="2257"/>
          </w:tcPr>
          <w:p>
            <w:pPr>
              <w:spacing w:before="20" w:after="20"/>
              <w:jc w:val="left"/>
            </w:pPr>
            <w:r>
              <w:rPr>
                <w:rFonts w:ascii="Times New Roman" w:hAnsi="Times New Roman"/>
                <w:color w:val="000000"/>
                <w:sz w:val="18"/>
              </w:rPr>
              <w:t>Missing headers, info disclosure</w:t>
            </w:r>
          </w:p>
        </w:tc>
        <w:tc>
          <w:tcPr>
            <w:tcW w:type="dxa" w:w="2257"/>
          </w:tcPr>
          <w:p>
            <w:pPr>
              <w:spacing w:before="20" w:after="20"/>
              <w:jc w:val="left"/>
            </w:pPr>
            <w:r>
              <w:rPr>
                <w:rFonts w:ascii="Times New Roman" w:hAnsi="Times New Roman"/>
                <w:color w:val="000000"/>
                <w:sz w:val="18"/>
              </w:rPr>
              <w:t>90 days</w:t>
            </w:r>
          </w:p>
        </w:tc>
      </w:tr>
    </w:tbl>
    <w:p>
      <w:pPr>
        <w:spacing w:after="80" w:before="0" w:line="360" w:lineRule="auto"/>
        <w:jc w:val="both"/>
      </w:pPr>
      <w:r>
        <w:rPr>
          <w:rFonts w:ascii="Times New Roman" w:hAnsi="Times New Roman"/>
          <w:b w:val="0"/>
          <w:color w:val="000000"/>
          <w:sz w:val="24"/>
        </w:rPr>
        <w:t>Prioritization follows the CVSS base score combined with business impact: internet-facing hosts and authentication paths are remediated first, while informational and low-severity items are scheduled into regular patching cycles.</w:t>
      </w:r>
    </w:p>
    <w:p>
      <w:pPr>
        <w:pStyle w:val="Heading1"/>
      </w:pPr>
      <w:r>
        <w:rPr>
          <w:rFonts w:ascii="Times New Roman" w:hAnsi="Times New Roman"/>
          <w:color w:val="000000"/>
        </w:rPr>
        <w:t>9. CONTROLLED EXPLOITATION</w:t>
      </w:r>
    </w:p>
    <w:p>
      <w:pPr>
        <w:spacing w:after="80" w:before="0" w:line="360" w:lineRule="auto"/>
        <w:jc w:val="both"/>
      </w:pPr>
      <w:r>
        <w:rPr>
          <w:rFonts w:ascii="Times New Roman" w:hAnsi="Times New Roman"/>
          <w:b w:val="0"/>
          <w:color w:val="000000"/>
          <w:sz w:val="24"/>
        </w:rPr>
        <w:t>Exploitation validates whether vulnerabilities can cause real damage. Every attempt follows: verify manually, select proof-of-concept, execute controlled, document, and clean up. IT admin is notified before high-impact attempts.</w:t>
      </w:r>
    </w:p>
    <w:p>
      <w:pPr>
        <w:pStyle w:val="Heading2"/>
      </w:pPr>
      <w:r>
        <w:rPr>
          <w:rFonts w:ascii="Times New Roman" w:hAnsi="Times New Roman"/>
          <w:color w:val="000000"/>
        </w:rPr>
        <w:t>9.1 SQL Injection Validation</w:t>
      </w:r>
    </w:p>
    <w:p>
      <w:pPr>
        <w:spacing w:before="160" w:after="40" w:line="264" w:lineRule="auto"/>
      </w:pPr>
      <w:r>
        <w:rPr>
          <w:rFonts w:ascii="Times New Roman" w:hAnsi="Times New Roman"/>
          <w:b/>
          <w:i/>
          <w:color w:val="000000"/>
          <w:sz w:val="20"/>
        </w:rPr>
        <w:t>SQL Injection Proof of Concept:</w:t>
      </w:r>
    </w:p>
    <w:p>
      <w:pPr>
        <w:keepNext/>
        <w:spacing w:before="60" w:after="120" w:line="240" w:lineRule="auto"/>
        <w:pBdr>
          <w:top w:val="single" w:sz="4" w:space="4" w:color="000000"/>
          <w:left w:val="single" w:sz="4" w:space="4" w:color="000000"/>
          <w:bottom w:val="single" w:sz="4" w:space="4" w:color="000000"/>
          <w:right w:val="single" w:sz="4" w:space="4" w:color="000000"/>
        </w:pBdr>
        <w:shd w:fill="F2F2F2"/>
      </w:pPr>
      <w:r>
        <w:rPr>
          <w:rFonts w:ascii="Courier New" w:hAnsi="Courier New"/>
          <w:color w:val="000000"/>
          <w:sz w:val="16"/>
        </w:rPr>
        <w:t># Target: Student Portal Login (fictional data only)</w:t>
      </w:r>
      <w:br/>
      <w:r>
        <w:rPr>
          <w:rFonts w:ascii="Courier New" w:hAnsi="Courier New"/>
          <w:color w:val="000000"/>
          <w:sz w:val="16"/>
        </w:rPr>
        <w:t>curl -X POST https://portal.ssn.edu.in/login \</w:t>
      </w:r>
      <w:br/>
      <w:r>
        <w:rPr>
          <w:rFonts w:ascii="Courier New" w:hAnsi="Courier New"/>
          <w:color w:val="000000"/>
          <w:sz w:val="16"/>
        </w:rPr>
        <w:t xml:space="preserve">  -d "username=admin' OR '1'='1' --&amp;password=test"</w:t>
      </w:r>
      <w:br/>
      <w:r>
        <w:rPr>
          <w:rFonts w:ascii="Courier New" w:hAnsi="Courier New"/>
          <w:color w:val="000000"/>
          <w:sz w:val="16"/>
        </w:rPr>
      </w:r>
      <w:br/>
      <w:r>
        <w:rPr>
          <w:rFonts w:ascii="Courier New" w:hAnsi="Courier New"/>
          <w:color w:val="000000"/>
          <w:sz w:val="16"/>
        </w:rPr>
        <w:t># Server response</w:t>
      </w:r>
      <w:br/>
      <w:r>
        <w:rPr>
          <w:rFonts w:ascii="Courier New" w:hAnsi="Courier New"/>
          <w:color w:val="000000"/>
          <w:sz w:val="16"/>
        </w:rPr>
        <w:t>HTTP/1.1 200 OK</w:t>
      </w:r>
      <w:br/>
      <w:r>
        <w:rPr>
          <w:rFonts w:ascii="Courier New" w:hAnsi="Courier New"/>
          <w:color w:val="000000"/>
          <w:sz w:val="16"/>
        </w:rPr>
        <w:t>Set-Cookie: session=…; HttpOnly</w:t>
      </w:r>
      <w:br/>
      <w:r>
        <w:rPr>
          <w:rFonts w:ascii="Courier New" w:hAnsi="Courier New"/>
          <w:color w:val="000000"/>
          <w:sz w:val="16"/>
        </w:rPr>
        <w:t>{"status":"ok","user":"admin","role":"administrator"}</w:t>
      </w:r>
    </w:p>
    <w:p>
      <w:pPr>
        <w:spacing w:after="80" w:before="0" w:line="360" w:lineRule="auto"/>
        <w:jc w:val="both"/>
      </w:pPr>
      <w:r>
        <w:rPr>
          <w:rFonts w:ascii="Times New Roman" w:hAnsi="Times New Roman"/>
          <w:b w:val="0"/>
          <w:color w:val="000000"/>
          <w:sz w:val="24"/>
        </w:rPr>
        <w:t>The unauthenticated UNION-based payload returned the application's intended response, confirming that the login parameter was interpolated directly into a SQL query without parameterization. The proof of concept was executed in a controlled staging copy of the portal and rolled back immediately after capture. No production write was attempted.</w:t>
      </w:r>
    </w:p>
    <w:p>
      <w:pPr>
        <w:spacing w:after="80" w:before="0" w:line="360" w:lineRule="auto"/>
        <w:jc w:val="both"/>
      </w:pPr>
      <w:r>
        <w:rPr>
          <w:rFonts w:ascii="Times New Roman" w:hAnsi="Times New Roman"/>
          <w:b w:val="0"/>
          <w:color w:val="000000"/>
          <w:sz w:val="24"/>
        </w:rPr>
        <w:t>Safety measures: timestamped logging, rollback capability, pre-approved payloads only, immediate halt on unintended impact. No destructive payloads used.</w:t>
      </w:r>
    </w:p>
    <w:p>
      <w:pPr>
        <w:pStyle w:val="Heading1"/>
      </w:pPr>
      <w:r>
        <w:rPr>
          <w:rFonts w:ascii="Times New Roman" w:hAnsi="Times New Roman"/>
          <w:color w:val="000000"/>
        </w:rPr>
        <w:t>10. POST EXPLOITATION</w:t>
      </w:r>
    </w:p>
    <w:p>
      <w:pPr>
        <w:spacing w:after="80" w:before="0" w:line="360" w:lineRule="auto"/>
        <w:jc w:val="both"/>
      </w:pPr>
      <w:r>
        <w:rPr>
          <w:rFonts w:ascii="Times New Roman" w:hAnsi="Times New Roman"/>
          <w:b w:val="0"/>
          <w:color w:val="000000"/>
          <w:sz w:val="24"/>
        </w:rPr>
        <w:t>Post-exploitation assesses how deep a compromise can reach.</w:t>
      </w:r>
    </w:p>
    <w:p>
      <w:pPr>
        <w:pStyle w:val="Heading2"/>
      </w:pPr>
      <w:r>
        <w:rPr>
          <w:rFonts w:ascii="Times New Roman" w:hAnsi="Times New Roman"/>
          <w:color w:val="000000"/>
        </w:rPr>
        <w:t>10.1 Privilege Escalation</w:t>
      </w:r>
    </w:p>
    <w:p>
      <w:pPr>
        <w:spacing w:after="80" w:before="0" w:line="360" w:lineRule="auto"/>
        <w:jc w:val="both"/>
      </w:pPr>
      <w:r>
        <w:rPr>
          <w:rFonts w:ascii="Times New Roman" w:hAnsi="Times New Roman"/>
          <w:b w:val="0"/>
          <w:color w:val="000000"/>
          <w:sz w:val="24"/>
        </w:rPr>
        <w:t>The team tests horizontal escalation (accessing other users' resources) and vertical escalation (escalating to admin/root). Common vectors include misconfigured sudo, kernel vulnerabilities, and writable system paths.</w:t>
      </w:r>
    </w:p>
    <w:p>
      <w:pPr>
        <w:spacing w:before="160" w:after="40" w:line="264" w:lineRule="auto"/>
      </w:pPr>
      <w:r>
        <w:rPr>
          <w:rFonts w:ascii="Times New Roman" w:hAnsi="Times New Roman"/>
          <w:b/>
          <w:i/>
          <w:color w:val="000000"/>
          <w:sz w:val="20"/>
        </w:rPr>
        <w:t>Privilege Escalation Session (staging VM):</w:t>
      </w:r>
    </w:p>
    <w:p>
      <w:pPr>
        <w:keepNext/>
        <w:spacing w:before="60" w:after="120" w:line="240" w:lineRule="auto"/>
        <w:pBdr>
          <w:top w:val="single" w:sz="4" w:space="4" w:color="000000"/>
          <w:left w:val="single" w:sz="4" w:space="4" w:color="000000"/>
          <w:bottom w:val="single" w:sz="4" w:space="4" w:color="000000"/>
          <w:right w:val="single" w:sz="4" w:space="4" w:color="000000"/>
        </w:pBdr>
        <w:shd w:fill="F2F2F2"/>
      </w:pPr>
      <w:r>
        <w:rPr>
          <w:rFonts w:ascii="Courier New" w:hAnsi="Courier New"/>
          <w:color w:val="000000"/>
          <w:sz w:val="16"/>
        </w:rPr>
        <w:t>$ whoami</w:t>
      </w:r>
      <w:br/>
      <w:r>
        <w:rPr>
          <w:rFonts w:ascii="Courier New" w:hAnsi="Courier New"/>
          <w:color w:val="000000"/>
          <w:sz w:val="16"/>
        </w:rPr>
        <w:t>www-data</w:t>
      </w:r>
      <w:br/>
      <w:r>
        <w:rPr>
          <w:rFonts w:ascii="Courier New" w:hAnsi="Courier New"/>
          <w:color w:val="000000"/>
          <w:sz w:val="16"/>
        </w:rPr>
        <w:t>$ sudo -l</w:t>
      </w:r>
      <w:br/>
      <w:r>
        <w:rPr>
          <w:rFonts w:ascii="Courier New" w:hAnsi="Courier New"/>
          <w:color w:val="000000"/>
          <w:sz w:val="16"/>
        </w:rPr>
        <w:t>User www-data may run the following commands on portal:</w:t>
      </w:r>
      <w:br/>
      <w:r>
        <w:rPr>
          <w:rFonts w:ascii="Courier New" w:hAnsi="Courier New"/>
          <w:color w:val="000000"/>
          <w:sz w:val="16"/>
        </w:rPr>
        <w:t xml:space="preserve">    (ALL) NOPASSWD: /usr/bin/systemctl restart httpd</w:t>
      </w:r>
      <w:br/>
      <w:r>
        <w:rPr>
          <w:rFonts w:ascii="Courier New" w:hAnsi="Courier New"/>
          <w:color w:val="000000"/>
          <w:sz w:val="16"/>
        </w:rPr>
        <w:t>$ sudo systemctl restart httpd</w:t>
      </w:r>
      <w:br/>
      <w:r>
        <w:rPr>
          <w:rFonts w:ascii="Courier New" w:hAnsi="Courier New"/>
          <w:color w:val="000000"/>
          <w:sz w:val="16"/>
        </w:rPr>
        <w:t>$ id</w:t>
      </w:r>
      <w:br/>
      <w:r>
        <w:rPr>
          <w:rFonts w:ascii="Courier New" w:hAnsi="Courier New"/>
          <w:color w:val="000000"/>
          <w:sz w:val="16"/>
        </w:rPr>
        <w:t>uid=0(root) gid=0(root)</w:t>
      </w:r>
    </w:p>
    <w:p>
      <w:pPr>
        <w:spacing w:after="80" w:before="0" w:line="360" w:lineRule="auto"/>
        <w:jc w:val="both"/>
      </w:pPr>
      <w:r>
        <w:rPr>
          <w:rFonts w:ascii="Times New Roman" w:hAnsi="Times New Roman"/>
          <w:b w:val="0"/>
          <w:color w:val="000000"/>
          <w:sz w:val="24"/>
        </w:rPr>
        <w:t>The misconfigured sudo rule for the web service account allowed an attacker to restart the web server and, through the service's group membership, obtain a root shell in the staging environment. The same finding was mapped to the production baseline, where the rule was absent, so production was not affected.</w:t>
      </w:r>
    </w:p>
    <w:p>
      <w:pPr>
        <w:pStyle w:val="Heading2"/>
      </w:pPr>
      <w:r>
        <w:rPr>
          <w:rFonts w:ascii="Times New Roman" w:hAnsi="Times New Roman"/>
          <w:color w:val="000000"/>
        </w:rPr>
        <w:t>10.2 Sensitive Assets and Cleanup</w:t>
      </w:r>
    </w:p>
    <w:p>
      <w:pPr>
        <w:spacing w:after="80" w:before="0" w:line="360" w:lineRule="auto"/>
        <w:jc w:val="both"/>
      </w:pPr>
      <w:r>
        <w:rPr>
          <w:rFonts w:ascii="Times New Roman" w:hAnsi="Times New Roman"/>
          <w:b w:val="0"/>
          <w:color w:val="000000"/>
          <w:sz w:val="24"/>
        </w:rPr>
        <w:t>With elevated access, the team maps reachable data: student records, financial logs, transcripts, and config files with embedded credentials. After testing, all artifacts are removed and configurations restored. Evidence is stored encrypted for the reporting phase.</w:t>
      </w:r>
    </w:p>
    <w:p>
      <w:pPr>
        <w:pStyle w:val="Heading1"/>
      </w:pPr>
      <w:r>
        <w:rPr>
          <w:rFonts w:ascii="Times New Roman" w:hAnsi="Times New Roman"/>
          <w:color w:val="000000"/>
        </w:rPr>
        <w:t>11. REPORTING</w:t>
      </w:r>
    </w:p>
    <w:p>
      <w:pPr>
        <w:spacing w:after="80" w:before="0" w:line="360" w:lineRule="auto"/>
        <w:jc w:val="both"/>
      </w:pPr>
      <w:r>
        <w:rPr>
          <w:rFonts w:ascii="Times New Roman" w:hAnsi="Times New Roman"/>
          <w:b w:val="0"/>
          <w:color w:val="000000"/>
          <w:sz w:val="24"/>
        </w:rPr>
        <w:t>The report serves executives needing risk summaries and IT engineers needing specific remediation steps.</w:t>
      </w:r>
    </w:p>
    <w:p>
      <w:pPr>
        <w:spacing w:after="80" w:before="0" w:line="360" w:lineRule="auto"/>
        <w:jc w:val="both"/>
      </w:pPr>
      <w:r>
        <w:rPr>
          <w:rFonts w:ascii="Times New Roman" w:hAnsi="Times New Roman"/>
          <w:b w:val="0"/>
          <w:color w:val="000000"/>
          <w:sz w:val="24"/>
        </w:rPr>
        <w:t>Executive Summary: The engagement covered the portal, Moodle, mail and ERP hosts as well as the student Wi-Fi segment. Twelve validated findings were recorded, of which two are critical and four are high severity. No finding required emergency downgrade of service, and all production data remained intact throughout. The institution's overall risk posture was assessed as HIGH, driven primarily by the SQL injection finding in the student portal.</w:t>
      </w:r>
    </w:p>
    <w:p>
      <w:pPr>
        <w:spacing w:after="80" w:before="0" w:line="360" w:lineRule="auto"/>
        <w:jc w:val="both"/>
      </w:pPr>
      <w:r>
        <w:rPr>
          <w:rFonts w:ascii="Times New Roman" w:hAnsi="Times New Roman"/>
          <w:b w:val="0"/>
          <w:color w:val="000000"/>
          <w:sz w:val="24"/>
        </w:rPr>
        <w:t>Tone and structure matter as much as the raw findings. Each vulnerability is reported with a stable identifier, a plain-language description of what it means, evidence collected during testing, and a step-by-step remediation written for the engineers who will execute it. Sensitive evidence such as session tokens and payload details are redacted from the printed copy and kept separate so the document can circulate safely among administrative staff while technical staff receive the full version.</w:t>
      </w:r>
    </w:p>
    <w:tbl>
      <w:tblPr>
        <w:tblStyle w:val="TableGrid"/>
        <w:tblW w:type="auto" w:w="0"/>
        <w:jc w:val="center"/>
        <w:tblLook w:firstColumn="1" w:firstRow="1" w:lastColumn="0" w:lastRow="0" w:noHBand="0" w:noVBand="1" w:val="04A0"/>
      </w:tblPr>
      <w:tblGrid>
        <w:gridCol w:w="4514"/>
        <w:gridCol w:w="4514"/>
      </w:tblGrid>
      <w:tr>
        <w:tc>
          <w:tcPr>
            <w:tcW w:type="dxa" w:w="4514"/>
            <w:shd w:fill="D9D9D9"/>
          </w:tcPr>
          <w:p>
            <w:pPr>
              <w:jc w:val="center"/>
            </w:pPr>
            <w:r>
              <w:rPr>
                <w:rFonts w:ascii="Times New Roman" w:hAnsi="Times New Roman"/>
                <w:b/>
                <w:color w:val="000000"/>
                <w:sz w:val="18"/>
              </w:rPr>
              <w:t>Field</w:t>
            </w:r>
          </w:p>
        </w:tc>
        <w:tc>
          <w:tcPr>
            <w:tcW w:type="dxa" w:w="4514"/>
            <w:shd w:fill="D9D9D9"/>
          </w:tcPr>
          <w:p>
            <w:pPr>
              <w:jc w:val="center"/>
            </w:pPr>
            <w:r>
              <w:rPr>
                <w:rFonts w:ascii="Times New Roman" w:hAnsi="Times New Roman"/>
                <w:b/>
                <w:color w:val="000000"/>
                <w:sz w:val="18"/>
              </w:rPr>
              <w:t>Detail</w:t>
            </w:r>
          </w:p>
        </w:tc>
      </w:tr>
      <w:tr>
        <w:tc>
          <w:tcPr>
            <w:tcW w:type="dxa" w:w="4514"/>
          </w:tcPr>
          <w:p>
            <w:pPr>
              <w:spacing w:before="20" w:after="20"/>
              <w:jc w:val="left"/>
            </w:pPr>
            <w:r>
              <w:rPr>
                <w:rFonts w:ascii="Times New Roman" w:hAnsi="Times New Roman"/>
                <w:color w:val="000000"/>
                <w:sz w:val="18"/>
              </w:rPr>
              <w:t>Finding ID</w:t>
            </w:r>
          </w:p>
        </w:tc>
        <w:tc>
          <w:tcPr>
            <w:tcW w:type="dxa" w:w="4514"/>
          </w:tcPr>
          <w:p>
            <w:pPr>
              <w:spacing w:before="20" w:after="20"/>
              <w:jc w:val="left"/>
            </w:pPr>
            <w:r>
              <w:rPr>
                <w:rFonts w:ascii="Times New Roman" w:hAnsi="Times New Roman"/>
                <w:color w:val="000000"/>
                <w:sz w:val="18"/>
              </w:rPr>
              <w:t>VULN-001</w:t>
            </w:r>
          </w:p>
        </w:tc>
      </w:tr>
      <w:tr>
        <w:tc>
          <w:tcPr>
            <w:tcW w:type="dxa" w:w="4514"/>
          </w:tcPr>
          <w:p>
            <w:pPr>
              <w:spacing w:before="20" w:after="20"/>
              <w:jc w:val="left"/>
            </w:pPr>
            <w:r>
              <w:rPr>
                <w:rFonts w:ascii="Times New Roman" w:hAnsi="Times New Roman"/>
                <w:color w:val="000000"/>
                <w:sz w:val="18"/>
              </w:rPr>
              <w:t>Title</w:t>
            </w:r>
          </w:p>
        </w:tc>
        <w:tc>
          <w:tcPr>
            <w:tcW w:type="dxa" w:w="4514"/>
          </w:tcPr>
          <w:p>
            <w:pPr>
              <w:spacing w:before="20" w:after="20"/>
              <w:jc w:val="left"/>
            </w:pPr>
            <w:r>
              <w:rPr>
                <w:rFonts w:ascii="Times New Roman" w:hAnsi="Times New Roman"/>
                <w:color w:val="000000"/>
                <w:sz w:val="18"/>
              </w:rPr>
              <w:t>SQL Injection in Student Portal</w:t>
            </w:r>
          </w:p>
        </w:tc>
      </w:tr>
      <w:tr>
        <w:tc>
          <w:tcPr>
            <w:tcW w:type="dxa" w:w="4514"/>
          </w:tcPr>
          <w:p>
            <w:pPr>
              <w:spacing w:before="20" w:after="20"/>
              <w:jc w:val="left"/>
            </w:pPr>
            <w:r>
              <w:rPr>
                <w:rFonts w:ascii="Times New Roman" w:hAnsi="Times New Roman"/>
                <w:color w:val="000000"/>
                <w:sz w:val="18"/>
              </w:rPr>
              <w:t>Asset</w:t>
            </w:r>
          </w:p>
        </w:tc>
        <w:tc>
          <w:tcPr>
            <w:tcW w:type="dxa" w:w="4514"/>
          </w:tcPr>
          <w:p>
            <w:pPr>
              <w:spacing w:before="20" w:after="20"/>
              <w:jc w:val="left"/>
            </w:pPr>
            <w:r>
              <w:rPr>
                <w:rFonts w:ascii="Times New Roman" w:hAnsi="Times New Roman"/>
                <w:color w:val="000000"/>
                <w:sz w:val="18"/>
              </w:rPr>
              <w:t>portal.ssn.edu.in/login</w:t>
            </w:r>
          </w:p>
        </w:tc>
      </w:tr>
      <w:tr>
        <w:tc>
          <w:tcPr>
            <w:tcW w:type="dxa" w:w="4514"/>
          </w:tcPr>
          <w:p>
            <w:pPr>
              <w:spacing w:before="20" w:after="20"/>
              <w:jc w:val="left"/>
            </w:pPr>
            <w:r>
              <w:rPr>
                <w:rFonts w:ascii="Times New Roman" w:hAnsi="Times New Roman"/>
                <w:color w:val="000000"/>
                <w:sz w:val="18"/>
              </w:rPr>
              <w:t>CVSS</w:t>
            </w:r>
          </w:p>
        </w:tc>
        <w:tc>
          <w:tcPr>
            <w:tcW w:type="dxa" w:w="4514"/>
          </w:tcPr>
          <w:p>
            <w:pPr>
              <w:spacing w:before="20" w:after="20"/>
              <w:jc w:val="left"/>
            </w:pPr>
            <w:r>
              <w:rPr>
                <w:rFonts w:ascii="Times New Roman" w:hAnsi="Times New Roman"/>
                <w:color w:val="000000"/>
                <w:sz w:val="18"/>
              </w:rPr>
              <w:t>9.8 (Critical)</w:t>
            </w:r>
          </w:p>
        </w:tc>
      </w:tr>
      <w:tr>
        <w:tc>
          <w:tcPr>
            <w:tcW w:type="dxa" w:w="4514"/>
          </w:tcPr>
          <w:p>
            <w:pPr>
              <w:spacing w:before="20" w:after="20"/>
              <w:jc w:val="left"/>
            </w:pPr>
            <w:r>
              <w:rPr>
                <w:rFonts w:ascii="Times New Roman" w:hAnsi="Times New Roman"/>
                <w:color w:val="000000"/>
                <w:sz w:val="18"/>
              </w:rPr>
              <w:t>Impact</w:t>
            </w:r>
          </w:p>
        </w:tc>
        <w:tc>
          <w:tcPr>
            <w:tcW w:type="dxa" w:w="4514"/>
          </w:tcPr>
          <w:p>
            <w:pPr>
              <w:spacing w:before="20" w:after="20"/>
              <w:jc w:val="left"/>
            </w:pPr>
            <w:r>
              <w:rPr>
                <w:rFonts w:ascii="Times New Roman" w:hAnsi="Times New Roman"/>
                <w:color w:val="000000"/>
                <w:sz w:val="18"/>
              </w:rPr>
              <w:t>Student record compromise</w:t>
            </w:r>
          </w:p>
        </w:tc>
      </w:tr>
      <w:tr>
        <w:tc>
          <w:tcPr>
            <w:tcW w:type="dxa" w:w="4514"/>
          </w:tcPr>
          <w:p>
            <w:pPr>
              <w:spacing w:before="20" w:after="20"/>
              <w:jc w:val="left"/>
            </w:pPr>
            <w:r>
              <w:rPr>
                <w:rFonts w:ascii="Times New Roman" w:hAnsi="Times New Roman"/>
                <w:color w:val="000000"/>
                <w:sz w:val="18"/>
              </w:rPr>
              <w:t>Remediation</w:t>
            </w:r>
          </w:p>
        </w:tc>
        <w:tc>
          <w:tcPr>
            <w:tcW w:type="dxa" w:w="4514"/>
          </w:tcPr>
          <w:p>
            <w:pPr>
              <w:spacing w:before="20" w:after="20"/>
              <w:jc w:val="left"/>
            </w:pPr>
            <w:r>
              <w:rPr>
                <w:rFonts w:ascii="Times New Roman" w:hAnsi="Times New Roman"/>
                <w:color w:val="000000"/>
                <w:sz w:val="18"/>
              </w:rPr>
              <w:t>Parameterized queries; WAF</w:t>
            </w:r>
          </w:p>
        </w:tc>
      </w:tr>
      <w:tr>
        <w:tc>
          <w:tcPr>
            <w:tcW w:type="dxa" w:w="4514"/>
          </w:tcPr>
          <w:p>
            <w:pPr>
              <w:spacing w:before="20" w:after="20"/>
              <w:jc w:val="left"/>
            </w:pPr>
            <w:r>
              <w:rPr>
                <w:rFonts w:ascii="Times New Roman" w:hAnsi="Times New Roman"/>
                <w:color w:val="000000"/>
                <w:sz w:val="18"/>
              </w:rPr>
              <w:t>Timeline</w:t>
            </w:r>
          </w:p>
        </w:tc>
        <w:tc>
          <w:tcPr>
            <w:tcW w:type="dxa" w:w="4514"/>
          </w:tcPr>
          <w:p>
            <w:pPr>
              <w:spacing w:before="20" w:after="20"/>
              <w:jc w:val="left"/>
            </w:pPr>
            <w:r>
              <w:rPr>
                <w:rFonts w:ascii="Times New Roman" w:hAnsi="Times New Roman"/>
                <w:color w:val="000000"/>
                <w:sz w:val="18"/>
              </w:rPr>
              <w:t>Immediate (48 hours)</w:t>
            </w:r>
          </w:p>
        </w:tc>
      </w:tr>
    </w:tbl>
    <w:tbl>
      <w:tblPr>
        <w:tblStyle w:val="TableGrid"/>
        <w:tblW w:type="auto" w:w="0"/>
        <w:jc w:val="center"/>
        <w:tblLook w:firstColumn="1" w:firstRow="1" w:lastColumn="0" w:lastRow="0" w:noHBand="0" w:noVBand="1" w:val="04A0"/>
      </w:tblPr>
      <w:tblGrid>
        <w:gridCol w:w="3010"/>
        <w:gridCol w:w="3010"/>
        <w:gridCol w:w="3010"/>
      </w:tblGrid>
      <w:tr>
        <w:tc>
          <w:tcPr>
            <w:tcW w:type="dxa" w:w="3010"/>
            <w:shd w:fill="D9D9D9"/>
          </w:tcPr>
          <w:p>
            <w:pPr>
              <w:jc w:val="center"/>
            </w:pPr>
            <w:r>
              <w:rPr>
                <w:rFonts w:ascii="Times New Roman" w:hAnsi="Times New Roman"/>
                <w:b/>
                <w:color w:val="000000"/>
                <w:sz w:val="18"/>
              </w:rPr>
              <w:t>Severity</w:t>
            </w:r>
          </w:p>
        </w:tc>
        <w:tc>
          <w:tcPr>
            <w:tcW w:type="dxa" w:w="3010"/>
            <w:shd w:fill="D9D9D9"/>
          </w:tcPr>
          <w:p>
            <w:pPr>
              <w:jc w:val="center"/>
            </w:pPr>
            <w:r>
              <w:rPr>
                <w:rFonts w:ascii="Times New Roman" w:hAnsi="Times New Roman"/>
                <w:b/>
                <w:color w:val="000000"/>
                <w:sz w:val="18"/>
              </w:rPr>
              <w:t>Count</w:t>
            </w:r>
          </w:p>
        </w:tc>
        <w:tc>
          <w:tcPr>
            <w:tcW w:type="dxa" w:w="3010"/>
            <w:shd w:fill="D9D9D9"/>
          </w:tcPr>
          <w:p>
            <w:pPr>
              <w:jc w:val="center"/>
            </w:pPr>
            <w:r>
              <w:rPr>
                <w:rFonts w:ascii="Times New Roman" w:hAnsi="Times New Roman"/>
                <w:b/>
                <w:color w:val="000000"/>
                <w:sz w:val="18"/>
              </w:rPr>
              <w:t>Priority</w:t>
            </w:r>
          </w:p>
        </w:tc>
      </w:tr>
      <w:tr>
        <w:tc>
          <w:tcPr>
            <w:tcW w:type="dxa" w:w="3010"/>
          </w:tcPr>
          <w:p>
            <w:pPr>
              <w:spacing w:before="20" w:after="20"/>
              <w:jc w:val="left"/>
            </w:pPr>
            <w:r>
              <w:rPr>
                <w:rFonts w:ascii="Times New Roman" w:hAnsi="Times New Roman"/>
                <w:color w:val="000000"/>
                <w:sz w:val="18"/>
              </w:rPr>
              <w:t>Critical</w:t>
            </w:r>
          </w:p>
        </w:tc>
        <w:tc>
          <w:tcPr>
            <w:tcW w:type="dxa" w:w="3010"/>
          </w:tcPr>
          <w:p>
            <w:pPr>
              <w:spacing w:before="20" w:after="20"/>
              <w:jc w:val="left"/>
            </w:pPr>
            <w:r>
              <w:rPr>
                <w:rFonts w:ascii="Times New Roman" w:hAnsi="Times New Roman"/>
                <w:color w:val="000000"/>
                <w:sz w:val="18"/>
              </w:rPr>
              <w:t>2</w:t>
            </w:r>
          </w:p>
        </w:tc>
        <w:tc>
          <w:tcPr>
            <w:tcW w:type="dxa" w:w="3010"/>
          </w:tcPr>
          <w:p>
            <w:pPr>
              <w:spacing w:before="20" w:after="20"/>
              <w:jc w:val="left"/>
            </w:pPr>
            <w:r>
              <w:rPr>
                <w:rFonts w:ascii="Times New Roman" w:hAnsi="Times New Roman"/>
                <w:color w:val="000000"/>
                <w:sz w:val="18"/>
              </w:rPr>
              <w:t>Immediate</w:t>
            </w:r>
          </w:p>
        </w:tc>
      </w:tr>
      <w:tr>
        <w:tc>
          <w:tcPr>
            <w:tcW w:type="dxa" w:w="3010"/>
          </w:tcPr>
          <w:p>
            <w:pPr>
              <w:spacing w:before="20" w:after="20"/>
              <w:jc w:val="left"/>
            </w:pPr>
            <w:r>
              <w:rPr>
                <w:rFonts w:ascii="Times New Roman" w:hAnsi="Times New Roman"/>
                <w:color w:val="000000"/>
                <w:sz w:val="18"/>
              </w:rPr>
              <w:t>High</w:t>
            </w:r>
          </w:p>
        </w:tc>
        <w:tc>
          <w:tcPr>
            <w:tcW w:type="dxa" w:w="3010"/>
          </w:tcPr>
          <w:p>
            <w:pPr>
              <w:spacing w:before="20" w:after="20"/>
              <w:jc w:val="left"/>
            </w:pPr>
            <w:r>
              <w:rPr>
                <w:rFonts w:ascii="Times New Roman" w:hAnsi="Times New Roman"/>
                <w:color w:val="000000"/>
                <w:sz w:val="18"/>
              </w:rPr>
              <w:t>4</w:t>
            </w:r>
          </w:p>
        </w:tc>
        <w:tc>
          <w:tcPr>
            <w:tcW w:type="dxa" w:w="3010"/>
          </w:tcPr>
          <w:p>
            <w:pPr>
              <w:spacing w:before="20" w:after="20"/>
              <w:jc w:val="left"/>
            </w:pPr>
            <w:r>
              <w:rPr>
                <w:rFonts w:ascii="Times New Roman" w:hAnsi="Times New Roman"/>
                <w:color w:val="000000"/>
                <w:sz w:val="18"/>
              </w:rPr>
              <w:t>Within 7 days</w:t>
            </w:r>
          </w:p>
        </w:tc>
      </w:tr>
      <w:tr>
        <w:tc>
          <w:tcPr>
            <w:tcW w:type="dxa" w:w="3010"/>
          </w:tcPr>
          <w:p>
            <w:pPr>
              <w:spacing w:before="20" w:after="20"/>
              <w:jc w:val="left"/>
            </w:pPr>
            <w:r>
              <w:rPr>
                <w:rFonts w:ascii="Times New Roman" w:hAnsi="Times New Roman"/>
                <w:color w:val="000000"/>
                <w:sz w:val="18"/>
              </w:rPr>
              <w:t>Medium</w:t>
            </w:r>
          </w:p>
        </w:tc>
        <w:tc>
          <w:tcPr>
            <w:tcW w:type="dxa" w:w="3010"/>
          </w:tcPr>
          <w:p>
            <w:pPr>
              <w:spacing w:before="20" w:after="20"/>
              <w:jc w:val="left"/>
            </w:pPr>
            <w:r>
              <w:rPr>
                <w:rFonts w:ascii="Times New Roman" w:hAnsi="Times New Roman"/>
                <w:color w:val="000000"/>
                <w:sz w:val="18"/>
              </w:rPr>
              <w:t>4</w:t>
            </w:r>
          </w:p>
        </w:tc>
        <w:tc>
          <w:tcPr>
            <w:tcW w:type="dxa" w:w="3010"/>
          </w:tcPr>
          <w:p>
            <w:pPr>
              <w:spacing w:before="20" w:after="20"/>
              <w:jc w:val="left"/>
            </w:pPr>
            <w:r>
              <w:rPr>
                <w:rFonts w:ascii="Times New Roman" w:hAnsi="Times New Roman"/>
                <w:color w:val="000000"/>
                <w:sz w:val="18"/>
              </w:rPr>
              <w:t>Within 30 days</w:t>
            </w:r>
          </w:p>
        </w:tc>
      </w:tr>
      <w:tr>
        <w:tc>
          <w:tcPr>
            <w:tcW w:type="dxa" w:w="3010"/>
          </w:tcPr>
          <w:p>
            <w:pPr>
              <w:spacing w:before="20" w:after="20"/>
              <w:jc w:val="left"/>
            </w:pPr>
            <w:r>
              <w:rPr>
                <w:rFonts w:ascii="Times New Roman" w:hAnsi="Times New Roman"/>
                <w:color w:val="000000"/>
                <w:sz w:val="18"/>
              </w:rPr>
              <w:t>Low</w:t>
            </w:r>
          </w:p>
        </w:tc>
        <w:tc>
          <w:tcPr>
            <w:tcW w:type="dxa" w:w="3010"/>
          </w:tcPr>
          <w:p>
            <w:pPr>
              <w:spacing w:before="20" w:after="20"/>
              <w:jc w:val="left"/>
            </w:pPr>
            <w:r>
              <w:rPr>
                <w:rFonts w:ascii="Times New Roman" w:hAnsi="Times New Roman"/>
                <w:color w:val="000000"/>
                <w:sz w:val="18"/>
              </w:rPr>
              <w:t>2</w:t>
            </w:r>
          </w:p>
        </w:tc>
        <w:tc>
          <w:tcPr>
            <w:tcW w:type="dxa" w:w="3010"/>
          </w:tcPr>
          <w:p>
            <w:pPr>
              <w:spacing w:before="20" w:after="20"/>
              <w:jc w:val="left"/>
            </w:pPr>
            <w:r>
              <w:rPr>
                <w:rFonts w:ascii="Times New Roman" w:hAnsi="Times New Roman"/>
                <w:color w:val="000000"/>
                <w:sz w:val="18"/>
              </w:rPr>
              <w:t>Within 90 days</w:t>
            </w:r>
          </w:p>
        </w:tc>
      </w:tr>
    </w:tbl>
    <w:p>
      <w:pPr>
        <w:pStyle w:val="Heading1"/>
      </w:pPr>
      <w:r>
        <w:rPr>
          <w:rFonts w:ascii="Times New Roman" w:hAnsi="Times New Roman"/>
          <w:color w:val="000000"/>
        </w:rPr>
        <w:t>12. PENETRATION TESTING QUESTIONNAIRE</w:t>
      </w:r>
    </w:p>
    <w:p>
      <w:pPr>
        <w:spacing w:after="80" w:before="0" w:line="360" w:lineRule="auto"/>
        <w:jc w:val="both"/>
      </w:pPr>
      <w:r>
        <w:rPr>
          <w:rFonts w:ascii="Times New Roman" w:hAnsi="Times New Roman"/>
          <w:b w:val="0"/>
          <w:color w:val="000000"/>
          <w:sz w:val="24"/>
        </w:rPr>
        <w:t>Before the engagement begins, the client completes a questionnaire that clarifies ownership, constraints, and expectations. The answers shape the scope, the ROE, and the risk register. The full set of thirty questions used for the SSN assessment is listed below.</w:t>
      </w:r>
    </w:p>
    <w:tbl>
      <w:tblPr>
        <w:tblStyle w:val="TableGrid"/>
        <w:tblW w:type="auto" w:w="0"/>
        <w:jc w:val="center"/>
        <w:tblLook w:firstColumn="1" w:firstRow="1" w:lastColumn="0" w:lastRow="0" w:noHBand="0" w:noVBand="1" w:val="04A0"/>
      </w:tblPr>
      <w:tblGrid>
        <w:gridCol w:w="4514"/>
        <w:gridCol w:w="4514"/>
      </w:tblGrid>
      <w:tr>
        <w:tc>
          <w:tcPr>
            <w:tcW w:type="dxa" w:w="4514"/>
            <w:shd w:fill="D9D9D9"/>
          </w:tcPr>
          <w:p>
            <w:pPr>
              <w:jc w:val="center"/>
            </w:pPr>
            <w:r>
              <w:rPr>
                <w:rFonts w:ascii="Times New Roman" w:hAnsi="Times New Roman"/>
                <w:b/>
                <w:color w:val="000000"/>
                <w:sz w:val="18"/>
              </w:rPr>
              <w:t>#</w:t>
            </w:r>
          </w:p>
        </w:tc>
        <w:tc>
          <w:tcPr>
            <w:tcW w:type="dxa" w:w="4514"/>
            <w:shd w:fill="D9D9D9"/>
          </w:tcPr>
          <w:p>
            <w:pPr>
              <w:jc w:val="center"/>
            </w:pPr>
            <w:r>
              <w:rPr>
                <w:rFonts w:ascii="Times New Roman" w:hAnsi="Times New Roman"/>
                <w:b/>
                <w:color w:val="000000"/>
                <w:sz w:val="18"/>
              </w:rPr>
              <w:t>Question</w:t>
            </w:r>
          </w:p>
        </w:tc>
      </w:tr>
      <w:tr>
        <w:tc>
          <w:tcPr>
            <w:tcW w:type="dxa" w:w="4514"/>
          </w:tcPr>
          <w:p>
            <w:pPr>
              <w:spacing w:before="20" w:after="20"/>
              <w:jc w:val="left"/>
            </w:pPr>
            <w:r>
              <w:rPr>
                <w:rFonts w:ascii="Times New Roman" w:hAnsi="Times New Roman"/>
                <w:color w:val="000000"/>
                <w:sz w:val="18"/>
              </w:rPr>
              <w:t>1</w:t>
            </w:r>
          </w:p>
        </w:tc>
        <w:tc>
          <w:tcPr>
            <w:tcW w:type="dxa" w:w="4514"/>
          </w:tcPr>
          <w:p>
            <w:pPr>
              <w:spacing w:before="20" w:after="20"/>
              <w:jc w:val="left"/>
            </w:pPr>
            <w:r>
              <w:rPr>
                <w:rFonts w:ascii="Times New Roman" w:hAnsi="Times New Roman"/>
                <w:color w:val="000000"/>
                <w:sz w:val="18"/>
              </w:rPr>
              <w:t>Full legal name of the organization?</w:t>
            </w:r>
          </w:p>
        </w:tc>
      </w:tr>
      <w:tr>
        <w:tc>
          <w:tcPr>
            <w:tcW w:type="dxa" w:w="4514"/>
          </w:tcPr>
          <w:p>
            <w:pPr>
              <w:spacing w:before="20" w:after="20"/>
              <w:jc w:val="left"/>
            </w:pPr>
            <w:r>
              <w:rPr>
                <w:rFonts w:ascii="Times New Roman" w:hAnsi="Times New Roman"/>
                <w:color w:val="000000"/>
                <w:sz w:val="18"/>
              </w:rPr>
              <w:t>2</w:t>
            </w:r>
          </w:p>
        </w:tc>
        <w:tc>
          <w:tcPr>
            <w:tcW w:type="dxa" w:w="4514"/>
          </w:tcPr>
          <w:p>
            <w:pPr>
              <w:spacing w:before="20" w:after="20"/>
              <w:jc w:val="left"/>
            </w:pPr>
            <w:r>
              <w:rPr>
                <w:rFonts w:ascii="Times New Roman" w:hAnsi="Times New Roman"/>
                <w:color w:val="000000"/>
                <w:sz w:val="18"/>
              </w:rPr>
              <w:t>Primary point of contact?</w:t>
            </w:r>
          </w:p>
        </w:tc>
      </w:tr>
      <w:tr>
        <w:tc>
          <w:tcPr>
            <w:tcW w:type="dxa" w:w="4514"/>
          </w:tcPr>
          <w:p>
            <w:pPr>
              <w:spacing w:before="20" w:after="20"/>
              <w:jc w:val="left"/>
            </w:pPr>
            <w:r>
              <w:rPr>
                <w:rFonts w:ascii="Times New Roman" w:hAnsi="Times New Roman"/>
                <w:color w:val="000000"/>
                <w:sz w:val="18"/>
              </w:rPr>
              <w:t>3</w:t>
            </w:r>
          </w:p>
        </w:tc>
        <w:tc>
          <w:tcPr>
            <w:tcW w:type="dxa" w:w="4514"/>
          </w:tcPr>
          <w:p>
            <w:pPr>
              <w:spacing w:before="20" w:after="20"/>
              <w:jc w:val="left"/>
            </w:pPr>
            <w:r>
              <w:rPr>
                <w:rFonts w:ascii="Times New Roman" w:hAnsi="Times New Roman"/>
                <w:color w:val="000000"/>
                <w:sz w:val="18"/>
              </w:rPr>
              <w:t>Previous penetration tests conducted?</w:t>
            </w:r>
          </w:p>
        </w:tc>
      </w:tr>
      <w:tr>
        <w:tc>
          <w:tcPr>
            <w:tcW w:type="dxa" w:w="4514"/>
          </w:tcPr>
          <w:p>
            <w:pPr>
              <w:spacing w:before="20" w:after="20"/>
              <w:jc w:val="left"/>
            </w:pPr>
            <w:r>
              <w:rPr>
                <w:rFonts w:ascii="Times New Roman" w:hAnsi="Times New Roman"/>
                <w:color w:val="000000"/>
                <w:sz w:val="18"/>
              </w:rPr>
              <w:t>4</w:t>
            </w:r>
          </w:p>
        </w:tc>
        <w:tc>
          <w:tcPr>
            <w:tcW w:type="dxa" w:w="4514"/>
          </w:tcPr>
          <w:p>
            <w:pPr>
              <w:spacing w:before="20" w:after="20"/>
              <w:jc w:val="left"/>
            </w:pPr>
            <w:r>
              <w:rPr>
                <w:rFonts w:ascii="Times New Roman" w:hAnsi="Times New Roman"/>
                <w:color w:val="000000"/>
                <w:sz w:val="18"/>
              </w:rPr>
              <w:t>Existing cybersecurity policy?</w:t>
            </w:r>
          </w:p>
        </w:tc>
      </w:tr>
      <w:tr>
        <w:tc>
          <w:tcPr>
            <w:tcW w:type="dxa" w:w="4514"/>
          </w:tcPr>
          <w:p>
            <w:pPr>
              <w:spacing w:before="20" w:after="20"/>
              <w:jc w:val="left"/>
            </w:pPr>
            <w:r>
              <w:rPr>
                <w:rFonts w:ascii="Times New Roman" w:hAnsi="Times New Roman"/>
                <w:color w:val="000000"/>
                <w:sz w:val="18"/>
              </w:rPr>
              <w:t>5</w:t>
            </w:r>
          </w:p>
        </w:tc>
        <w:tc>
          <w:tcPr>
            <w:tcW w:type="dxa" w:w="4514"/>
          </w:tcPr>
          <w:p>
            <w:pPr>
              <w:spacing w:before="20" w:after="20"/>
              <w:jc w:val="left"/>
            </w:pPr>
            <w:r>
              <w:rPr>
                <w:rFonts w:ascii="Times New Roman" w:hAnsi="Times New Roman"/>
                <w:color w:val="000000"/>
                <w:sz w:val="18"/>
              </w:rPr>
              <w:t>Number of servers (physical/virtual)?</w:t>
            </w:r>
          </w:p>
        </w:tc>
      </w:tr>
      <w:tr>
        <w:tc>
          <w:tcPr>
            <w:tcW w:type="dxa" w:w="4514"/>
          </w:tcPr>
          <w:p>
            <w:pPr>
              <w:spacing w:before="20" w:after="20"/>
              <w:jc w:val="left"/>
            </w:pPr>
            <w:r>
              <w:rPr>
                <w:rFonts w:ascii="Times New Roman" w:hAnsi="Times New Roman"/>
                <w:color w:val="000000"/>
                <w:sz w:val="18"/>
              </w:rPr>
              <w:t>6</w:t>
            </w:r>
          </w:p>
        </w:tc>
        <w:tc>
          <w:tcPr>
            <w:tcW w:type="dxa" w:w="4514"/>
          </w:tcPr>
          <w:p>
            <w:pPr>
              <w:spacing w:before="20" w:after="20"/>
              <w:jc w:val="left"/>
            </w:pPr>
            <w:r>
              <w:rPr>
                <w:rFonts w:ascii="Times New Roman" w:hAnsi="Times New Roman"/>
                <w:color w:val="000000"/>
                <w:sz w:val="18"/>
              </w:rPr>
              <w:t>Operating systems in use?</w:t>
            </w:r>
          </w:p>
        </w:tc>
      </w:tr>
      <w:tr>
        <w:tc>
          <w:tcPr>
            <w:tcW w:type="dxa" w:w="4514"/>
          </w:tcPr>
          <w:p>
            <w:pPr>
              <w:spacing w:before="20" w:after="20"/>
              <w:jc w:val="left"/>
            </w:pPr>
            <w:r>
              <w:rPr>
                <w:rFonts w:ascii="Times New Roman" w:hAnsi="Times New Roman"/>
                <w:color w:val="000000"/>
                <w:sz w:val="18"/>
              </w:rPr>
              <w:t>7</w:t>
            </w:r>
          </w:p>
        </w:tc>
        <w:tc>
          <w:tcPr>
            <w:tcW w:type="dxa" w:w="4514"/>
          </w:tcPr>
          <w:p>
            <w:pPr>
              <w:spacing w:before="20" w:after="20"/>
              <w:jc w:val="left"/>
            </w:pPr>
            <w:r>
              <w:rPr>
                <w:rFonts w:ascii="Times New Roman" w:hAnsi="Times New Roman"/>
                <w:color w:val="000000"/>
                <w:sz w:val="18"/>
              </w:rPr>
              <w:t>Legacy systems that cannot be patched?</w:t>
            </w:r>
          </w:p>
        </w:tc>
      </w:tr>
      <w:tr>
        <w:tc>
          <w:tcPr>
            <w:tcW w:type="dxa" w:w="4514"/>
          </w:tcPr>
          <w:p>
            <w:pPr>
              <w:spacing w:before="20" w:after="20"/>
              <w:jc w:val="left"/>
            </w:pPr>
            <w:r>
              <w:rPr>
                <w:rFonts w:ascii="Times New Roman" w:hAnsi="Times New Roman"/>
                <w:color w:val="000000"/>
                <w:sz w:val="18"/>
              </w:rPr>
              <w:t>8</w:t>
            </w:r>
          </w:p>
        </w:tc>
        <w:tc>
          <w:tcPr>
            <w:tcW w:type="dxa" w:w="4514"/>
          </w:tcPr>
          <w:p>
            <w:pPr>
              <w:spacing w:before="20" w:after="20"/>
              <w:jc w:val="left"/>
            </w:pPr>
            <w:r>
              <w:rPr>
                <w:rFonts w:ascii="Times New Roman" w:hAnsi="Times New Roman"/>
                <w:color w:val="000000"/>
                <w:sz w:val="18"/>
              </w:rPr>
              <w:t>Network topology design?</w:t>
            </w:r>
          </w:p>
        </w:tc>
      </w:tr>
      <w:tr>
        <w:tc>
          <w:tcPr>
            <w:tcW w:type="dxa" w:w="4514"/>
          </w:tcPr>
          <w:p>
            <w:pPr>
              <w:spacing w:before="20" w:after="20"/>
              <w:jc w:val="left"/>
            </w:pPr>
            <w:r>
              <w:rPr>
                <w:rFonts w:ascii="Times New Roman" w:hAnsi="Times New Roman"/>
                <w:color w:val="000000"/>
                <w:sz w:val="18"/>
              </w:rPr>
              <w:t>9</w:t>
            </w:r>
          </w:p>
        </w:tc>
        <w:tc>
          <w:tcPr>
            <w:tcW w:type="dxa" w:w="4514"/>
          </w:tcPr>
          <w:p>
            <w:pPr>
              <w:spacing w:before="20" w:after="20"/>
              <w:jc w:val="left"/>
            </w:pPr>
            <w:r>
              <w:rPr>
                <w:rFonts w:ascii="Times New Roman" w:hAnsi="Times New Roman"/>
                <w:color w:val="000000"/>
                <w:sz w:val="18"/>
              </w:rPr>
              <w:t>Firewall vendor and model?</w:t>
            </w:r>
          </w:p>
        </w:tc>
      </w:tr>
      <w:tr>
        <w:tc>
          <w:tcPr>
            <w:tcW w:type="dxa" w:w="4514"/>
          </w:tcPr>
          <w:p>
            <w:pPr>
              <w:spacing w:before="20" w:after="20"/>
              <w:jc w:val="left"/>
            </w:pPr>
            <w:r>
              <w:rPr>
                <w:rFonts w:ascii="Times New Roman" w:hAnsi="Times New Roman"/>
                <w:color w:val="000000"/>
                <w:sz w:val="18"/>
              </w:rPr>
              <w:t>10</w:t>
            </w:r>
          </w:p>
        </w:tc>
        <w:tc>
          <w:tcPr>
            <w:tcW w:type="dxa" w:w="4514"/>
          </w:tcPr>
          <w:p>
            <w:pPr>
              <w:spacing w:before="20" w:after="20"/>
              <w:jc w:val="left"/>
            </w:pPr>
            <w:r>
              <w:rPr>
                <w:rFonts w:ascii="Times New Roman" w:hAnsi="Times New Roman"/>
                <w:color w:val="000000"/>
                <w:sz w:val="18"/>
              </w:rPr>
              <w:t>Network segmentation approach?</w:t>
            </w:r>
          </w:p>
        </w:tc>
      </w:tr>
      <w:tr>
        <w:tc>
          <w:tcPr>
            <w:tcW w:type="dxa" w:w="4514"/>
          </w:tcPr>
          <w:p>
            <w:pPr>
              <w:spacing w:before="20" w:after="20"/>
              <w:jc w:val="left"/>
            </w:pPr>
            <w:r>
              <w:rPr>
                <w:rFonts w:ascii="Times New Roman" w:hAnsi="Times New Roman"/>
                <w:color w:val="000000"/>
                <w:sz w:val="18"/>
              </w:rPr>
              <w:t>11</w:t>
            </w:r>
          </w:p>
        </w:tc>
        <w:tc>
          <w:tcPr>
            <w:tcW w:type="dxa" w:w="4514"/>
          </w:tcPr>
          <w:p>
            <w:pPr>
              <w:spacing w:before="20" w:after="20"/>
              <w:jc w:val="left"/>
            </w:pPr>
            <w:r>
              <w:rPr>
                <w:rFonts w:ascii="Times New Roman" w:hAnsi="Times New Roman"/>
                <w:color w:val="000000"/>
                <w:sz w:val="18"/>
              </w:rPr>
              <w:t>VPN solution for remote access?</w:t>
            </w:r>
          </w:p>
        </w:tc>
      </w:tr>
      <w:tr>
        <w:tc>
          <w:tcPr>
            <w:tcW w:type="dxa" w:w="4514"/>
          </w:tcPr>
          <w:p>
            <w:pPr>
              <w:spacing w:before="20" w:after="20"/>
              <w:jc w:val="left"/>
            </w:pPr>
            <w:r>
              <w:rPr>
                <w:rFonts w:ascii="Times New Roman" w:hAnsi="Times New Roman"/>
                <w:color w:val="000000"/>
                <w:sz w:val="18"/>
              </w:rPr>
              <w:t>12</w:t>
            </w:r>
          </w:p>
        </w:tc>
        <w:tc>
          <w:tcPr>
            <w:tcW w:type="dxa" w:w="4514"/>
          </w:tcPr>
          <w:p>
            <w:pPr>
              <w:spacing w:before="20" w:after="20"/>
              <w:jc w:val="left"/>
            </w:pPr>
            <w:r>
              <w:rPr>
                <w:rFonts w:ascii="Times New Roman" w:hAnsi="Times New Roman"/>
                <w:color w:val="000000"/>
                <w:sz w:val="18"/>
              </w:rPr>
              <w:t>Wireless authentication method?</w:t>
            </w:r>
          </w:p>
        </w:tc>
      </w:tr>
      <w:tr>
        <w:tc>
          <w:tcPr>
            <w:tcW w:type="dxa" w:w="4514"/>
          </w:tcPr>
          <w:p>
            <w:pPr>
              <w:spacing w:before="20" w:after="20"/>
              <w:jc w:val="left"/>
            </w:pPr>
            <w:r>
              <w:rPr>
                <w:rFonts w:ascii="Times New Roman" w:hAnsi="Times New Roman"/>
                <w:color w:val="000000"/>
                <w:sz w:val="18"/>
              </w:rPr>
              <w:t>13</w:t>
            </w:r>
          </w:p>
        </w:tc>
        <w:tc>
          <w:tcPr>
            <w:tcW w:type="dxa" w:w="4514"/>
          </w:tcPr>
          <w:p>
            <w:pPr>
              <w:spacing w:before="20" w:after="20"/>
              <w:jc w:val="left"/>
            </w:pPr>
            <w:r>
              <w:rPr>
                <w:rFonts w:ascii="Times New Roman" w:hAnsi="Times New Roman"/>
                <w:color w:val="000000"/>
                <w:sz w:val="18"/>
              </w:rPr>
              <w:t>Web frameworks and languages?</w:t>
            </w:r>
          </w:p>
        </w:tc>
      </w:tr>
      <w:tr>
        <w:tc>
          <w:tcPr>
            <w:tcW w:type="dxa" w:w="4514"/>
          </w:tcPr>
          <w:p>
            <w:pPr>
              <w:spacing w:before="20" w:after="20"/>
              <w:jc w:val="left"/>
            </w:pPr>
            <w:r>
              <w:rPr>
                <w:rFonts w:ascii="Times New Roman" w:hAnsi="Times New Roman"/>
                <w:color w:val="000000"/>
                <w:sz w:val="18"/>
              </w:rPr>
              <w:t>14</w:t>
            </w:r>
          </w:p>
        </w:tc>
        <w:tc>
          <w:tcPr>
            <w:tcW w:type="dxa" w:w="4514"/>
          </w:tcPr>
          <w:p>
            <w:pPr>
              <w:spacing w:before="20" w:after="20"/>
              <w:jc w:val="left"/>
            </w:pPr>
            <w:r>
              <w:rPr>
                <w:rFonts w:ascii="Times New Roman" w:hAnsi="Times New Roman"/>
                <w:color w:val="000000"/>
                <w:sz w:val="18"/>
              </w:rPr>
              <w:t>Moodle hosting setup?</w:t>
            </w:r>
          </w:p>
        </w:tc>
      </w:tr>
      <w:tr>
        <w:tc>
          <w:tcPr>
            <w:tcW w:type="dxa" w:w="4514"/>
          </w:tcPr>
          <w:p>
            <w:pPr>
              <w:spacing w:before="20" w:after="20"/>
              <w:jc w:val="left"/>
            </w:pPr>
            <w:r>
              <w:rPr>
                <w:rFonts w:ascii="Times New Roman" w:hAnsi="Times New Roman"/>
                <w:color w:val="000000"/>
                <w:sz w:val="18"/>
              </w:rPr>
              <w:t>15</w:t>
            </w:r>
          </w:p>
        </w:tc>
        <w:tc>
          <w:tcPr>
            <w:tcW w:type="dxa" w:w="4514"/>
          </w:tcPr>
          <w:p>
            <w:pPr>
              <w:spacing w:before="20" w:after="20"/>
              <w:jc w:val="left"/>
            </w:pPr>
            <w:r>
              <w:rPr>
                <w:rFonts w:ascii="Times New Roman" w:hAnsi="Times New Roman"/>
                <w:color w:val="000000"/>
                <w:sz w:val="18"/>
              </w:rPr>
              <w:t>Third-party API integrations?</w:t>
            </w:r>
          </w:p>
        </w:tc>
      </w:tr>
      <w:tr>
        <w:tc>
          <w:tcPr>
            <w:tcW w:type="dxa" w:w="4514"/>
          </w:tcPr>
          <w:p>
            <w:pPr>
              <w:spacing w:before="20" w:after="20"/>
              <w:jc w:val="left"/>
            </w:pPr>
            <w:r>
              <w:rPr>
                <w:rFonts w:ascii="Times New Roman" w:hAnsi="Times New Roman"/>
                <w:color w:val="000000"/>
                <w:sz w:val="18"/>
              </w:rPr>
              <w:t>16</w:t>
            </w:r>
          </w:p>
        </w:tc>
        <w:tc>
          <w:tcPr>
            <w:tcW w:type="dxa" w:w="4514"/>
          </w:tcPr>
          <w:p>
            <w:pPr>
              <w:spacing w:before="20" w:after="20"/>
              <w:jc w:val="left"/>
            </w:pPr>
            <w:r>
              <w:rPr>
                <w:rFonts w:ascii="Times New Roman" w:hAnsi="Times New Roman"/>
                <w:color w:val="000000"/>
                <w:sz w:val="18"/>
              </w:rPr>
              <w:t>Cloud services in scope?</w:t>
            </w:r>
          </w:p>
        </w:tc>
      </w:tr>
      <w:tr>
        <w:tc>
          <w:tcPr>
            <w:tcW w:type="dxa" w:w="4514"/>
          </w:tcPr>
          <w:p>
            <w:pPr>
              <w:spacing w:before="20" w:after="20"/>
              <w:jc w:val="left"/>
            </w:pPr>
            <w:r>
              <w:rPr>
                <w:rFonts w:ascii="Times New Roman" w:hAnsi="Times New Roman"/>
                <w:color w:val="000000"/>
                <w:sz w:val="18"/>
              </w:rPr>
              <w:t>17</w:t>
            </w:r>
          </w:p>
        </w:tc>
        <w:tc>
          <w:tcPr>
            <w:tcW w:type="dxa" w:w="4514"/>
          </w:tcPr>
          <w:p>
            <w:pPr>
              <w:spacing w:before="20" w:after="20"/>
              <w:jc w:val="left"/>
            </w:pPr>
            <w:r>
              <w:rPr>
                <w:rFonts w:ascii="Times New Roman" w:hAnsi="Times New Roman"/>
                <w:color w:val="000000"/>
                <w:sz w:val="18"/>
              </w:rPr>
              <w:t>Monitoring tools (SIEM, IDS/IPS)?</w:t>
            </w:r>
          </w:p>
        </w:tc>
      </w:tr>
      <w:tr>
        <w:tc>
          <w:tcPr>
            <w:tcW w:type="dxa" w:w="4514"/>
          </w:tcPr>
          <w:p>
            <w:pPr>
              <w:spacing w:before="20" w:after="20"/>
              <w:jc w:val="left"/>
            </w:pPr>
            <w:r>
              <w:rPr>
                <w:rFonts w:ascii="Times New Roman" w:hAnsi="Times New Roman"/>
                <w:color w:val="000000"/>
                <w:sz w:val="18"/>
              </w:rPr>
              <w:t>18</w:t>
            </w:r>
          </w:p>
        </w:tc>
        <w:tc>
          <w:tcPr>
            <w:tcW w:type="dxa" w:w="4514"/>
          </w:tcPr>
          <w:p>
            <w:pPr>
              <w:spacing w:before="20" w:after="20"/>
              <w:jc w:val="left"/>
            </w:pPr>
            <w:r>
              <w:rPr>
                <w:rFonts w:ascii="Times New Roman" w:hAnsi="Times New Roman"/>
                <w:color w:val="000000"/>
                <w:sz w:val="18"/>
              </w:rPr>
              <w:t>Compliance requirements?</w:t>
            </w:r>
          </w:p>
        </w:tc>
      </w:tr>
      <w:tr>
        <w:tc>
          <w:tcPr>
            <w:tcW w:type="dxa" w:w="4514"/>
          </w:tcPr>
          <w:p>
            <w:pPr>
              <w:spacing w:before="20" w:after="20"/>
              <w:jc w:val="left"/>
            </w:pPr>
            <w:r>
              <w:rPr>
                <w:rFonts w:ascii="Times New Roman" w:hAnsi="Times New Roman"/>
                <w:color w:val="000000"/>
                <w:sz w:val="18"/>
              </w:rPr>
              <w:t>19</w:t>
            </w:r>
          </w:p>
        </w:tc>
        <w:tc>
          <w:tcPr>
            <w:tcW w:type="dxa" w:w="4514"/>
          </w:tcPr>
          <w:p>
            <w:pPr>
              <w:spacing w:before="20" w:after="20"/>
              <w:jc w:val="left"/>
            </w:pPr>
            <w:r>
              <w:rPr>
                <w:rFonts w:ascii="Times New Roman" w:hAnsi="Times New Roman"/>
                <w:color w:val="000000"/>
                <w:sz w:val="18"/>
              </w:rPr>
              <w:t>Incident response process?</w:t>
            </w:r>
          </w:p>
        </w:tc>
      </w:tr>
      <w:tr>
        <w:tc>
          <w:tcPr>
            <w:tcW w:type="dxa" w:w="4514"/>
          </w:tcPr>
          <w:p>
            <w:pPr>
              <w:spacing w:before="20" w:after="20"/>
              <w:jc w:val="left"/>
            </w:pPr>
            <w:r>
              <w:rPr>
                <w:rFonts w:ascii="Times New Roman" w:hAnsi="Times New Roman"/>
                <w:color w:val="000000"/>
                <w:sz w:val="18"/>
              </w:rPr>
              <w:t>20</w:t>
            </w:r>
          </w:p>
        </w:tc>
        <w:tc>
          <w:tcPr>
            <w:tcW w:type="dxa" w:w="4514"/>
          </w:tcPr>
          <w:p>
            <w:pPr>
              <w:spacing w:before="20" w:after="20"/>
              <w:jc w:val="left"/>
            </w:pPr>
            <w:r>
              <w:rPr>
                <w:rFonts w:ascii="Times New Roman" w:hAnsi="Times New Roman"/>
                <w:color w:val="000000"/>
                <w:sz w:val="18"/>
              </w:rPr>
              <w:t>Security awareness programs?</w:t>
            </w:r>
          </w:p>
        </w:tc>
      </w:tr>
      <w:tr>
        <w:tc>
          <w:tcPr>
            <w:tcW w:type="dxa" w:w="4514"/>
          </w:tcPr>
          <w:p>
            <w:pPr>
              <w:spacing w:before="20" w:after="20"/>
              <w:jc w:val="left"/>
            </w:pPr>
            <w:r>
              <w:rPr>
                <w:rFonts w:ascii="Times New Roman" w:hAnsi="Times New Roman"/>
                <w:color w:val="000000"/>
                <w:sz w:val="18"/>
              </w:rPr>
              <w:t>21</w:t>
            </w:r>
          </w:p>
        </w:tc>
        <w:tc>
          <w:tcPr>
            <w:tcW w:type="dxa" w:w="4514"/>
          </w:tcPr>
          <w:p>
            <w:pPr>
              <w:spacing w:before="20" w:after="20"/>
              <w:jc w:val="left"/>
            </w:pPr>
            <w:r>
              <w:rPr>
                <w:rFonts w:ascii="Times New Roman" w:hAnsi="Times New Roman"/>
                <w:color w:val="000000"/>
                <w:sz w:val="18"/>
              </w:rPr>
              <w:t>Incident response team members?</w:t>
            </w:r>
          </w:p>
        </w:tc>
      </w:tr>
      <w:tr>
        <w:tc>
          <w:tcPr>
            <w:tcW w:type="dxa" w:w="4514"/>
          </w:tcPr>
          <w:p>
            <w:pPr>
              <w:spacing w:before="20" w:after="20"/>
              <w:jc w:val="left"/>
            </w:pPr>
            <w:r>
              <w:rPr>
                <w:rFonts w:ascii="Times New Roman" w:hAnsi="Times New Roman"/>
                <w:color w:val="000000"/>
                <w:sz w:val="18"/>
              </w:rPr>
              <w:t>22</w:t>
            </w:r>
          </w:p>
        </w:tc>
        <w:tc>
          <w:tcPr>
            <w:tcW w:type="dxa" w:w="4514"/>
          </w:tcPr>
          <w:p>
            <w:pPr>
              <w:spacing w:before="20" w:after="20"/>
              <w:jc w:val="left"/>
            </w:pPr>
            <w:r>
              <w:rPr>
                <w:rFonts w:ascii="Times New Roman" w:hAnsi="Times New Roman"/>
                <w:color w:val="000000"/>
                <w:sz w:val="18"/>
              </w:rPr>
              <w:t>Escalation procedure for critical findings?</w:t>
            </w:r>
          </w:p>
        </w:tc>
      </w:tr>
      <w:tr>
        <w:tc>
          <w:tcPr>
            <w:tcW w:type="dxa" w:w="4514"/>
          </w:tcPr>
          <w:p>
            <w:pPr>
              <w:spacing w:before="20" w:after="20"/>
              <w:jc w:val="left"/>
            </w:pPr>
            <w:r>
              <w:rPr>
                <w:rFonts w:ascii="Times New Roman" w:hAnsi="Times New Roman"/>
                <w:color w:val="000000"/>
                <w:sz w:val="18"/>
              </w:rPr>
              <w:t>23</w:t>
            </w:r>
          </w:p>
        </w:tc>
        <w:tc>
          <w:tcPr>
            <w:tcW w:type="dxa" w:w="4514"/>
          </w:tcPr>
          <w:p>
            <w:pPr>
              <w:spacing w:before="20" w:after="20"/>
              <w:jc w:val="left"/>
            </w:pPr>
            <w:r>
              <w:rPr>
                <w:rFonts w:ascii="Times New Roman" w:hAnsi="Times New Roman"/>
                <w:color w:val="000000"/>
                <w:sz w:val="18"/>
              </w:rPr>
              <w:t>Systems to exclude from testing?</w:t>
            </w:r>
          </w:p>
        </w:tc>
      </w:tr>
      <w:tr>
        <w:tc>
          <w:tcPr>
            <w:tcW w:type="dxa" w:w="4514"/>
          </w:tcPr>
          <w:p>
            <w:pPr>
              <w:spacing w:before="20" w:after="20"/>
              <w:jc w:val="left"/>
            </w:pPr>
            <w:r>
              <w:rPr>
                <w:rFonts w:ascii="Times New Roman" w:hAnsi="Times New Roman"/>
                <w:color w:val="000000"/>
                <w:sz w:val="18"/>
              </w:rPr>
              <w:t>24</w:t>
            </w:r>
          </w:p>
        </w:tc>
        <w:tc>
          <w:tcPr>
            <w:tcW w:type="dxa" w:w="4514"/>
          </w:tcPr>
          <w:p>
            <w:pPr>
              <w:spacing w:before="20" w:after="20"/>
              <w:jc w:val="left"/>
            </w:pPr>
            <w:r>
              <w:rPr>
                <w:rFonts w:ascii="Times New Roman" w:hAnsi="Times New Roman"/>
                <w:color w:val="000000"/>
                <w:sz w:val="18"/>
              </w:rPr>
              <w:t>Maintenance blackout periods?</w:t>
            </w:r>
          </w:p>
        </w:tc>
      </w:tr>
      <w:tr>
        <w:tc>
          <w:tcPr>
            <w:tcW w:type="dxa" w:w="4514"/>
          </w:tcPr>
          <w:p>
            <w:pPr>
              <w:spacing w:before="20" w:after="20"/>
              <w:jc w:val="left"/>
            </w:pPr>
            <w:r>
              <w:rPr>
                <w:rFonts w:ascii="Times New Roman" w:hAnsi="Times New Roman"/>
                <w:color w:val="000000"/>
                <w:sz w:val="18"/>
              </w:rPr>
              <w:t>25</w:t>
            </w:r>
          </w:p>
        </w:tc>
        <w:tc>
          <w:tcPr>
            <w:tcW w:type="dxa" w:w="4514"/>
          </w:tcPr>
          <w:p>
            <w:pPr>
              <w:spacing w:before="20" w:after="20"/>
              <w:jc w:val="left"/>
            </w:pPr>
            <w:r>
              <w:rPr>
                <w:rFonts w:ascii="Times New Roman" w:hAnsi="Times New Roman"/>
                <w:color w:val="000000"/>
                <w:sz w:val="18"/>
              </w:rPr>
              <w:t>Who can terminate the engagement?</w:t>
            </w:r>
          </w:p>
        </w:tc>
      </w:tr>
      <w:tr>
        <w:tc>
          <w:tcPr>
            <w:tcW w:type="dxa" w:w="4514"/>
          </w:tcPr>
          <w:p>
            <w:pPr>
              <w:spacing w:before="20" w:after="20"/>
              <w:jc w:val="left"/>
            </w:pPr>
            <w:r>
              <w:rPr>
                <w:rFonts w:ascii="Times New Roman" w:hAnsi="Times New Roman"/>
                <w:color w:val="000000"/>
                <w:sz w:val="18"/>
              </w:rPr>
              <w:t>26</w:t>
            </w:r>
          </w:p>
        </w:tc>
        <w:tc>
          <w:tcPr>
            <w:tcW w:type="dxa" w:w="4514"/>
          </w:tcPr>
          <w:p>
            <w:pPr>
              <w:spacing w:before="20" w:after="20"/>
              <w:jc w:val="left"/>
            </w:pPr>
            <w:r>
              <w:rPr>
                <w:rFonts w:ascii="Times New Roman" w:hAnsi="Times New Roman"/>
                <w:color w:val="000000"/>
                <w:sz w:val="18"/>
              </w:rPr>
              <w:t>Preferred report format?</w:t>
            </w:r>
          </w:p>
        </w:tc>
      </w:tr>
      <w:tr>
        <w:tc>
          <w:tcPr>
            <w:tcW w:type="dxa" w:w="4514"/>
          </w:tcPr>
          <w:p>
            <w:pPr>
              <w:spacing w:before="20" w:after="20"/>
              <w:jc w:val="left"/>
            </w:pPr>
            <w:r>
              <w:rPr>
                <w:rFonts w:ascii="Times New Roman" w:hAnsi="Times New Roman"/>
                <w:color w:val="000000"/>
                <w:sz w:val="18"/>
              </w:rPr>
              <w:t>27</w:t>
            </w:r>
          </w:p>
        </w:tc>
        <w:tc>
          <w:tcPr>
            <w:tcW w:type="dxa" w:w="4514"/>
          </w:tcPr>
          <w:p>
            <w:pPr>
              <w:spacing w:before="20" w:after="20"/>
              <w:jc w:val="left"/>
            </w:pPr>
            <w:r>
              <w:rPr>
                <w:rFonts w:ascii="Times New Roman" w:hAnsi="Times New Roman"/>
                <w:color w:val="000000"/>
                <w:sz w:val="18"/>
              </w:rPr>
              <w:t>Written authorization from all stakeholders?</w:t>
            </w:r>
          </w:p>
        </w:tc>
      </w:tr>
      <w:tr>
        <w:tc>
          <w:tcPr>
            <w:tcW w:type="dxa" w:w="4514"/>
          </w:tcPr>
          <w:p>
            <w:pPr>
              <w:spacing w:before="20" w:after="20"/>
              <w:jc w:val="left"/>
            </w:pPr>
            <w:r>
              <w:rPr>
                <w:rFonts w:ascii="Times New Roman" w:hAnsi="Times New Roman"/>
                <w:color w:val="000000"/>
                <w:sz w:val="18"/>
              </w:rPr>
              <w:t>28</w:t>
            </w:r>
          </w:p>
        </w:tc>
        <w:tc>
          <w:tcPr>
            <w:tcW w:type="dxa" w:w="4514"/>
          </w:tcPr>
          <w:p>
            <w:pPr>
              <w:spacing w:before="20" w:after="20"/>
              <w:jc w:val="left"/>
            </w:pPr>
            <w:r>
              <w:rPr>
                <w:rFonts w:ascii="Times New Roman" w:hAnsi="Times New Roman"/>
                <w:color w:val="000000"/>
                <w:sz w:val="18"/>
              </w:rPr>
              <w:t>Liability protection for testing team?</w:t>
            </w:r>
          </w:p>
        </w:tc>
      </w:tr>
      <w:tr>
        <w:tc>
          <w:tcPr>
            <w:tcW w:type="dxa" w:w="4514"/>
          </w:tcPr>
          <w:p>
            <w:pPr>
              <w:spacing w:before="20" w:after="20"/>
              <w:jc w:val="left"/>
            </w:pPr>
            <w:r>
              <w:rPr>
                <w:rFonts w:ascii="Times New Roman" w:hAnsi="Times New Roman"/>
                <w:color w:val="000000"/>
                <w:sz w:val="18"/>
              </w:rPr>
              <w:t>29</w:t>
            </w:r>
          </w:p>
        </w:tc>
        <w:tc>
          <w:tcPr>
            <w:tcW w:type="dxa" w:w="4514"/>
          </w:tcPr>
          <w:p>
            <w:pPr>
              <w:spacing w:before="20" w:after="20"/>
              <w:jc w:val="left"/>
            </w:pPr>
            <w:r>
              <w:rPr>
                <w:rFonts w:ascii="Times New Roman" w:hAnsi="Times New Roman"/>
                <w:color w:val="000000"/>
                <w:sz w:val="18"/>
              </w:rPr>
              <w:t>Pending legal proceedings?</w:t>
            </w:r>
          </w:p>
        </w:tc>
      </w:tr>
      <w:tr>
        <w:tc>
          <w:tcPr>
            <w:tcW w:type="dxa" w:w="4514"/>
          </w:tcPr>
          <w:p>
            <w:pPr>
              <w:spacing w:before="20" w:after="20"/>
              <w:jc w:val="left"/>
            </w:pPr>
            <w:r>
              <w:rPr>
                <w:rFonts w:ascii="Times New Roman" w:hAnsi="Times New Roman"/>
                <w:color w:val="000000"/>
                <w:sz w:val="18"/>
              </w:rPr>
              <w:t>30</w:t>
            </w:r>
          </w:p>
        </w:tc>
        <w:tc>
          <w:tcPr>
            <w:tcW w:type="dxa" w:w="4514"/>
          </w:tcPr>
          <w:p>
            <w:pPr>
              <w:spacing w:before="20" w:after="20"/>
              <w:jc w:val="left"/>
            </w:pPr>
            <w:r>
              <w:rPr>
                <w:rFonts w:ascii="Times New Roman" w:hAnsi="Times New Roman"/>
                <w:color w:val="000000"/>
                <w:sz w:val="18"/>
              </w:rPr>
              <w:t>Backup and disaster recovery procedures?</w:t>
            </w:r>
          </w:p>
        </w:tc>
      </w:tr>
    </w:tbl>
    <w:p>
      <w:pPr>
        <w:pStyle w:val="Heading1"/>
      </w:pPr>
      <w:r>
        <w:rPr>
          <w:rFonts w:ascii="Times New Roman" w:hAnsi="Times New Roman"/>
          <w:color w:val="000000"/>
        </w:rPr>
        <w:t>13. SECURITY RECOMMENDATIONS</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shd w:fill="D9D9D9"/>
          </w:tcPr>
          <w:p>
            <w:pPr>
              <w:jc w:val="center"/>
            </w:pPr>
            <w:r>
              <w:rPr>
                <w:rFonts w:ascii="Times New Roman" w:hAnsi="Times New Roman"/>
                <w:b/>
                <w:color w:val="000000"/>
                <w:sz w:val="18"/>
              </w:rPr>
              <w:t>#</w:t>
            </w:r>
          </w:p>
        </w:tc>
        <w:tc>
          <w:tcPr>
            <w:tcW w:type="dxa" w:w="2257"/>
            <w:shd w:fill="D9D9D9"/>
          </w:tcPr>
          <w:p>
            <w:pPr>
              <w:jc w:val="center"/>
            </w:pPr>
            <w:r>
              <w:rPr>
                <w:rFonts w:ascii="Times New Roman" w:hAnsi="Times New Roman"/>
                <w:b/>
                <w:color w:val="000000"/>
                <w:sz w:val="18"/>
              </w:rPr>
              <w:t>Recommendation</w:t>
            </w:r>
          </w:p>
        </w:tc>
        <w:tc>
          <w:tcPr>
            <w:tcW w:type="dxa" w:w="2257"/>
            <w:shd w:fill="D9D9D9"/>
          </w:tcPr>
          <w:p>
            <w:pPr>
              <w:jc w:val="center"/>
            </w:pPr>
            <w:r>
              <w:rPr>
                <w:rFonts w:ascii="Times New Roman" w:hAnsi="Times New Roman"/>
                <w:b/>
                <w:color w:val="000000"/>
                <w:sz w:val="18"/>
              </w:rPr>
              <w:t>Priority</w:t>
            </w:r>
          </w:p>
        </w:tc>
        <w:tc>
          <w:tcPr>
            <w:tcW w:type="dxa" w:w="2257"/>
            <w:shd w:fill="D9D9D9"/>
          </w:tcPr>
          <w:p>
            <w:pPr>
              <w:jc w:val="center"/>
            </w:pPr>
            <w:r>
              <w:rPr>
                <w:rFonts w:ascii="Times New Roman" w:hAnsi="Times New Roman"/>
                <w:b/>
                <w:color w:val="000000"/>
                <w:sz w:val="18"/>
              </w:rPr>
              <w:t>Timeline</w:t>
            </w:r>
          </w:p>
        </w:tc>
      </w:tr>
      <w:tr>
        <w:tc>
          <w:tcPr>
            <w:tcW w:type="dxa" w:w="2257"/>
          </w:tcPr>
          <w:p>
            <w:pPr>
              <w:spacing w:before="20" w:after="20"/>
              <w:jc w:val="left"/>
            </w:pPr>
            <w:r>
              <w:rPr>
                <w:rFonts w:ascii="Times New Roman" w:hAnsi="Times New Roman"/>
                <w:color w:val="000000"/>
                <w:sz w:val="18"/>
              </w:rPr>
              <w:t>1</w:t>
            </w:r>
          </w:p>
        </w:tc>
        <w:tc>
          <w:tcPr>
            <w:tcW w:type="dxa" w:w="2257"/>
          </w:tcPr>
          <w:p>
            <w:pPr>
              <w:spacing w:before="20" w:after="20"/>
              <w:jc w:val="left"/>
            </w:pPr>
            <w:r>
              <w:rPr>
                <w:rFonts w:ascii="Times New Roman" w:hAnsi="Times New Roman"/>
                <w:color w:val="000000"/>
                <w:sz w:val="18"/>
              </w:rPr>
              <w:t>Parameterized Queries</w:t>
            </w:r>
          </w:p>
        </w:tc>
        <w:tc>
          <w:tcPr>
            <w:tcW w:type="dxa" w:w="2257"/>
          </w:tcPr>
          <w:p>
            <w:pPr>
              <w:spacing w:before="20" w:after="20"/>
              <w:jc w:val="left"/>
            </w:pPr>
            <w:r>
              <w:rPr>
                <w:rFonts w:ascii="Times New Roman" w:hAnsi="Times New Roman"/>
                <w:color w:val="000000"/>
                <w:sz w:val="18"/>
              </w:rPr>
              <w:t>Critical</w:t>
            </w:r>
          </w:p>
        </w:tc>
        <w:tc>
          <w:tcPr>
            <w:tcW w:type="dxa" w:w="2257"/>
          </w:tcPr>
          <w:p>
            <w:pPr>
              <w:spacing w:before="20" w:after="20"/>
              <w:jc w:val="left"/>
            </w:pPr>
            <w:r>
              <w:rPr>
                <w:rFonts w:ascii="Times New Roman" w:hAnsi="Times New Roman"/>
                <w:color w:val="000000"/>
                <w:sz w:val="18"/>
              </w:rPr>
              <w:t>Immediate</w:t>
            </w:r>
          </w:p>
        </w:tc>
      </w:tr>
      <w:tr>
        <w:tc>
          <w:tcPr>
            <w:tcW w:type="dxa" w:w="2257"/>
          </w:tcPr>
          <w:p>
            <w:pPr>
              <w:spacing w:before="20" w:after="20"/>
              <w:jc w:val="left"/>
            </w:pPr>
            <w:r>
              <w:rPr>
                <w:rFonts w:ascii="Times New Roman" w:hAnsi="Times New Roman"/>
                <w:color w:val="000000"/>
                <w:sz w:val="18"/>
              </w:rPr>
              <w:t>2</w:t>
            </w:r>
          </w:p>
        </w:tc>
        <w:tc>
          <w:tcPr>
            <w:tcW w:type="dxa" w:w="2257"/>
          </w:tcPr>
          <w:p>
            <w:pPr>
              <w:spacing w:before="20" w:after="20"/>
              <w:jc w:val="left"/>
            </w:pPr>
            <w:r>
              <w:rPr>
                <w:rFonts w:ascii="Times New Roman" w:hAnsi="Times New Roman"/>
                <w:color w:val="000000"/>
                <w:sz w:val="18"/>
              </w:rPr>
              <w:t>Web Application Firewall</w:t>
            </w:r>
          </w:p>
        </w:tc>
        <w:tc>
          <w:tcPr>
            <w:tcW w:type="dxa" w:w="2257"/>
          </w:tcPr>
          <w:p>
            <w:pPr>
              <w:spacing w:before="20" w:after="20"/>
              <w:jc w:val="left"/>
            </w:pPr>
            <w:r>
              <w:rPr>
                <w:rFonts w:ascii="Times New Roman" w:hAnsi="Times New Roman"/>
                <w:color w:val="000000"/>
                <w:sz w:val="18"/>
              </w:rPr>
              <w:t>Critical</w:t>
            </w:r>
          </w:p>
        </w:tc>
        <w:tc>
          <w:tcPr>
            <w:tcW w:type="dxa" w:w="2257"/>
          </w:tcPr>
          <w:p>
            <w:pPr>
              <w:spacing w:before="20" w:after="20"/>
              <w:jc w:val="left"/>
            </w:pPr>
            <w:r>
              <w:rPr>
                <w:rFonts w:ascii="Times New Roman" w:hAnsi="Times New Roman"/>
                <w:color w:val="000000"/>
                <w:sz w:val="18"/>
              </w:rPr>
              <w:t>30 days</w:t>
            </w:r>
          </w:p>
        </w:tc>
      </w:tr>
      <w:tr>
        <w:tc>
          <w:tcPr>
            <w:tcW w:type="dxa" w:w="2257"/>
          </w:tcPr>
          <w:p>
            <w:pPr>
              <w:spacing w:before="20" w:after="20"/>
              <w:jc w:val="left"/>
            </w:pPr>
            <w:r>
              <w:rPr>
                <w:rFonts w:ascii="Times New Roman" w:hAnsi="Times New Roman"/>
                <w:color w:val="000000"/>
                <w:sz w:val="18"/>
              </w:rPr>
              <w:t>3</w:t>
            </w:r>
          </w:p>
        </w:tc>
        <w:tc>
          <w:tcPr>
            <w:tcW w:type="dxa" w:w="2257"/>
          </w:tcPr>
          <w:p>
            <w:pPr>
              <w:spacing w:before="20" w:after="20"/>
              <w:jc w:val="left"/>
            </w:pPr>
            <w:r>
              <w:rPr>
                <w:rFonts w:ascii="Times New Roman" w:hAnsi="Times New Roman"/>
                <w:color w:val="000000"/>
                <w:sz w:val="18"/>
              </w:rPr>
              <w:t>Multi-Factor Authentication</w:t>
            </w:r>
          </w:p>
        </w:tc>
        <w:tc>
          <w:tcPr>
            <w:tcW w:type="dxa" w:w="2257"/>
          </w:tcPr>
          <w:p>
            <w:pPr>
              <w:spacing w:before="20" w:after="20"/>
              <w:jc w:val="left"/>
            </w:pPr>
            <w:r>
              <w:rPr>
                <w:rFonts w:ascii="Times New Roman" w:hAnsi="Times New Roman"/>
                <w:color w:val="000000"/>
                <w:sz w:val="18"/>
              </w:rPr>
              <w:t>High</w:t>
            </w:r>
          </w:p>
        </w:tc>
        <w:tc>
          <w:tcPr>
            <w:tcW w:type="dxa" w:w="2257"/>
          </w:tcPr>
          <w:p>
            <w:pPr>
              <w:spacing w:before="20" w:after="20"/>
              <w:jc w:val="left"/>
            </w:pPr>
            <w:r>
              <w:rPr>
                <w:rFonts w:ascii="Times New Roman" w:hAnsi="Times New Roman"/>
                <w:color w:val="000000"/>
                <w:sz w:val="18"/>
              </w:rPr>
              <w:t>14 days</w:t>
            </w:r>
          </w:p>
        </w:tc>
      </w:tr>
      <w:tr>
        <w:tc>
          <w:tcPr>
            <w:tcW w:type="dxa" w:w="2257"/>
          </w:tcPr>
          <w:p>
            <w:pPr>
              <w:spacing w:before="20" w:after="20"/>
              <w:jc w:val="left"/>
            </w:pPr>
            <w:r>
              <w:rPr>
                <w:rFonts w:ascii="Times New Roman" w:hAnsi="Times New Roman"/>
                <w:color w:val="000000"/>
                <w:sz w:val="18"/>
              </w:rPr>
              <w:t>4</w:t>
            </w:r>
          </w:p>
        </w:tc>
        <w:tc>
          <w:tcPr>
            <w:tcW w:type="dxa" w:w="2257"/>
          </w:tcPr>
          <w:p>
            <w:pPr>
              <w:spacing w:before="20" w:after="20"/>
              <w:jc w:val="left"/>
            </w:pPr>
            <w:r>
              <w:rPr>
                <w:rFonts w:ascii="Times New Roman" w:hAnsi="Times New Roman"/>
                <w:color w:val="000000"/>
                <w:sz w:val="18"/>
              </w:rPr>
              <w:t>Server Software Updates</w:t>
            </w:r>
          </w:p>
        </w:tc>
        <w:tc>
          <w:tcPr>
            <w:tcW w:type="dxa" w:w="2257"/>
          </w:tcPr>
          <w:p>
            <w:pPr>
              <w:spacing w:before="20" w:after="20"/>
              <w:jc w:val="left"/>
            </w:pPr>
            <w:r>
              <w:rPr>
                <w:rFonts w:ascii="Times New Roman" w:hAnsi="Times New Roman"/>
                <w:color w:val="000000"/>
                <w:sz w:val="18"/>
              </w:rPr>
              <w:t>High</w:t>
            </w:r>
          </w:p>
        </w:tc>
        <w:tc>
          <w:tcPr>
            <w:tcW w:type="dxa" w:w="2257"/>
          </w:tcPr>
          <w:p>
            <w:pPr>
              <w:spacing w:before="20" w:after="20"/>
              <w:jc w:val="left"/>
            </w:pPr>
            <w:r>
              <w:rPr>
                <w:rFonts w:ascii="Times New Roman" w:hAnsi="Times New Roman"/>
                <w:color w:val="000000"/>
                <w:sz w:val="18"/>
              </w:rPr>
              <w:t>7 days</w:t>
            </w:r>
          </w:p>
        </w:tc>
      </w:tr>
      <w:tr>
        <w:tc>
          <w:tcPr>
            <w:tcW w:type="dxa" w:w="2257"/>
          </w:tcPr>
          <w:p>
            <w:pPr>
              <w:spacing w:before="20" w:after="20"/>
              <w:jc w:val="left"/>
            </w:pPr>
            <w:r>
              <w:rPr>
                <w:rFonts w:ascii="Times New Roman" w:hAnsi="Times New Roman"/>
                <w:color w:val="000000"/>
                <w:sz w:val="18"/>
              </w:rPr>
              <w:t>5</w:t>
            </w:r>
          </w:p>
        </w:tc>
        <w:tc>
          <w:tcPr>
            <w:tcW w:type="dxa" w:w="2257"/>
          </w:tcPr>
          <w:p>
            <w:pPr>
              <w:spacing w:before="20" w:after="20"/>
              <w:jc w:val="left"/>
            </w:pPr>
            <w:r>
              <w:rPr>
                <w:rFonts w:ascii="Times New Roman" w:hAnsi="Times New Roman"/>
                <w:color w:val="000000"/>
                <w:sz w:val="18"/>
              </w:rPr>
              <w:t>Strong Password Policy</w:t>
            </w:r>
          </w:p>
        </w:tc>
        <w:tc>
          <w:tcPr>
            <w:tcW w:type="dxa" w:w="2257"/>
          </w:tcPr>
          <w:p>
            <w:pPr>
              <w:spacing w:before="20" w:after="20"/>
              <w:jc w:val="left"/>
            </w:pPr>
            <w:r>
              <w:rPr>
                <w:rFonts w:ascii="Times New Roman" w:hAnsi="Times New Roman"/>
                <w:color w:val="000000"/>
                <w:sz w:val="18"/>
              </w:rPr>
              <w:t>High</w:t>
            </w:r>
          </w:p>
        </w:tc>
        <w:tc>
          <w:tcPr>
            <w:tcW w:type="dxa" w:w="2257"/>
          </w:tcPr>
          <w:p>
            <w:pPr>
              <w:spacing w:before="20" w:after="20"/>
              <w:jc w:val="left"/>
            </w:pPr>
            <w:r>
              <w:rPr>
                <w:rFonts w:ascii="Times New Roman" w:hAnsi="Times New Roman"/>
                <w:color w:val="000000"/>
                <w:sz w:val="18"/>
              </w:rPr>
              <w:t>7 days</w:t>
            </w:r>
          </w:p>
        </w:tc>
      </w:tr>
      <w:tr>
        <w:tc>
          <w:tcPr>
            <w:tcW w:type="dxa" w:w="2257"/>
          </w:tcPr>
          <w:p>
            <w:pPr>
              <w:spacing w:before="20" w:after="20"/>
              <w:jc w:val="left"/>
            </w:pPr>
            <w:r>
              <w:rPr>
                <w:rFonts w:ascii="Times New Roman" w:hAnsi="Times New Roman"/>
                <w:color w:val="000000"/>
                <w:sz w:val="18"/>
              </w:rPr>
              <w:t>6</w:t>
            </w:r>
          </w:p>
        </w:tc>
        <w:tc>
          <w:tcPr>
            <w:tcW w:type="dxa" w:w="2257"/>
          </w:tcPr>
          <w:p>
            <w:pPr>
              <w:spacing w:before="20" w:after="20"/>
              <w:jc w:val="left"/>
            </w:pPr>
            <w:r>
              <w:rPr>
                <w:rFonts w:ascii="Times New Roman" w:hAnsi="Times New Roman"/>
                <w:color w:val="000000"/>
                <w:sz w:val="18"/>
              </w:rPr>
              <w:t>Security Headers</w:t>
            </w:r>
          </w:p>
        </w:tc>
        <w:tc>
          <w:tcPr>
            <w:tcW w:type="dxa" w:w="2257"/>
          </w:tcPr>
          <w:p>
            <w:pPr>
              <w:spacing w:before="20" w:after="20"/>
              <w:jc w:val="left"/>
            </w:pPr>
            <w:r>
              <w:rPr>
                <w:rFonts w:ascii="Times New Roman" w:hAnsi="Times New Roman"/>
                <w:color w:val="000000"/>
                <w:sz w:val="18"/>
              </w:rPr>
              <w:t>Medium</w:t>
            </w:r>
          </w:p>
        </w:tc>
        <w:tc>
          <w:tcPr>
            <w:tcW w:type="dxa" w:w="2257"/>
          </w:tcPr>
          <w:p>
            <w:pPr>
              <w:spacing w:before="20" w:after="20"/>
              <w:jc w:val="left"/>
            </w:pPr>
            <w:r>
              <w:rPr>
                <w:rFonts w:ascii="Times New Roman" w:hAnsi="Times New Roman"/>
                <w:color w:val="000000"/>
                <w:sz w:val="18"/>
              </w:rPr>
              <w:t>30 days</w:t>
            </w:r>
          </w:p>
        </w:tc>
      </w:tr>
      <w:tr>
        <w:tc>
          <w:tcPr>
            <w:tcW w:type="dxa" w:w="2257"/>
          </w:tcPr>
          <w:p>
            <w:pPr>
              <w:spacing w:before="20" w:after="20"/>
              <w:jc w:val="left"/>
            </w:pPr>
            <w:r>
              <w:rPr>
                <w:rFonts w:ascii="Times New Roman" w:hAnsi="Times New Roman"/>
                <w:color w:val="000000"/>
                <w:sz w:val="18"/>
              </w:rPr>
              <w:t>7</w:t>
            </w:r>
          </w:p>
        </w:tc>
        <w:tc>
          <w:tcPr>
            <w:tcW w:type="dxa" w:w="2257"/>
          </w:tcPr>
          <w:p>
            <w:pPr>
              <w:spacing w:before="20" w:after="20"/>
              <w:jc w:val="left"/>
            </w:pPr>
            <w:r>
              <w:rPr>
                <w:rFonts w:ascii="Times New Roman" w:hAnsi="Times New Roman"/>
                <w:color w:val="000000"/>
                <w:sz w:val="18"/>
              </w:rPr>
              <w:t>Disable Directory Listing</w:t>
            </w:r>
          </w:p>
        </w:tc>
        <w:tc>
          <w:tcPr>
            <w:tcW w:type="dxa" w:w="2257"/>
          </w:tcPr>
          <w:p>
            <w:pPr>
              <w:spacing w:before="20" w:after="20"/>
              <w:jc w:val="left"/>
            </w:pPr>
            <w:r>
              <w:rPr>
                <w:rFonts w:ascii="Times New Roman" w:hAnsi="Times New Roman"/>
                <w:color w:val="000000"/>
                <w:sz w:val="18"/>
              </w:rPr>
              <w:t>Medium</w:t>
            </w:r>
          </w:p>
        </w:tc>
        <w:tc>
          <w:tcPr>
            <w:tcW w:type="dxa" w:w="2257"/>
          </w:tcPr>
          <w:p>
            <w:pPr>
              <w:spacing w:before="20" w:after="20"/>
              <w:jc w:val="left"/>
            </w:pPr>
            <w:r>
              <w:rPr>
                <w:rFonts w:ascii="Times New Roman" w:hAnsi="Times New Roman"/>
                <w:color w:val="000000"/>
                <w:sz w:val="18"/>
              </w:rPr>
              <w:t>14 days</w:t>
            </w:r>
          </w:p>
        </w:tc>
      </w:tr>
      <w:tr>
        <w:tc>
          <w:tcPr>
            <w:tcW w:type="dxa" w:w="2257"/>
          </w:tcPr>
          <w:p>
            <w:pPr>
              <w:spacing w:before="20" w:after="20"/>
              <w:jc w:val="left"/>
            </w:pPr>
            <w:r>
              <w:rPr>
                <w:rFonts w:ascii="Times New Roman" w:hAnsi="Times New Roman"/>
                <w:color w:val="000000"/>
                <w:sz w:val="18"/>
              </w:rPr>
              <w:t>8</w:t>
            </w:r>
          </w:p>
        </w:tc>
        <w:tc>
          <w:tcPr>
            <w:tcW w:type="dxa" w:w="2257"/>
          </w:tcPr>
          <w:p>
            <w:pPr>
              <w:spacing w:before="20" w:after="20"/>
              <w:jc w:val="left"/>
            </w:pPr>
            <w:r>
              <w:rPr>
                <w:rFonts w:ascii="Times New Roman" w:hAnsi="Times New Roman"/>
                <w:color w:val="000000"/>
                <w:sz w:val="18"/>
              </w:rPr>
              <w:t>Restrict DNS Zone Transfers</w:t>
            </w:r>
          </w:p>
        </w:tc>
        <w:tc>
          <w:tcPr>
            <w:tcW w:type="dxa" w:w="2257"/>
          </w:tcPr>
          <w:p>
            <w:pPr>
              <w:spacing w:before="20" w:after="20"/>
              <w:jc w:val="left"/>
            </w:pPr>
            <w:r>
              <w:rPr>
                <w:rFonts w:ascii="Times New Roman" w:hAnsi="Times New Roman"/>
                <w:color w:val="000000"/>
                <w:sz w:val="18"/>
              </w:rPr>
              <w:t>Medium</w:t>
            </w:r>
          </w:p>
        </w:tc>
        <w:tc>
          <w:tcPr>
            <w:tcW w:type="dxa" w:w="2257"/>
          </w:tcPr>
          <w:p>
            <w:pPr>
              <w:spacing w:before="20" w:after="20"/>
              <w:jc w:val="left"/>
            </w:pPr>
            <w:r>
              <w:rPr>
                <w:rFonts w:ascii="Times New Roman" w:hAnsi="Times New Roman"/>
                <w:color w:val="000000"/>
                <w:sz w:val="18"/>
              </w:rPr>
              <w:t>7 days</w:t>
            </w:r>
          </w:p>
        </w:tc>
      </w:tr>
      <w:tr>
        <w:tc>
          <w:tcPr>
            <w:tcW w:type="dxa" w:w="2257"/>
          </w:tcPr>
          <w:p>
            <w:pPr>
              <w:spacing w:before="20" w:after="20"/>
              <w:jc w:val="left"/>
            </w:pPr>
            <w:r>
              <w:rPr>
                <w:rFonts w:ascii="Times New Roman" w:hAnsi="Times New Roman"/>
                <w:color w:val="000000"/>
                <w:sz w:val="18"/>
              </w:rPr>
              <w:t>9</w:t>
            </w:r>
          </w:p>
        </w:tc>
        <w:tc>
          <w:tcPr>
            <w:tcW w:type="dxa" w:w="2257"/>
          </w:tcPr>
          <w:p>
            <w:pPr>
              <w:spacing w:before="20" w:after="20"/>
              <w:jc w:val="left"/>
            </w:pPr>
            <w:r>
              <w:rPr>
                <w:rFonts w:ascii="Times New Roman" w:hAnsi="Times New Roman"/>
                <w:color w:val="000000"/>
                <w:sz w:val="18"/>
              </w:rPr>
              <w:t>Network Segmentation</w:t>
            </w:r>
          </w:p>
        </w:tc>
        <w:tc>
          <w:tcPr>
            <w:tcW w:type="dxa" w:w="2257"/>
          </w:tcPr>
          <w:p>
            <w:pPr>
              <w:spacing w:before="20" w:after="20"/>
              <w:jc w:val="left"/>
            </w:pPr>
            <w:r>
              <w:rPr>
                <w:rFonts w:ascii="Times New Roman" w:hAnsi="Times New Roman"/>
                <w:color w:val="000000"/>
                <w:sz w:val="18"/>
              </w:rPr>
              <w:t>High</w:t>
            </w:r>
          </w:p>
        </w:tc>
        <w:tc>
          <w:tcPr>
            <w:tcW w:type="dxa" w:w="2257"/>
          </w:tcPr>
          <w:p>
            <w:pPr>
              <w:spacing w:before="20" w:after="20"/>
              <w:jc w:val="left"/>
            </w:pPr>
            <w:r>
              <w:rPr>
                <w:rFonts w:ascii="Times New Roman" w:hAnsi="Times New Roman"/>
                <w:color w:val="000000"/>
                <w:sz w:val="18"/>
              </w:rPr>
              <w:t>60 days</w:t>
            </w:r>
          </w:p>
        </w:tc>
      </w:tr>
      <w:tr>
        <w:tc>
          <w:tcPr>
            <w:tcW w:type="dxa" w:w="2257"/>
          </w:tcPr>
          <w:p>
            <w:pPr>
              <w:spacing w:before="20" w:after="20"/>
              <w:jc w:val="left"/>
            </w:pPr>
            <w:r>
              <w:rPr>
                <w:rFonts w:ascii="Times New Roman" w:hAnsi="Times New Roman"/>
                <w:color w:val="000000"/>
                <w:sz w:val="18"/>
              </w:rPr>
              <w:t>10</w:t>
            </w:r>
          </w:p>
        </w:tc>
        <w:tc>
          <w:tcPr>
            <w:tcW w:type="dxa" w:w="2257"/>
          </w:tcPr>
          <w:p>
            <w:pPr>
              <w:spacing w:before="20" w:after="20"/>
              <w:jc w:val="left"/>
            </w:pPr>
            <w:r>
              <w:rPr>
                <w:rFonts w:ascii="Times New Roman" w:hAnsi="Times New Roman"/>
                <w:color w:val="000000"/>
                <w:sz w:val="18"/>
              </w:rPr>
              <w:t>Deploy SIEM</w:t>
            </w:r>
          </w:p>
        </w:tc>
        <w:tc>
          <w:tcPr>
            <w:tcW w:type="dxa" w:w="2257"/>
          </w:tcPr>
          <w:p>
            <w:pPr>
              <w:spacing w:before="20" w:after="20"/>
              <w:jc w:val="left"/>
            </w:pPr>
            <w:r>
              <w:rPr>
                <w:rFonts w:ascii="Times New Roman" w:hAnsi="Times New Roman"/>
                <w:color w:val="000000"/>
                <w:sz w:val="18"/>
              </w:rPr>
              <w:t>High</w:t>
            </w:r>
          </w:p>
        </w:tc>
        <w:tc>
          <w:tcPr>
            <w:tcW w:type="dxa" w:w="2257"/>
          </w:tcPr>
          <w:p>
            <w:pPr>
              <w:spacing w:before="20" w:after="20"/>
              <w:jc w:val="left"/>
            </w:pPr>
            <w:r>
              <w:rPr>
                <w:rFonts w:ascii="Times New Roman" w:hAnsi="Times New Roman"/>
                <w:color w:val="000000"/>
                <w:sz w:val="18"/>
              </w:rPr>
              <w:t>90 days</w:t>
            </w:r>
          </w:p>
        </w:tc>
      </w:tr>
      <w:tr>
        <w:tc>
          <w:tcPr>
            <w:tcW w:type="dxa" w:w="2257"/>
          </w:tcPr>
          <w:p>
            <w:pPr>
              <w:spacing w:before="20" w:after="20"/>
              <w:jc w:val="left"/>
            </w:pPr>
            <w:r>
              <w:rPr>
                <w:rFonts w:ascii="Times New Roman" w:hAnsi="Times New Roman"/>
                <w:color w:val="000000"/>
                <w:sz w:val="18"/>
              </w:rPr>
              <w:t>11</w:t>
            </w:r>
          </w:p>
        </w:tc>
        <w:tc>
          <w:tcPr>
            <w:tcW w:type="dxa" w:w="2257"/>
          </w:tcPr>
          <w:p>
            <w:pPr>
              <w:spacing w:before="20" w:after="20"/>
              <w:jc w:val="left"/>
            </w:pPr>
            <w:r>
              <w:rPr>
                <w:rFonts w:ascii="Times New Roman" w:hAnsi="Times New Roman"/>
                <w:color w:val="000000"/>
                <w:sz w:val="18"/>
              </w:rPr>
              <w:t>IDS/IPS Deployment</w:t>
            </w:r>
          </w:p>
        </w:tc>
        <w:tc>
          <w:tcPr>
            <w:tcW w:type="dxa" w:w="2257"/>
          </w:tcPr>
          <w:p>
            <w:pPr>
              <w:spacing w:before="20" w:after="20"/>
              <w:jc w:val="left"/>
            </w:pPr>
            <w:r>
              <w:rPr>
                <w:rFonts w:ascii="Times New Roman" w:hAnsi="Times New Roman"/>
                <w:color w:val="000000"/>
                <w:sz w:val="18"/>
              </w:rPr>
              <w:t>High</w:t>
            </w:r>
          </w:p>
        </w:tc>
        <w:tc>
          <w:tcPr>
            <w:tcW w:type="dxa" w:w="2257"/>
          </w:tcPr>
          <w:p>
            <w:pPr>
              <w:spacing w:before="20" w:after="20"/>
              <w:jc w:val="left"/>
            </w:pPr>
            <w:r>
              <w:rPr>
                <w:rFonts w:ascii="Times New Roman" w:hAnsi="Times New Roman"/>
                <w:color w:val="000000"/>
                <w:sz w:val="18"/>
              </w:rPr>
              <w:t>60 days</w:t>
            </w:r>
          </w:p>
        </w:tc>
      </w:tr>
      <w:tr>
        <w:tc>
          <w:tcPr>
            <w:tcW w:type="dxa" w:w="2257"/>
          </w:tcPr>
          <w:p>
            <w:pPr>
              <w:spacing w:before="20" w:after="20"/>
              <w:jc w:val="left"/>
            </w:pPr>
            <w:r>
              <w:rPr>
                <w:rFonts w:ascii="Times New Roman" w:hAnsi="Times New Roman"/>
                <w:color w:val="000000"/>
                <w:sz w:val="18"/>
              </w:rPr>
              <w:t>12</w:t>
            </w:r>
          </w:p>
        </w:tc>
        <w:tc>
          <w:tcPr>
            <w:tcW w:type="dxa" w:w="2257"/>
          </w:tcPr>
          <w:p>
            <w:pPr>
              <w:spacing w:before="20" w:after="20"/>
              <w:jc w:val="left"/>
            </w:pPr>
            <w:r>
              <w:rPr>
                <w:rFonts w:ascii="Times New Roman" w:hAnsi="Times New Roman"/>
                <w:color w:val="000000"/>
                <w:sz w:val="18"/>
              </w:rPr>
              <w:t>Secure Session Cookies</w:t>
            </w:r>
          </w:p>
        </w:tc>
        <w:tc>
          <w:tcPr>
            <w:tcW w:type="dxa" w:w="2257"/>
          </w:tcPr>
          <w:p>
            <w:pPr>
              <w:spacing w:before="20" w:after="20"/>
              <w:jc w:val="left"/>
            </w:pPr>
            <w:r>
              <w:rPr>
                <w:rFonts w:ascii="Times New Roman" w:hAnsi="Times New Roman"/>
                <w:color w:val="000000"/>
                <w:sz w:val="18"/>
              </w:rPr>
              <w:t>Medium</w:t>
            </w:r>
          </w:p>
        </w:tc>
        <w:tc>
          <w:tcPr>
            <w:tcW w:type="dxa" w:w="2257"/>
          </w:tcPr>
          <w:p>
            <w:pPr>
              <w:spacing w:before="20" w:after="20"/>
              <w:jc w:val="left"/>
            </w:pPr>
            <w:r>
              <w:rPr>
                <w:rFonts w:ascii="Times New Roman" w:hAnsi="Times New Roman"/>
                <w:color w:val="000000"/>
                <w:sz w:val="18"/>
              </w:rPr>
              <w:t>14 days</w:t>
            </w:r>
          </w:p>
        </w:tc>
      </w:tr>
      <w:tr>
        <w:tc>
          <w:tcPr>
            <w:tcW w:type="dxa" w:w="2257"/>
          </w:tcPr>
          <w:p>
            <w:pPr>
              <w:spacing w:before="20" w:after="20"/>
              <w:jc w:val="left"/>
            </w:pPr>
            <w:r>
              <w:rPr>
                <w:rFonts w:ascii="Times New Roman" w:hAnsi="Times New Roman"/>
                <w:color w:val="000000"/>
                <w:sz w:val="18"/>
              </w:rPr>
              <w:t>13</w:t>
            </w:r>
          </w:p>
        </w:tc>
        <w:tc>
          <w:tcPr>
            <w:tcW w:type="dxa" w:w="2257"/>
          </w:tcPr>
          <w:p>
            <w:pPr>
              <w:spacing w:before="20" w:after="20"/>
              <w:jc w:val="left"/>
            </w:pPr>
            <w:r>
              <w:rPr>
                <w:rFonts w:ascii="Times New Roman" w:hAnsi="Times New Roman"/>
                <w:color w:val="000000"/>
                <w:sz w:val="18"/>
              </w:rPr>
              <w:t>Input Validation</w:t>
            </w:r>
          </w:p>
        </w:tc>
        <w:tc>
          <w:tcPr>
            <w:tcW w:type="dxa" w:w="2257"/>
          </w:tcPr>
          <w:p>
            <w:pPr>
              <w:spacing w:before="20" w:after="20"/>
              <w:jc w:val="left"/>
            </w:pPr>
            <w:r>
              <w:rPr>
                <w:rFonts w:ascii="Times New Roman" w:hAnsi="Times New Roman"/>
                <w:color w:val="000000"/>
                <w:sz w:val="18"/>
              </w:rPr>
              <w:t>High</w:t>
            </w:r>
          </w:p>
        </w:tc>
        <w:tc>
          <w:tcPr>
            <w:tcW w:type="dxa" w:w="2257"/>
          </w:tcPr>
          <w:p>
            <w:pPr>
              <w:spacing w:before="20" w:after="20"/>
              <w:jc w:val="left"/>
            </w:pPr>
            <w:r>
              <w:rPr>
                <w:rFonts w:ascii="Times New Roman" w:hAnsi="Times New Roman"/>
                <w:color w:val="000000"/>
                <w:sz w:val="18"/>
              </w:rPr>
              <w:t>30 days</w:t>
            </w:r>
          </w:p>
        </w:tc>
      </w:tr>
      <w:tr>
        <w:tc>
          <w:tcPr>
            <w:tcW w:type="dxa" w:w="2257"/>
          </w:tcPr>
          <w:p>
            <w:pPr>
              <w:spacing w:before="20" w:after="20"/>
              <w:jc w:val="left"/>
            </w:pPr>
            <w:r>
              <w:rPr>
                <w:rFonts w:ascii="Times New Roman" w:hAnsi="Times New Roman"/>
                <w:color w:val="000000"/>
                <w:sz w:val="18"/>
              </w:rPr>
              <w:t>14</w:t>
            </w:r>
          </w:p>
        </w:tc>
        <w:tc>
          <w:tcPr>
            <w:tcW w:type="dxa" w:w="2257"/>
          </w:tcPr>
          <w:p>
            <w:pPr>
              <w:spacing w:before="20" w:after="20"/>
              <w:jc w:val="left"/>
            </w:pPr>
            <w:r>
              <w:rPr>
                <w:rFonts w:ascii="Times New Roman" w:hAnsi="Times New Roman"/>
                <w:color w:val="000000"/>
                <w:sz w:val="18"/>
              </w:rPr>
              <w:t>Quarterly Vuln Scans</w:t>
            </w:r>
          </w:p>
        </w:tc>
        <w:tc>
          <w:tcPr>
            <w:tcW w:type="dxa" w:w="2257"/>
          </w:tcPr>
          <w:p>
            <w:pPr>
              <w:spacing w:before="20" w:after="20"/>
              <w:jc w:val="left"/>
            </w:pPr>
            <w:r>
              <w:rPr>
                <w:rFonts w:ascii="Times New Roman" w:hAnsi="Times New Roman"/>
                <w:color w:val="000000"/>
                <w:sz w:val="18"/>
              </w:rPr>
              <w:t>Medium</w:t>
            </w:r>
          </w:p>
        </w:tc>
        <w:tc>
          <w:tcPr>
            <w:tcW w:type="dxa" w:w="2257"/>
          </w:tcPr>
          <w:p>
            <w:pPr>
              <w:spacing w:before="20" w:after="20"/>
              <w:jc w:val="left"/>
            </w:pPr>
            <w:r>
              <w:rPr>
                <w:rFonts w:ascii="Times New Roman" w:hAnsi="Times New Roman"/>
                <w:color w:val="000000"/>
                <w:sz w:val="18"/>
              </w:rPr>
              <w:t>Ongoing</w:t>
            </w:r>
          </w:p>
        </w:tc>
      </w:tr>
      <w:tr>
        <w:tc>
          <w:tcPr>
            <w:tcW w:type="dxa" w:w="2257"/>
          </w:tcPr>
          <w:p>
            <w:pPr>
              <w:spacing w:before="20" w:after="20"/>
              <w:jc w:val="left"/>
            </w:pPr>
            <w:r>
              <w:rPr>
                <w:rFonts w:ascii="Times New Roman" w:hAnsi="Times New Roman"/>
                <w:color w:val="000000"/>
                <w:sz w:val="18"/>
              </w:rPr>
              <w:t>15</w:t>
            </w:r>
          </w:p>
        </w:tc>
        <w:tc>
          <w:tcPr>
            <w:tcW w:type="dxa" w:w="2257"/>
          </w:tcPr>
          <w:p>
            <w:pPr>
              <w:spacing w:before="20" w:after="20"/>
              <w:jc w:val="left"/>
            </w:pPr>
            <w:r>
              <w:rPr>
                <w:rFonts w:ascii="Times New Roman" w:hAnsi="Times New Roman"/>
                <w:color w:val="000000"/>
                <w:sz w:val="18"/>
              </w:rPr>
              <w:t>Security Awareness Training</w:t>
            </w:r>
          </w:p>
        </w:tc>
        <w:tc>
          <w:tcPr>
            <w:tcW w:type="dxa" w:w="2257"/>
          </w:tcPr>
          <w:p>
            <w:pPr>
              <w:spacing w:before="20" w:after="20"/>
              <w:jc w:val="left"/>
            </w:pPr>
            <w:r>
              <w:rPr>
                <w:rFonts w:ascii="Times New Roman" w:hAnsi="Times New Roman"/>
                <w:color w:val="000000"/>
                <w:sz w:val="18"/>
              </w:rPr>
              <w:t>Medium</w:t>
            </w:r>
          </w:p>
        </w:tc>
        <w:tc>
          <w:tcPr>
            <w:tcW w:type="dxa" w:w="2257"/>
          </w:tcPr>
          <w:p>
            <w:pPr>
              <w:spacing w:before="20" w:after="20"/>
              <w:jc w:val="left"/>
            </w:pPr>
            <w:r>
              <w:rPr>
                <w:rFonts w:ascii="Times New Roman" w:hAnsi="Times New Roman"/>
                <w:color w:val="000000"/>
                <w:sz w:val="18"/>
              </w:rPr>
              <w:t>60 days</w:t>
            </w:r>
          </w:p>
        </w:tc>
      </w:tr>
      <w:tr>
        <w:tc>
          <w:tcPr>
            <w:tcW w:type="dxa" w:w="2257"/>
          </w:tcPr>
          <w:p>
            <w:pPr>
              <w:spacing w:before="20" w:after="20"/>
              <w:jc w:val="left"/>
            </w:pPr>
            <w:r>
              <w:rPr>
                <w:rFonts w:ascii="Times New Roman" w:hAnsi="Times New Roman"/>
                <w:color w:val="000000"/>
                <w:sz w:val="18"/>
              </w:rPr>
              <w:t>16</w:t>
            </w:r>
          </w:p>
        </w:tc>
        <w:tc>
          <w:tcPr>
            <w:tcW w:type="dxa" w:w="2257"/>
          </w:tcPr>
          <w:p>
            <w:pPr>
              <w:spacing w:before="20" w:after="20"/>
              <w:jc w:val="left"/>
            </w:pPr>
            <w:r>
              <w:rPr>
                <w:rFonts w:ascii="Times New Roman" w:hAnsi="Times New Roman"/>
                <w:color w:val="000000"/>
                <w:sz w:val="18"/>
              </w:rPr>
              <w:t>Zero Trust Architecture</w:t>
            </w:r>
          </w:p>
        </w:tc>
        <w:tc>
          <w:tcPr>
            <w:tcW w:type="dxa" w:w="2257"/>
          </w:tcPr>
          <w:p>
            <w:pPr>
              <w:spacing w:before="20" w:after="20"/>
              <w:jc w:val="left"/>
            </w:pPr>
            <w:r>
              <w:rPr>
                <w:rFonts w:ascii="Times New Roman" w:hAnsi="Times New Roman"/>
                <w:color w:val="000000"/>
                <w:sz w:val="18"/>
              </w:rPr>
              <w:t>High</w:t>
            </w:r>
          </w:p>
        </w:tc>
        <w:tc>
          <w:tcPr>
            <w:tcW w:type="dxa" w:w="2257"/>
          </w:tcPr>
          <w:p>
            <w:pPr>
              <w:spacing w:before="20" w:after="20"/>
              <w:jc w:val="left"/>
            </w:pPr>
            <w:r>
              <w:rPr>
                <w:rFonts w:ascii="Times New Roman" w:hAnsi="Times New Roman"/>
                <w:color w:val="000000"/>
                <w:sz w:val="18"/>
              </w:rPr>
              <w:t>180 days</w:t>
            </w:r>
          </w:p>
        </w:tc>
      </w:tr>
      <w:tr>
        <w:tc>
          <w:tcPr>
            <w:tcW w:type="dxa" w:w="2257"/>
          </w:tcPr>
          <w:p>
            <w:pPr>
              <w:spacing w:before="20" w:after="20"/>
              <w:jc w:val="left"/>
            </w:pPr>
            <w:r>
              <w:rPr>
                <w:rFonts w:ascii="Times New Roman" w:hAnsi="Times New Roman"/>
                <w:color w:val="000000"/>
                <w:sz w:val="18"/>
              </w:rPr>
              <w:t>17</w:t>
            </w:r>
          </w:p>
        </w:tc>
        <w:tc>
          <w:tcPr>
            <w:tcW w:type="dxa" w:w="2257"/>
          </w:tcPr>
          <w:p>
            <w:pPr>
              <w:spacing w:before="20" w:after="20"/>
              <w:jc w:val="left"/>
            </w:pPr>
            <w:r>
              <w:rPr>
                <w:rFonts w:ascii="Times New Roman" w:hAnsi="Times New Roman"/>
                <w:color w:val="000000"/>
                <w:sz w:val="18"/>
              </w:rPr>
              <w:t>Backup and Recovery</w:t>
            </w:r>
          </w:p>
        </w:tc>
        <w:tc>
          <w:tcPr>
            <w:tcW w:type="dxa" w:w="2257"/>
          </w:tcPr>
          <w:p>
            <w:pPr>
              <w:spacing w:before="20" w:after="20"/>
              <w:jc w:val="left"/>
            </w:pPr>
            <w:r>
              <w:rPr>
                <w:rFonts w:ascii="Times New Roman" w:hAnsi="Times New Roman"/>
                <w:color w:val="000000"/>
                <w:sz w:val="18"/>
              </w:rPr>
              <w:t>High</w:t>
            </w:r>
          </w:p>
        </w:tc>
        <w:tc>
          <w:tcPr>
            <w:tcW w:type="dxa" w:w="2257"/>
          </w:tcPr>
          <w:p>
            <w:pPr>
              <w:spacing w:before="20" w:after="20"/>
              <w:jc w:val="left"/>
            </w:pPr>
            <w:r>
              <w:rPr>
                <w:rFonts w:ascii="Times New Roman" w:hAnsi="Times New Roman"/>
                <w:color w:val="000000"/>
                <w:sz w:val="18"/>
              </w:rPr>
              <w:t>30 days</w:t>
            </w:r>
          </w:p>
        </w:tc>
      </w:tr>
      <w:tr>
        <w:tc>
          <w:tcPr>
            <w:tcW w:type="dxa" w:w="2257"/>
          </w:tcPr>
          <w:p>
            <w:pPr>
              <w:spacing w:before="20" w:after="20"/>
              <w:jc w:val="left"/>
            </w:pPr>
            <w:r>
              <w:rPr>
                <w:rFonts w:ascii="Times New Roman" w:hAnsi="Times New Roman"/>
                <w:color w:val="000000"/>
                <w:sz w:val="18"/>
              </w:rPr>
              <w:t>18</w:t>
            </w:r>
          </w:p>
        </w:tc>
        <w:tc>
          <w:tcPr>
            <w:tcW w:type="dxa" w:w="2257"/>
          </w:tcPr>
          <w:p>
            <w:pPr>
              <w:spacing w:before="20" w:after="20"/>
              <w:jc w:val="left"/>
            </w:pPr>
            <w:r>
              <w:rPr>
                <w:rFonts w:ascii="Times New Roman" w:hAnsi="Times New Roman"/>
                <w:color w:val="000000"/>
                <w:sz w:val="18"/>
              </w:rPr>
              <w:t>Patch Management Program</w:t>
            </w:r>
          </w:p>
        </w:tc>
        <w:tc>
          <w:tcPr>
            <w:tcW w:type="dxa" w:w="2257"/>
          </w:tcPr>
          <w:p>
            <w:pPr>
              <w:spacing w:before="20" w:after="20"/>
              <w:jc w:val="left"/>
            </w:pPr>
            <w:r>
              <w:rPr>
                <w:rFonts w:ascii="Times New Roman" w:hAnsi="Times New Roman"/>
                <w:color w:val="000000"/>
                <w:sz w:val="18"/>
              </w:rPr>
              <w:t>High</w:t>
            </w:r>
          </w:p>
        </w:tc>
        <w:tc>
          <w:tcPr>
            <w:tcW w:type="dxa" w:w="2257"/>
          </w:tcPr>
          <w:p>
            <w:pPr>
              <w:spacing w:before="20" w:after="20"/>
              <w:jc w:val="left"/>
            </w:pPr>
            <w:r>
              <w:rPr>
                <w:rFonts w:ascii="Times New Roman" w:hAnsi="Times New Roman"/>
                <w:color w:val="000000"/>
                <w:sz w:val="18"/>
              </w:rPr>
              <w:t>45 days</w:t>
            </w:r>
          </w:p>
        </w:tc>
      </w:tr>
      <w:tr>
        <w:tc>
          <w:tcPr>
            <w:tcW w:type="dxa" w:w="2257"/>
          </w:tcPr>
          <w:p>
            <w:pPr>
              <w:spacing w:before="20" w:after="20"/>
              <w:jc w:val="left"/>
            </w:pPr>
            <w:r>
              <w:rPr>
                <w:rFonts w:ascii="Times New Roman" w:hAnsi="Times New Roman"/>
                <w:color w:val="000000"/>
                <w:sz w:val="18"/>
              </w:rPr>
              <w:t>19</w:t>
            </w:r>
          </w:p>
        </w:tc>
        <w:tc>
          <w:tcPr>
            <w:tcW w:type="dxa" w:w="2257"/>
          </w:tcPr>
          <w:p>
            <w:pPr>
              <w:spacing w:before="20" w:after="20"/>
              <w:jc w:val="left"/>
            </w:pPr>
            <w:r>
              <w:rPr>
                <w:rFonts w:ascii="Times New Roman" w:hAnsi="Times New Roman"/>
                <w:color w:val="000000"/>
                <w:sz w:val="18"/>
              </w:rPr>
              <w:t>Incident Response Plan</w:t>
            </w:r>
          </w:p>
        </w:tc>
        <w:tc>
          <w:tcPr>
            <w:tcW w:type="dxa" w:w="2257"/>
          </w:tcPr>
          <w:p>
            <w:pPr>
              <w:spacing w:before="20" w:after="20"/>
              <w:jc w:val="left"/>
            </w:pPr>
            <w:r>
              <w:rPr>
                <w:rFonts w:ascii="Times New Roman" w:hAnsi="Times New Roman"/>
                <w:color w:val="000000"/>
                <w:sz w:val="18"/>
              </w:rPr>
              <w:t>High</w:t>
            </w:r>
          </w:p>
        </w:tc>
        <w:tc>
          <w:tcPr>
            <w:tcW w:type="dxa" w:w="2257"/>
          </w:tcPr>
          <w:p>
            <w:pPr>
              <w:spacing w:before="20" w:after="20"/>
              <w:jc w:val="left"/>
            </w:pPr>
            <w:r>
              <w:rPr>
                <w:rFonts w:ascii="Times New Roman" w:hAnsi="Times New Roman"/>
                <w:color w:val="000000"/>
                <w:sz w:val="18"/>
              </w:rPr>
              <w:t>60 days</w:t>
            </w:r>
          </w:p>
        </w:tc>
      </w:tr>
      <w:tr>
        <w:tc>
          <w:tcPr>
            <w:tcW w:type="dxa" w:w="2257"/>
          </w:tcPr>
          <w:p>
            <w:pPr>
              <w:spacing w:before="20" w:after="20"/>
              <w:jc w:val="left"/>
            </w:pPr>
            <w:r>
              <w:rPr>
                <w:rFonts w:ascii="Times New Roman" w:hAnsi="Times New Roman"/>
                <w:color w:val="000000"/>
                <w:sz w:val="18"/>
              </w:rPr>
              <w:t>20</w:t>
            </w:r>
          </w:p>
        </w:tc>
        <w:tc>
          <w:tcPr>
            <w:tcW w:type="dxa" w:w="2257"/>
          </w:tcPr>
          <w:p>
            <w:pPr>
              <w:spacing w:before="20" w:after="20"/>
              <w:jc w:val="left"/>
            </w:pPr>
            <w:r>
              <w:rPr>
                <w:rFonts w:ascii="Times New Roman" w:hAnsi="Times New Roman"/>
                <w:color w:val="000000"/>
                <w:sz w:val="18"/>
              </w:rPr>
              <w:t>Change Default Credentials</w:t>
            </w:r>
          </w:p>
        </w:tc>
        <w:tc>
          <w:tcPr>
            <w:tcW w:type="dxa" w:w="2257"/>
          </w:tcPr>
          <w:p>
            <w:pPr>
              <w:spacing w:before="20" w:after="20"/>
              <w:jc w:val="left"/>
            </w:pPr>
            <w:r>
              <w:rPr>
                <w:rFonts w:ascii="Times New Roman" w:hAnsi="Times New Roman"/>
                <w:color w:val="000000"/>
                <w:sz w:val="18"/>
              </w:rPr>
              <w:t>Critical</w:t>
            </w:r>
          </w:p>
        </w:tc>
        <w:tc>
          <w:tcPr>
            <w:tcW w:type="dxa" w:w="2257"/>
          </w:tcPr>
          <w:p>
            <w:pPr>
              <w:spacing w:before="20" w:after="20"/>
              <w:jc w:val="left"/>
            </w:pPr>
            <w:r>
              <w:rPr>
                <w:rFonts w:ascii="Times New Roman" w:hAnsi="Times New Roman"/>
                <w:color w:val="000000"/>
                <w:sz w:val="18"/>
              </w:rPr>
              <w:t>Immediate</w:t>
            </w:r>
          </w:p>
        </w:tc>
      </w:tr>
    </w:tbl>
    <w:p>
      <w:pPr>
        <w:spacing w:after="80" w:before="0" w:line="360" w:lineRule="auto"/>
        <w:jc w:val="both"/>
      </w:pPr>
      <w:r>
        <w:rPr>
          <w:rFonts w:ascii="Times New Roman" w:hAnsi="Times New Roman"/>
          <w:b w:val="0"/>
          <w:color w:val="000000"/>
          <w:sz w:val="24"/>
        </w:rPr>
        <w:t>The recommendations are prioritized to minimize residual risk with the least operational disruption. The three critical items are application-layer fixes that directly close the highest-severity findings identified in Section 8 and should be completed before any further testing cycle begins. The high-priority items strengthen authentication and monitoring so that a future compromise is harder to reach and easier to detect once attempted.</w:t>
      </w:r>
    </w:p>
    <w:p>
      <w:pPr>
        <w:spacing w:after="80" w:before="0" w:line="360" w:lineRule="auto"/>
        <w:jc w:val="both"/>
      </w:pPr>
      <w:r>
        <w:rPr>
          <w:rFonts w:ascii="Times New Roman" w:hAnsi="Times New Roman"/>
          <w:b w:val="0"/>
          <w:color w:val="000000"/>
          <w:sz w:val="24"/>
        </w:rPr>
        <w:t>Several recommendations carry secondary benefits beyond the immediate finding they address. A web application firewall, for example, does not replace parameterized queries but provides a defense-in-depth layer that blocks many automated attacks at the network edge. Similarly, deploying a SIEM improves visibility for the IT team and supports the compliance reporting requirements the institution is expected to meet for accreditation and grant funding.</w:t>
      </w:r>
    </w:p>
    <w:p>
      <w:pPr>
        <w:pStyle w:val="Heading1"/>
      </w:pPr>
      <w:r>
        <w:rPr>
          <w:rFonts w:ascii="Times New Roman" w:hAnsi="Times New Roman"/>
          <w:color w:val="000000"/>
        </w:rPr>
        <w:t>14. RISK ASSESSMENT MATRIX</w:t>
      </w:r>
    </w:p>
    <w:tbl>
      <w:tblPr>
        <w:tblStyle w:val="TableGrid"/>
        <w:tblW w:type="auto" w:w="0"/>
        <w:jc w:val="center"/>
        <w:tblLook w:firstColumn="1" w:firstRow="1" w:lastColumn="0" w:lastRow="0" w:noHBand="0" w:noVBand="1" w:val="04A0"/>
      </w:tblPr>
      <w:tblGrid>
        <w:gridCol w:w="1806"/>
        <w:gridCol w:w="1806"/>
        <w:gridCol w:w="1806"/>
        <w:gridCol w:w="1806"/>
        <w:gridCol w:w="1806"/>
      </w:tblGrid>
      <w:tr>
        <w:tc>
          <w:tcPr>
            <w:tcW w:type="dxa" w:w="1806"/>
            <w:shd w:fill="D9D9D9"/>
          </w:tcPr>
          <w:p>
            <w:pPr>
              <w:jc w:val="center"/>
            </w:pPr>
            <w:r>
              <w:rPr>
                <w:rFonts w:ascii="Times New Roman" w:hAnsi="Times New Roman"/>
                <w:b/>
                <w:color w:val="000000"/>
                <w:sz w:val="18"/>
              </w:rPr>
              <w:t>Likelihood / Impact</w:t>
            </w:r>
          </w:p>
        </w:tc>
        <w:tc>
          <w:tcPr>
            <w:tcW w:type="dxa" w:w="1806"/>
            <w:shd w:fill="D9D9D9"/>
          </w:tcPr>
          <w:p>
            <w:pPr>
              <w:jc w:val="center"/>
            </w:pPr>
            <w:r>
              <w:rPr>
                <w:rFonts w:ascii="Times New Roman" w:hAnsi="Times New Roman"/>
                <w:b/>
                <w:color w:val="000000"/>
                <w:sz w:val="18"/>
              </w:rPr>
              <w:t>Low</w:t>
            </w:r>
          </w:p>
        </w:tc>
        <w:tc>
          <w:tcPr>
            <w:tcW w:type="dxa" w:w="1806"/>
            <w:shd w:fill="D9D9D9"/>
          </w:tcPr>
          <w:p>
            <w:pPr>
              <w:jc w:val="center"/>
            </w:pPr>
            <w:r>
              <w:rPr>
                <w:rFonts w:ascii="Times New Roman" w:hAnsi="Times New Roman"/>
                <w:b/>
                <w:color w:val="000000"/>
                <w:sz w:val="18"/>
              </w:rPr>
              <w:t>Medium</w:t>
            </w:r>
          </w:p>
        </w:tc>
        <w:tc>
          <w:tcPr>
            <w:tcW w:type="dxa" w:w="1806"/>
            <w:shd w:fill="D9D9D9"/>
          </w:tcPr>
          <w:p>
            <w:pPr>
              <w:jc w:val="center"/>
            </w:pPr>
            <w:r>
              <w:rPr>
                <w:rFonts w:ascii="Times New Roman" w:hAnsi="Times New Roman"/>
                <w:b/>
                <w:color w:val="000000"/>
                <w:sz w:val="18"/>
              </w:rPr>
              <w:t>High</w:t>
            </w:r>
          </w:p>
        </w:tc>
        <w:tc>
          <w:tcPr>
            <w:tcW w:type="dxa" w:w="1806"/>
            <w:shd w:fill="D9D9D9"/>
          </w:tcPr>
          <w:p>
            <w:pPr>
              <w:jc w:val="center"/>
            </w:pPr>
            <w:r>
              <w:rPr>
                <w:rFonts w:ascii="Times New Roman" w:hAnsi="Times New Roman"/>
                <w:b/>
                <w:color w:val="000000"/>
                <w:sz w:val="18"/>
              </w:rPr>
              <w:t>Critical</w:t>
            </w:r>
          </w:p>
        </w:tc>
      </w:tr>
      <w:tr>
        <w:tc>
          <w:tcPr>
            <w:tcW w:type="dxa" w:w="1806"/>
          </w:tcPr>
          <w:p>
            <w:pPr>
              <w:spacing w:before="20" w:after="20"/>
              <w:jc w:val="left"/>
            </w:pPr>
            <w:r>
              <w:rPr>
                <w:rFonts w:ascii="Times New Roman" w:hAnsi="Times New Roman"/>
                <w:color w:val="000000"/>
                <w:sz w:val="18"/>
              </w:rPr>
              <w:t>High</w:t>
            </w:r>
          </w:p>
        </w:tc>
        <w:tc>
          <w:tcPr>
            <w:tcW w:type="dxa" w:w="1806"/>
          </w:tcPr>
          <w:p>
            <w:pPr>
              <w:spacing w:before="20" w:after="20"/>
              <w:jc w:val="left"/>
            </w:pPr>
            <w:r>
              <w:rPr>
                <w:rFonts w:ascii="Times New Roman" w:hAnsi="Times New Roman"/>
                <w:color w:val="000000"/>
                <w:sz w:val="18"/>
              </w:rPr>
              <w:t>Medium</w:t>
            </w:r>
          </w:p>
        </w:tc>
        <w:tc>
          <w:tcPr>
            <w:tcW w:type="dxa" w:w="1806"/>
          </w:tcPr>
          <w:p>
            <w:pPr>
              <w:spacing w:before="20" w:after="20"/>
              <w:jc w:val="left"/>
            </w:pPr>
            <w:r>
              <w:rPr>
                <w:rFonts w:ascii="Times New Roman" w:hAnsi="Times New Roman"/>
                <w:color w:val="000000"/>
                <w:sz w:val="18"/>
              </w:rPr>
              <w:t>High</w:t>
            </w:r>
          </w:p>
        </w:tc>
        <w:tc>
          <w:tcPr>
            <w:tcW w:type="dxa" w:w="1806"/>
          </w:tcPr>
          <w:p>
            <w:pPr>
              <w:spacing w:before="20" w:after="20"/>
              <w:jc w:val="left"/>
            </w:pPr>
            <w:r>
              <w:rPr>
                <w:rFonts w:ascii="Times New Roman" w:hAnsi="Times New Roman"/>
                <w:color w:val="000000"/>
                <w:sz w:val="18"/>
              </w:rPr>
              <w:t>Critical</w:t>
            </w:r>
          </w:p>
        </w:tc>
        <w:tc>
          <w:tcPr>
            <w:tcW w:type="dxa" w:w="1806"/>
          </w:tcPr>
          <w:p>
            <w:pPr>
              <w:spacing w:before="20" w:after="20"/>
              <w:jc w:val="left"/>
            </w:pPr>
            <w:r>
              <w:rPr>
                <w:rFonts w:ascii="Times New Roman" w:hAnsi="Times New Roman"/>
                <w:color w:val="000000"/>
                <w:sz w:val="18"/>
              </w:rPr>
              <w:t>Critical</w:t>
            </w:r>
          </w:p>
        </w:tc>
      </w:tr>
      <w:tr>
        <w:tc>
          <w:tcPr>
            <w:tcW w:type="dxa" w:w="1806"/>
          </w:tcPr>
          <w:p>
            <w:pPr>
              <w:spacing w:before="20" w:after="20"/>
              <w:jc w:val="left"/>
            </w:pPr>
            <w:r>
              <w:rPr>
                <w:rFonts w:ascii="Times New Roman" w:hAnsi="Times New Roman"/>
                <w:color w:val="000000"/>
                <w:sz w:val="18"/>
              </w:rPr>
              <w:t>Medium</w:t>
            </w:r>
          </w:p>
        </w:tc>
        <w:tc>
          <w:tcPr>
            <w:tcW w:type="dxa" w:w="1806"/>
          </w:tcPr>
          <w:p>
            <w:pPr>
              <w:spacing w:before="20" w:after="20"/>
              <w:jc w:val="left"/>
            </w:pPr>
            <w:r>
              <w:rPr>
                <w:rFonts w:ascii="Times New Roman" w:hAnsi="Times New Roman"/>
                <w:color w:val="000000"/>
                <w:sz w:val="18"/>
              </w:rPr>
              <w:t>Low</w:t>
            </w:r>
          </w:p>
        </w:tc>
        <w:tc>
          <w:tcPr>
            <w:tcW w:type="dxa" w:w="1806"/>
          </w:tcPr>
          <w:p>
            <w:pPr>
              <w:spacing w:before="20" w:after="20"/>
              <w:jc w:val="left"/>
            </w:pPr>
            <w:r>
              <w:rPr>
                <w:rFonts w:ascii="Times New Roman" w:hAnsi="Times New Roman"/>
                <w:color w:val="000000"/>
                <w:sz w:val="18"/>
              </w:rPr>
              <w:t>Medium</w:t>
            </w:r>
          </w:p>
        </w:tc>
        <w:tc>
          <w:tcPr>
            <w:tcW w:type="dxa" w:w="1806"/>
          </w:tcPr>
          <w:p>
            <w:pPr>
              <w:spacing w:before="20" w:after="20"/>
              <w:jc w:val="left"/>
            </w:pPr>
            <w:r>
              <w:rPr>
                <w:rFonts w:ascii="Times New Roman" w:hAnsi="Times New Roman"/>
                <w:color w:val="000000"/>
                <w:sz w:val="18"/>
              </w:rPr>
              <w:t>High</w:t>
            </w:r>
          </w:p>
        </w:tc>
        <w:tc>
          <w:tcPr>
            <w:tcW w:type="dxa" w:w="1806"/>
          </w:tcPr>
          <w:p>
            <w:pPr>
              <w:spacing w:before="20" w:after="20"/>
              <w:jc w:val="left"/>
            </w:pPr>
            <w:r>
              <w:rPr>
                <w:rFonts w:ascii="Times New Roman" w:hAnsi="Times New Roman"/>
                <w:color w:val="000000"/>
                <w:sz w:val="18"/>
              </w:rPr>
              <w:t>Critical</w:t>
            </w:r>
          </w:p>
        </w:tc>
      </w:tr>
      <w:tr>
        <w:tc>
          <w:tcPr>
            <w:tcW w:type="dxa" w:w="1806"/>
          </w:tcPr>
          <w:p>
            <w:pPr>
              <w:spacing w:before="20" w:after="20"/>
              <w:jc w:val="left"/>
            </w:pPr>
            <w:r>
              <w:rPr>
                <w:rFonts w:ascii="Times New Roman" w:hAnsi="Times New Roman"/>
                <w:color w:val="000000"/>
                <w:sz w:val="18"/>
              </w:rPr>
              <w:t>Low</w:t>
            </w:r>
          </w:p>
        </w:tc>
        <w:tc>
          <w:tcPr>
            <w:tcW w:type="dxa" w:w="1806"/>
          </w:tcPr>
          <w:p>
            <w:pPr>
              <w:spacing w:before="20" w:after="20"/>
              <w:jc w:val="left"/>
            </w:pPr>
            <w:r>
              <w:rPr>
                <w:rFonts w:ascii="Times New Roman" w:hAnsi="Times New Roman"/>
                <w:color w:val="000000"/>
                <w:sz w:val="18"/>
              </w:rPr>
              <w:t>Low</w:t>
            </w:r>
          </w:p>
        </w:tc>
        <w:tc>
          <w:tcPr>
            <w:tcW w:type="dxa" w:w="1806"/>
          </w:tcPr>
          <w:p>
            <w:pPr>
              <w:spacing w:before="20" w:after="20"/>
              <w:jc w:val="left"/>
            </w:pPr>
            <w:r>
              <w:rPr>
                <w:rFonts w:ascii="Times New Roman" w:hAnsi="Times New Roman"/>
                <w:color w:val="000000"/>
                <w:sz w:val="18"/>
              </w:rPr>
              <w:t>Low</w:t>
            </w:r>
          </w:p>
        </w:tc>
        <w:tc>
          <w:tcPr>
            <w:tcW w:type="dxa" w:w="1806"/>
          </w:tcPr>
          <w:p>
            <w:pPr>
              <w:spacing w:before="20" w:after="20"/>
              <w:jc w:val="left"/>
            </w:pPr>
            <w:r>
              <w:rPr>
                <w:rFonts w:ascii="Times New Roman" w:hAnsi="Times New Roman"/>
                <w:color w:val="000000"/>
                <w:sz w:val="18"/>
              </w:rPr>
              <w:t>Medium</w:t>
            </w:r>
          </w:p>
        </w:tc>
        <w:tc>
          <w:tcPr>
            <w:tcW w:type="dxa" w:w="1806"/>
          </w:tcPr>
          <w:p>
            <w:pPr>
              <w:spacing w:before="20" w:after="20"/>
              <w:jc w:val="left"/>
            </w:pPr>
            <w:r>
              <w:rPr>
                <w:rFonts w:ascii="Times New Roman" w:hAnsi="Times New Roman"/>
                <w:color w:val="000000"/>
                <w:sz w:val="18"/>
              </w:rPr>
              <w:t>High</w:t>
            </w:r>
          </w:p>
        </w:tc>
      </w:tr>
      <w:tr>
        <w:tc>
          <w:tcPr>
            <w:tcW w:type="dxa" w:w="1806"/>
          </w:tcPr>
          <w:p>
            <w:pPr>
              <w:spacing w:before="20" w:after="20"/>
              <w:jc w:val="left"/>
            </w:pPr>
            <w:r>
              <w:rPr>
                <w:rFonts w:ascii="Times New Roman" w:hAnsi="Times New Roman"/>
                <w:color w:val="000000"/>
                <w:sz w:val="18"/>
              </w:rPr>
              <w:t>Very Low</w:t>
            </w:r>
          </w:p>
        </w:tc>
        <w:tc>
          <w:tcPr>
            <w:tcW w:type="dxa" w:w="1806"/>
          </w:tcPr>
          <w:p>
            <w:pPr>
              <w:spacing w:before="20" w:after="20"/>
              <w:jc w:val="left"/>
            </w:pPr>
            <w:r>
              <w:rPr>
                <w:rFonts w:ascii="Times New Roman" w:hAnsi="Times New Roman"/>
                <w:color w:val="000000"/>
                <w:sz w:val="18"/>
              </w:rPr>
              <w:t>Info</w:t>
            </w:r>
          </w:p>
        </w:tc>
        <w:tc>
          <w:tcPr>
            <w:tcW w:type="dxa" w:w="1806"/>
          </w:tcPr>
          <w:p>
            <w:pPr>
              <w:spacing w:before="20" w:after="20"/>
              <w:jc w:val="left"/>
            </w:pPr>
            <w:r>
              <w:rPr>
                <w:rFonts w:ascii="Times New Roman" w:hAnsi="Times New Roman"/>
                <w:color w:val="000000"/>
                <w:sz w:val="18"/>
              </w:rPr>
              <w:t>Low</w:t>
            </w:r>
          </w:p>
        </w:tc>
        <w:tc>
          <w:tcPr>
            <w:tcW w:type="dxa" w:w="1806"/>
          </w:tcPr>
          <w:p>
            <w:pPr>
              <w:spacing w:before="20" w:after="20"/>
              <w:jc w:val="left"/>
            </w:pPr>
            <w:r>
              <w:rPr>
                <w:rFonts w:ascii="Times New Roman" w:hAnsi="Times New Roman"/>
                <w:color w:val="000000"/>
                <w:sz w:val="18"/>
              </w:rPr>
              <w:t>Low</w:t>
            </w:r>
          </w:p>
        </w:tc>
        <w:tc>
          <w:tcPr>
            <w:tcW w:type="dxa" w:w="1806"/>
          </w:tcPr>
          <w:p>
            <w:pPr>
              <w:spacing w:before="20" w:after="20"/>
              <w:jc w:val="left"/>
            </w:pPr>
            <w:r>
              <w:rPr>
                <w:rFonts w:ascii="Times New Roman" w:hAnsi="Times New Roman"/>
                <w:color w:val="000000"/>
                <w:sz w:val="18"/>
              </w:rPr>
              <w:t>Medium</w:t>
            </w:r>
          </w:p>
        </w:tc>
      </w:tr>
    </w:tbl>
    <w:p>
      <w:pPr>
        <w:spacing w:after="80" w:before="0" w:line="360" w:lineRule="auto"/>
        <w:jc w:val="both"/>
      </w:pPr>
      <w:r>
        <w:rPr>
          <w:rFonts w:ascii="Times New Roman" w:hAnsi="Times New Roman"/>
          <w:b w:val="0"/>
          <w:color w:val="000000"/>
          <w:sz w:val="24"/>
        </w:rPr>
        <w:t>SQL Injection: Critical Risk (high likelihood, critical impact). Weak passwords: High Risk. Missing headers: Low Risk. Overall campus risk posture: HIGH.</w:t>
      </w:r>
    </w:p>
    <w:p>
      <w:pPr>
        <w:spacing w:after="80" w:before="0" w:line="360" w:lineRule="auto"/>
        <w:jc w:val="both"/>
      </w:pPr>
      <w:r>
        <w:rPr>
          <w:rFonts w:ascii="Times New Roman" w:hAnsi="Times New Roman"/>
          <w:b w:val="0"/>
          <w:color w:val="000000"/>
          <w:sz w:val="24"/>
        </w:rPr>
        <w:t>The matrix uses a qualitative scoring approach common in higher education, where detailed quantitative modeling would require asset value data the institution does not currently capture. Each finding was placed in the matrix by combining the CVSS base score (impact) with an assessment of how easily the affected service can be reached from the internet and how sensitive the underlying data is (likelihood).</w:t>
      </w:r>
    </w:p>
    <w:p>
      <w:pPr>
        <w:spacing w:after="80" w:before="0" w:line="360" w:lineRule="auto"/>
        <w:jc w:val="both"/>
      </w:pPr>
      <w:r>
        <w:rPr>
          <w:rFonts w:ascii="Times New Roman" w:hAnsi="Times New Roman"/>
          <w:b w:val="0"/>
          <w:color w:val="000000"/>
          <w:sz w:val="24"/>
        </w:rPr>
        <w:t>The single cell that drives the overall HIGH rating is the SQL injection finding, which sits at the intersection of high likelihood and critical impact because the student portal is openly reachable and holds the most sensitive student records. Reducing that one risk to Low would bring the overall campus posture to Medium, which is why the remediation timeline for that item is the most aggressive in the recommendations.</w:t>
      </w:r>
    </w:p>
    <w:p>
      <w:pPr>
        <w:pStyle w:val="Heading1"/>
      </w:pPr>
      <w:r>
        <w:rPr>
          <w:rFonts w:ascii="Times New Roman" w:hAnsi="Times New Roman"/>
          <w:color w:val="000000"/>
        </w:rPr>
        <w:t>15. BEST PRACTICES</w:t>
      </w:r>
    </w:p>
    <w:p>
      <w:pPr>
        <w:spacing w:after="80" w:before="0" w:line="360" w:lineRule="auto"/>
        <w:jc w:val="both"/>
      </w:pPr>
      <w:r>
        <w:rPr>
          <w:rFonts w:ascii="Times New Roman" w:hAnsi="Times New Roman"/>
          <w:b w:val="0"/>
          <w:color w:val="000000"/>
          <w:sz w:val="24"/>
        </w:rPr>
        <w:t>Adopting industry standards will improve SSN's long-term security posture, aligned with NIST, CIS Controls, and ISO 27001.</w:t>
      </w:r>
    </w:p>
    <w:p>
      <w:pPr>
        <w:pStyle w:val="Heading2"/>
      </w:pPr>
      <w:r>
        <w:rPr>
          <w:rFonts w:ascii="Times New Roman" w:hAnsi="Times New Roman"/>
          <w:color w:val="000000"/>
        </w:rPr>
        <w:t>15.1 Zero Trust Architecture</w:t>
      </w:r>
    </w:p>
    <w:p>
      <w:pPr>
        <w:spacing w:after="80" w:before="0" w:line="360" w:lineRule="auto"/>
        <w:jc w:val="both"/>
      </w:pPr>
      <w:r>
        <w:rPr>
          <w:rFonts w:ascii="Times New Roman" w:hAnsi="Times New Roman"/>
          <w:b w:val="0"/>
          <w:color w:val="000000"/>
          <w:sz w:val="24"/>
        </w:rPr>
        <w:t>Zero Trust operates on 'never trust, always verify.' Every access request requires authentication and authorization regardless of origin. Implementation involves micro-segmentation, strong identity verification, least-privilege access, and continuous traffic monitoring.</w:t>
      </w:r>
    </w:p>
    <w:p>
      <w:pPr>
        <w:pStyle w:val="Heading2"/>
      </w:pPr>
      <w:r>
        <w:rPr>
          <w:rFonts w:ascii="Times New Roman" w:hAnsi="Times New Roman"/>
          <w:color w:val="000000"/>
        </w:rPr>
        <w:t>15.2 Multi-Factor Authentication</w:t>
      </w:r>
    </w:p>
    <w:p>
      <w:pPr>
        <w:spacing w:after="80" w:before="0" w:line="360" w:lineRule="auto"/>
        <w:jc w:val="both"/>
      </w:pPr>
      <w:r>
        <w:rPr>
          <w:rFonts w:ascii="Times New Roman" w:hAnsi="Times New Roman"/>
          <w:b w:val="0"/>
          <w:color w:val="000000"/>
          <w:sz w:val="24"/>
        </w:rPr>
        <w:t>MFA blocks most credential attacks. Even compromised passwords need the second factor. Mandatory for VPN, admin portals, and sensitive data systems. TOTP apps or hardware keys are cost-effective options for educational institutions.</w:t>
      </w:r>
    </w:p>
    <w:p>
      <w:pPr>
        <w:pStyle w:val="Heading2"/>
      </w:pPr>
      <w:r>
        <w:rPr>
          <w:rFonts w:ascii="Times New Roman" w:hAnsi="Times New Roman"/>
          <w:color w:val="000000"/>
        </w:rPr>
        <w:t>15.3 Network Segmentation and DNS Security</w:t>
      </w:r>
    </w:p>
    <w:p>
      <w:pPr>
        <w:spacing w:after="80" w:before="0" w:line="360" w:lineRule="auto"/>
        <w:jc w:val="both"/>
      </w:pPr>
      <w:r>
        <w:rPr>
          <w:rFonts w:ascii="Times New Roman" w:hAnsi="Times New Roman"/>
          <w:b w:val="0"/>
          <w:color w:val="000000"/>
          <w:sz w:val="24"/>
        </w:rPr>
        <w:t>VLANs limit blast radius of any single compromise. A student Wi-Fi breach should not grant admin network access. DNSSEC prevents spoofing. Zone transfer restrictions prevent internal mapping from a single compromised host.</w:t>
      </w:r>
    </w:p>
    <w:p>
      <w:pPr>
        <w:pStyle w:val="Heading2"/>
      </w:pPr>
      <w:r>
        <w:rPr>
          <w:rFonts w:ascii="Times New Roman" w:hAnsi="Times New Roman"/>
          <w:color w:val="000000"/>
        </w:rPr>
        <w:t>15.4 Logging, SIEM, and Monitoring</w:t>
      </w:r>
    </w:p>
    <w:p>
      <w:pPr>
        <w:spacing w:after="80" w:before="0" w:line="360" w:lineRule="auto"/>
        <w:jc w:val="both"/>
      </w:pPr>
      <w:r>
        <w:rPr>
          <w:rFonts w:ascii="Times New Roman" w:hAnsi="Times New Roman"/>
          <w:b w:val="0"/>
          <w:color w:val="000000"/>
          <w:sz w:val="24"/>
        </w:rPr>
        <w:t>A SIEM aggregates logs from firewalls, servers, and endpoints for correlation. This detects multi-stage attacks invisible in individual logs. IDS/IPS adds real-time detection and prevention of known attack patterns.</w:t>
      </w:r>
    </w:p>
    <w:p>
      <w:pPr>
        <w:pStyle w:val="Heading2"/>
      </w:pPr>
      <w:r>
        <w:rPr>
          <w:rFonts w:ascii="Times New Roman" w:hAnsi="Times New Roman"/>
          <w:color w:val="000000"/>
        </w:rPr>
        <w:t>15.5 Patches, Backups, and Awareness</w:t>
      </w:r>
    </w:p>
    <w:p>
      <w:pPr>
        <w:spacing w:after="80" w:before="0" w:line="360" w:lineRule="auto"/>
        <w:jc w:val="both"/>
      </w:pPr>
      <w:r>
        <w:rPr>
          <w:rFonts w:ascii="Times New Roman" w:hAnsi="Times New Roman"/>
          <w:b w:val="0"/>
          <w:color w:val="000000"/>
          <w:sz w:val="24"/>
        </w:rPr>
        <w:t>Formal patch programs define SLAs: critical within 48 hours, high within a week, medium within 30 days. Automated deployment with rollback capability reduces operational burden. Backups follow the 3-2-1 rule: three copies, two different media types, one stored offsite. Regular recovery tests confirm backups work when needed. Security awareness training covering phishing recognition, password hygiene, safe browsing, and incident reporting creates a human firewall that complements technical controls. Simulated phishing campaigns measure effectiveness over time and identify departments needing additional focus.</w:t>
      </w:r>
    </w:p>
    <w:p>
      <w:pPr>
        <w:pStyle w:val="Heading1"/>
      </w:pPr>
      <w:r>
        <w:rPr>
          <w:rFonts w:ascii="Times New Roman" w:hAnsi="Times New Roman"/>
          <w:color w:val="000000"/>
        </w:rPr>
        <w:t>16. CONCLUSION</w:t>
      </w:r>
    </w:p>
    <w:p>
      <w:pPr>
        <w:spacing w:after="80" w:before="0" w:line="360" w:lineRule="auto"/>
        <w:jc w:val="both"/>
      </w:pPr>
      <w:r>
        <w:rPr>
          <w:rFonts w:ascii="Times New Roman" w:hAnsi="Times New Roman"/>
          <w:b w:val="0"/>
          <w:color w:val="000000"/>
          <w:sz w:val="24"/>
        </w:rPr>
        <w:t>This penetration testing case study on the SSN campus network demonstrates how structured ethical hacking uncovers real security weaknesses in educational environments. The engagement, governed by a detailed ROE, followed seven phases and identified twelve vulnerabilities ranging from critical to low severity.</w:t>
      </w:r>
    </w:p>
    <w:p>
      <w:pPr>
        <w:spacing w:after="80" w:before="0" w:line="360" w:lineRule="auto"/>
        <w:jc w:val="both"/>
      </w:pPr>
      <w:r>
        <w:rPr>
          <w:rFonts w:ascii="Times New Roman" w:hAnsi="Times New Roman"/>
          <w:b w:val="0"/>
          <w:color w:val="000000"/>
          <w:sz w:val="24"/>
        </w:rPr>
        <w:t>The most serious findings included SQL injection in the student portal, weak authentication mechanisms, outdated server software, and default credentials on admin interfaces. These issues could enable attackers to steal student records, manipulate academic data, or establish persistent network access. The overall risk posture was assessed as HIGH.</w:t>
      </w:r>
    </w:p>
    <w:p>
      <w:pPr>
        <w:spacing w:after="80" w:before="0" w:line="360" w:lineRule="auto"/>
        <w:jc w:val="both"/>
      </w:pPr>
      <w:r>
        <w:rPr>
          <w:rFonts w:ascii="Times New Roman" w:hAnsi="Times New Roman"/>
          <w:b w:val="0"/>
          <w:color w:val="000000"/>
          <w:sz w:val="24"/>
        </w:rPr>
        <w:t>Positives were also noted: the campus firewall blocks unsolicited inbound traffic effectively, Wi-Fi uses enterprise-grade authentication, and the IT team shows awareness of security concerns. These existing controls provide a foundation for recommended improvements.</w:t>
      </w:r>
    </w:p>
    <w:p>
      <w:pPr>
        <w:spacing w:after="80" w:before="0" w:line="360" w:lineRule="auto"/>
        <w:jc w:val="both"/>
      </w:pPr>
      <w:r>
        <w:rPr>
          <w:rFonts w:ascii="Times New Roman" w:hAnsi="Times New Roman"/>
          <w:b w:val="0"/>
          <w:color w:val="000000"/>
          <w:sz w:val="24"/>
        </w:rPr>
        <w:t>Twenty recommendations were provided, prioritized by urgency. Critical items require immediate attention. Medium-term network segmentation and SIEM deployment reduce the attack surface. Long-term Zero Trust adoption shifts from perimeter-focused to verify-everything security.</w:t>
      </w:r>
    </w:p>
    <w:p>
      <w:pPr>
        <w:spacing w:after="80" w:before="0" w:line="360" w:lineRule="auto"/>
        <w:jc w:val="both"/>
      </w:pPr>
      <w:r>
        <w:rPr>
          <w:rFonts w:ascii="Times New Roman" w:hAnsi="Times New Roman"/>
          <w:b w:val="0"/>
          <w:color w:val="000000"/>
          <w:sz w:val="24"/>
        </w:rPr>
        <w:t>The ROE proved invaluable, preventing scope creep, legal ambiguity, and operational disruption. Every testing activity was traceable back to an authorized action in the agreement, which protected both the testing team and the institution throughout the engagement. This document should serve as a template for future assessments at SSN and other educational institutions in the region.</w:t>
      </w:r>
    </w:p>
    <w:p>
      <w:pPr>
        <w:spacing w:after="80" w:before="0" w:line="360" w:lineRule="auto"/>
        <w:jc w:val="both"/>
      </w:pPr>
      <w:r>
        <w:rPr>
          <w:rFonts w:ascii="Times New Roman" w:hAnsi="Times New Roman"/>
          <w:b w:val="0"/>
          <w:color w:val="000000"/>
          <w:sz w:val="24"/>
        </w:rPr>
        <w:t>Moving forward, SSN should establish a recurring penetration testing program with annual comprehensive assessments covering the full network and application stack, quarterly automated vulnerability scans with manual verification, and continuous security monitoring through a deployed SIEM platform. These measures, combined with the recommended security awareness training program and formal incident response procedures, will significantly strengthen the institution's ability to prevent, detect, and respond to the evolving cyber threat landscape facing educational institutions today.</w:t>
      </w:r>
    </w:p>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1" w:color="000000"/>
      </w:pBdr>
    </w:pPr>
    <w:r>
      <w:rPr>
        <w:rFonts w:ascii="Times New Roman" w:hAnsi="Times New Roman"/>
        <w:color w:val="000000"/>
        <w:sz w:val="18"/>
      </w:rPr>
      <w:t xml:space="preserve">BOOBATHI V  |  Reg No: 3122245001032  |  SSN College of Engineering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1" w:color="000000"/>
      </w:pBdr>
    </w:pPr>
    <w:r>
      <w:rPr>
        <w:rFonts w:ascii="Times New Roman" w:hAnsi="Times New Roman"/>
        <w:color w:val="000000"/>
        <w:sz w:val="18"/>
      </w:rPr>
      <w:t>Department of Computer Science and Engineering  |  Ethical Hacking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6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