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1B60" w14:textId="77777777" w:rsidR="002C79E6" w:rsidRDefault="002C79E6" w:rsidP="002C79E6"/>
    <w:p w14:paraId="42151A2D" w14:textId="77777777" w:rsidR="002C79E6" w:rsidRDefault="002C79E6" w:rsidP="002C79E6"/>
    <w:p w14:paraId="3E9A0431" w14:textId="77777777" w:rsidR="002C79E6" w:rsidRDefault="002C79E6" w:rsidP="002C79E6"/>
    <w:p w14:paraId="359FAF75" w14:textId="77777777" w:rsidR="002C79E6" w:rsidRDefault="002C79E6" w:rsidP="002C79E6"/>
    <w:p w14:paraId="4A1AE54F" w14:textId="77777777" w:rsidR="002C79E6" w:rsidRDefault="002C79E6" w:rsidP="002C79E6"/>
    <w:p w14:paraId="04DBDE52" w14:textId="5757E007" w:rsidR="6A36C4BF" w:rsidRPr="00B863FB" w:rsidRDefault="007F2621" w:rsidP="00B863FB">
      <w:pPr>
        <w:pStyle w:val="Title"/>
      </w:pPr>
      <w:r>
        <w:t xml:space="preserve">Quantum Cryptography and its </w:t>
      </w:r>
      <w:r w:rsidR="00107709">
        <w:t>Consequences</w:t>
      </w:r>
    </w:p>
    <w:p w14:paraId="01ECA25F" w14:textId="6C52EF38" w:rsidR="201D26C8" w:rsidRDefault="201D26C8" w:rsidP="002C79E6">
      <w:pPr>
        <w:pStyle w:val="Subtitle"/>
      </w:pPr>
    </w:p>
    <w:p w14:paraId="466B4326" w14:textId="4D148192" w:rsidR="00107709" w:rsidRPr="00107709" w:rsidRDefault="007F2621" w:rsidP="00107709">
      <w:pPr>
        <w:pStyle w:val="Subtitle"/>
      </w:pPr>
      <w:r>
        <w:t>Joseph Patrick C, Galvez</w:t>
      </w:r>
    </w:p>
    <w:p w14:paraId="295AE3CE" w14:textId="26BB9C73" w:rsidR="00107709" w:rsidRPr="00107709" w:rsidRDefault="007F2621" w:rsidP="00107709">
      <w:pPr>
        <w:pStyle w:val="Subtitle"/>
      </w:pPr>
      <w:r>
        <w:t>American Military University</w:t>
      </w:r>
    </w:p>
    <w:p w14:paraId="6354F3A9" w14:textId="066DBC86" w:rsidR="00107709" w:rsidRPr="00107709" w:rsidRDefault="007F2621" w:rsidP="00107709">
      <w:pPr>
        <w:pStyle w:val="Subtitle"/>
      </w:pPr>
      <w:r>
        <w:t xml:space="preserve">ISSC266: </w:t>
      </w:r>
      <w:r w:rsidR="002C79E6">
        <w:t xml:space="preserve"> </w:t>
      </w:r>
      <w:r>
        <w:t>Cryptography Concepts</w:t>
      </w:r>
    </w:p>
    <w:p w14:paraId="069E5516" w14:textId="2DB66EEA" w:rsidR="002C79E6" w:rsidRDefault="00326D4C" w:rsidP="00107709">
      <w:pPr>
        <w:pStyle w:val="Subtitle"/>
      </w:pPr>
      <w:r>
        <w:t>Mr. Joel Stewart</w:t>
      </w:r>
    </w:p>
    <w:p w14:paraId="0332E485" w14:textId="181AFD8C" w:rsidR="201D26C8" w:rsidRDefault="00326D4C" w:rsidP="00107709">
      <w:pPr>
        <w:pStyle w:val="Subtitle"/>
      </w:pPr>
      <w:r>
        <w:t>6/22/2025</w:t>
      </w:r>
    </w:p>
    <w:p w14:paraId="5275664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CE1B93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8A5FE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8DBE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DE3DD6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B2745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E25197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04F0CD2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53FF79B" w14:textId="77777777" w:rsidR="00326D4C" w:rsidRDefault="00326D4C" w:rsidP="5D68E123">
      <w:pPr>
        <w:pStyle w:val="SectionTitle"/>
      </w:pPr>
    </w:p>
    <w:p w14:paraId="79758167" w14:textId="65378C76" w:rsidR="00DC2CE2" w:rsidRDefault="008277A6" w:rsidP="00DA0E67">
      <w:r>
        <w:t xml:space="preserve">Quantum Computing is a type of computation that utilizes concepts from quantum physics, such as superposition, entanglement, and quantum interference, instead of logical binary or analog operations. Superposition is a concept that allows a quantum computer to </w:t>
      </w:r>
      <w:r w:rsidR="006F1B7A">
        <w:t xml:space="preserve">use Qubits instead of regular bits, these qubits can simultaneously represent a 0 or 1 which gives quantum computers an exponential advantage in some calculations. </w:t>
      </w:r>
      <w:r w:rsidR="00C32F20">
        <w:t>Entanglement</w:t>
      </w:r>
      <w:r w:rsidR="006F1B7A">
        <w:t xml:space="preserve"> is when two or more particles are linked in ways that correlate to </w:t>
      </w:r>
      <w:proofErr w:type="gramStart"/>
      <w:r w:rsidR="006F1B7A">
        <w:t>each other</w:t>
      </w:r>
      <w:proofErr w:type="gramEnd"/>
      <w:r w:rsidR="006F1B7A">
        <w:t xml:space="preserve"> </w:t>
      </w:r>
      <w:r w:rsidR="00C32F20">
        <w:t xml:space="preserve">but the outcome is random.  </w:t>
      </w:r>
      <w:r w:rsidR="00B7082D">
        <w:t>Lastly there is quantum interference which affect Qubits in predictable ways</w:t>
      </w:r>
      <w:r w:rsidR="00DC2CE2">
        <w:t>,</w:t>
      </w:r>
      <w:r w:rsidR="00B7082D">
        <w:t xml:space="preserve"> which allows it to act as its equivalent to logic gates. These new computational methods </w:t>
      </w:r>
      <w:r w:rsidR="00DC2CE2">
        <w:t>give quantum computing an advantage in the large computational needs needed to crack cryptographic security methods.</w:t>
      </w:r>
    </w:p>
    <w:p w14:paraId="6E0632CD" w14:textId="58475EA6" w:rsidR="00DA0E67" w:rsidRDefault="00DA0E67" w:rsidP="00DA0E67">
      <w:r>
        <w:tab/>
        <w:t xml:space="preserve">Current methods of cryptography largely rely on their difficulty to solve, which is a result of the sheer number of possibilities resulting from logical operators and changing states used by algorithms. Critical </w:t>
      </w:r>
      <w:r w:rsidR="00AC2AA0">
        <w:t xml:space="preserve">communication applications that rely on this are public key encryption, digital signatures, and key exchange, these are also the applications most at risk of becoming insecure </w:t>
      </w:r>
      <w:proofErr w:type="gramStart"/>
      <w:r w:rsidR="00AC2AA0">
        <w:t>as a result of</w:t>
      </w:r>
      <w:proofErr w:type="gramEnd"/>
      <w:r w:rsidR="00AC2AA0">
        <w:t xml:space="preserve"> quantum computing as proven by Peter Shor in 1994 (Kuhn &amp; Tracy, 2016). Of these, the most at threat are algorithms that rely on public key exchange such as RSA, ECC, and DSA likely </w:t>
      </w:r>
      <w:proofErr w:type="gramStart"/>
      <w:r w:rsidR="00AC2AA0">
        <w:t>due to the fact that</w:t>
      </w:r>
      <w:proofErr w:type="gramEnd"/>
      <w:r w:rsidR="00AC2AA0">
        <w:t xml:space="preserve"> there exists a publicly available key </w:t>
      </w:r>
      <w:r w:rsidR="00E10095">
        <w:t xml:space="preserve">as is presented in Table 1 as claimed by Kuhn and Tracy (2016). These threats to the security of </w:t>
      </w:r>
      <w:r w:rsidR="00883F38">
        <w:t>web communications have warranted an effort to adapt to these new conditions.</w:t>
      </w:r>
    </w:p>
    <w:p w14:paraId="364460EC" w14:textId="7C165A09" w:rsidR="00883F38" w:rsidRDefault="00883F38" w:rsidP="00DA0E67">
      <w:proofErr w:type="gramStart"/>
      <w:r>
        <w:t>In an effort to</w:t>
      </w:r>
      <w:proofErr w:type="gramEnd"/>
      <w:r>
        <w:t xml:space="preserve"> preserve the security of public key algorithms some solutions have been presented which </w:t>
      </w:r>
      <w:proofErr w:type="gramStart"/>
      <w:r>
        <w:t>offer resistance to</w:t>
      </w:r>
      <w:proofErr w:type="gramEnd"/>
      <w:r>
        <w:t xml:space="preserve"> the threat of quantum computing-based cryptographical cracking. Code-based cryptography suggests that making structural changed to algorithms and increasing key sizes can provide more security; the </w:t>
      </w:r>
      <w:proofErr w:type="spellStart"/>
      <w:r>
        <w:t>McEliece</w:t>
      </w:r>
      <w:proofErr w:type="spellEnd"/>
      <w:r>
        <w:t xml:space="preserve"> cryptosystem was introduced in 1978 and has not been broken since (</w:t>
      </w:r>
      <w:r>
        <w:t>Kuhn &amp; Tracy, 2016</w:t>
      </w:r>
      <w:r>
        <w:t xml:space="preserve">). </w:t>
      </w:r>
      <w:r w:rsidR="004261CF">
        <w:t xml:space="preserve"> Multivariate polynomial cryptography is a possible solution due to </w:t>
      </w:r>
      <w:r w:rsidR="004261CF">
        <w:lastRenderedPageBreak/>
        <w:t>its sheer difficulty. Hash-based signatures offer proven security against quantum attacks, but they require a record of each message that was sent otherwise the security is compromised; furthermore, they produce a limited number of signatures before key length must be increased</w:t>
      </w:r>
      <w:r w:rsidR="00107709">
        <w:t xml:space="preserve"> </w:t>
      </w:r>
      <w:r w:rsidR="004261CF">
        <w:t>(Kuhn &amp; Tracy, 2016)</w:t>
      </w:r>
      <w:r w:rsidR="004261CF">
        <w:t xml:space="preserve">. There are known countermeasures to quantum </w:t>
      </w:r>
      <w:proofErr w:type="gramStart"/>
      <w:r w:rsidR="004261CF">
        <w:t>cryptanalysis</w:t>
      </w:r>
      <w:proofErr w:type="gramEnd"/>
      <w:r w:rsidR="004261CF">
        <w:t xml:space="preserve"> but they all require an increase in key size </w:t>
      </w:r>
      <w:r w:rsidR="00A137B5">
        <w:t>which make them more cumbersome which increases the difficulty of mass adoption. To fully counter the threat, however, there must be a transition to post-quantum cryptosystems.</w:t>
      </w:r>
    </w:p>
    <w:p w14:paraId="5C866FD3" w14:textId="7E95E871" w:rsidR="00A137B5" w:rsidRPr="00326D4C" w:rsidRDefault="00A137B5" w:rsidP="00DA0E67">
      <w:r>
        <w:t xml:space="preserve">In conclusion, Quantum Computing is a form of computing that utilizes the properties of matter on the quantum </w:t>
      </w:r>
      <w:proofErr w:type="gramStart"/>
      <w:r>
        <w:t>level;</w:t>
      </w:r>
      <w:proofErr w:type="gramEnd"/>
      <w:r>
        <w:t xml:space="preserve"> primarily superposition, entanglement, and quantum interference. Quantum Computing has achieved a level of reliability and development to the point of threatening current cryptographic algorithms. As a result of this threat current countermeasures exist but a transition to post-quantum cryptosystems is needed to maintain </w:t>
      </w:r>
      <w:r w:rsidR="00107709">
        <w:t>the security of information and communication.</w:t>
      </w:r>
    </w:p>
    <w:p w14:paraId="10166D61" w14:textId="5E7DA56C" w:rsidR="00A417C1" w:rsidRDefault="00107709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84C18AD2A2C2483EB7EF8BBDE2F29E7E"/>
          </w:placeholder>
          <w:temporary/>
          <w:showingPlcHdr/>
          <w15:appearance w15:val="hidden"/>
        </w:sdtPr>
        <w:sdtEndPr/>
        <w:sdtContent>
          <w:r w:rsidR="00664C1A" w:rsidRPr="00664C1A">
            <w:t>References</w:t>
          </w:r>
        </w:sdtContent>
      </w:sdt>
    </w:p>
    <w:p w14:paraId="5801D8CC" w14:textId="19E915AA" w:rsidR="00A417C1" w:rsidRDefault="00DA0E67" w:rsidP="00B863FB">
      <w:pPr>
        <w:rPr>
          <w:noProof/>
        </w:rPr>
      </w:pPr>
      <w:r w:rsidRPr="00DA0E67">
        <w:rPr>
          <w:noProof/>
        </w:rPr>
        <w:t xml:space="preserve">Kuhn, D. R., &amp; Tracy, M. (2016). </w:t>
      </w:r>
      <w:r w:rsidRPr="00DA0E67">
        <w:rPr>
          <w:i/>
          <w:iCs/>
          <w:noProof/>
        </w:rPr>
        <w:t>NISTIR 8105: Policy considerations for the Internet of Things (IoT)</w:t>
      </w:r>
      <w:r w:rsidRPr="00DA0E67">
        <w:rPr>
          <w:noProof/>
        </w:rPr>
        <w:t xml:space="preserve">. National Institute of Standards and Technology. </w:t>
      </w:r>
      <w:hyperlink r:id="rId10" w:tgtFrame="_new" w:history="1">
        <w:r w:rsidRPr="00DA0E67">
          <w:rPr>
            <w:rStyle w:val="Hyperlink"/>
            <w:noProof/>
          </w:rPr>
          <w:t>https://nvlpubs.nist.gov/nistpubs/ir/2016/NIST.IR.8105.pdf</w:t>
        </w:r>
      </w:hyperlink>
    </w:p>
    <w:p w14:paraId="59E6F0E9" w14:textId="77777777" w:rsidR="68E35553" w:rsidRDefault="68E35553" w:rsidP="00B863FB">
      <w:pPr>
        <w:rPr>
          <w:noProof/>
        </w:rPr>
      </w:pPr>
    </w:p>
    <w:p w14:paraId="0BB4FC94" w14:textId="77777777" w:rsidR="67AE9998" w:rsidRDefault="67AE9998" w:rsidP="00B863FB">
      <w:pPr>
        <w:rPr>
          <w:noProof/>
        </w:rPr>
      </w:pPr>
    </w:p>
    <w:p w14:paraId="394A7CC1" w14:textId="77777777" w:rsidR="67AE9998" w:rsidRDefault="67AE9998" w:rsidP="00B863FB">
      <w:pPr>
        <w:rPr>
          <w:noProof/>
        </w:rPr>
      </w:pPr>
    </w:p>
    <w:p w14:paraId="79A0BA6C" w14:textId="77777777" w:rsidR="4A446072" w:rsidRDefault="4A446072" w:rsidP="00B863FB">
      <w:pPr>
        <w:rPr>
          <w:noProof/>
          <w:color w:val="000000" w:themeColor="text2"/>
        </w:rPr>
      </w:pPr>
    </w:p>
    <w:p w14:paraId="261CB7EC" w14:textId="77777777" w:rsidR="4A446072" w:rsidRDefault="4A446072" w:rsidP="00B863FB">
      <w:pPr>
        <w:rPr>
          <w:noProof/>
          <w:color w:val="000000" w:themeColor="text2"/>
        </w:rPr>
      </w:pPr>
    </w:p>
    <w:p w14:paraId="36C8A7C9" w14:textId="77777777" w:rsidR="4A446072" w:rsidRDefault="4A446072" w:rsidP="00B863FB">
      <w:pPr>
        <w:rPr>
          <w:noProof/>
          <w:color w:val="000000" w:themeColor="text2"/>
        </w:rPr>
      </w:pPr>
    </w:p>
    <w:p w14:paraId="4AD995B2" w14:textId="77777777" w:rsidR="4A446072" w:rsidRDefault="4A446072" w:rsidP="00B863FB">
      <w:pPr>
        <w:rPr>
          <w:noProof/>
          <w:color w:val="000000" w:themeColor="text2"/>
        </w:rPr>
      </w:pPr>
    </w:p>
    <w:p w14:paraId="1850B90A" w14:textId="77777777" w:rsidR="4A446072" w:rsidRDefault="4A446072" w:rsidP="00B863FB">
      <w:pPr>
        <w:rPr>
          <w:noProof/>
          <w:color w:val="000000" w:themeColor="text2"/>
        </w:rPr>
      </w:pPr>
    </w:p>
    <w:p w14:paraId="6BD77345" w14:textId="77777777" w:rsidR="4A446072" w:rsidRDefault="4A446072" w:rsidP="00B863FB">
      <w:pPr>
        <w:rPr>
          <w:noProof/>
          <w:color w:val="000000" w:themeColor="text2"/>
        </w:rPr>
      </w:pPr>
    </w:p>
    <w:p w14:paraId="436E1893" w14:textId="77777777" w:rsidR="4A446072" w:rsidRDefault="4A446072" w:rsidP="00B863FB">
      <w:pPr>
        <w:rPr>
          <w:noProof/>
          <w:color w:val="000000" w:themeColor="text2"/>
        </w:rPr>
      </w:pPr>
    </w:p>
    <w:p w14:paraId="71B198A4" w14:textId="77777777" w:rsidR="4A446072" w:rsidRDefault="4A446072" w:rsidP="00B863FB">
      <w:pPr>
        <w:rPr>
          <w:noProof/>
          <w:color w:val="000000" w:themeColor="text2"/>
        </w:rPr>
      </w:pPr>
    </w:p>
    <w:p w14:paraId="4539B23B" w14:textId="77777777" w:rsidR="4A446072" w:rsidRDefault="4A446072" w:rsidP="00B863FB">
      <w:pPr>
        <w:rPr>
          <w:noProof/>
          <w:color w:val="000000" w:themeColor="text2"/>
        </w:rPr>
      </w:pPr>
    </w:p>
    <w:p w14:paraId="51775594" w14:textId="77777777" w:rsidR="4A446072" w:rsidRDefault="4A446072" w:rsidP="00B863FB">
      <w:pPr>
        <w:rPr>
          <w:noProof/>
          <w:color w:val="000000" w:themeColor="text2"/>
        </w:rPr>
      </w:pPr>
    </w:p>
    <w:p w14:paraId="6A1AE7EE" w14:textId="77777777" w:rsidR="4A446072" w:rsidRDefault="4A446072" w:rsidP="00B863FB">
      <w:pPr>
        <w:rPr>
          <w:noProof/>
          <w:color w:val="000000" w:themeColor="text2"/>
        </w:rPr>
      </w:pPr>
    </w:p>
    <w:p w14:paraId="25407525" w14:textId="77777777" w:rsidR="4A446072" w:rsidRDefault="4A446072" w:rsidP="00B863FB">
      <w:pPr>
        <w:rPr>
          <w:noProof/>
          <w:color w:val="000000" w:themeColor="text2"/>
        </w:rPr>
      </w:pPr>
    </w:p>
    <w:p w14:paraId="34DAE48F" w14:textId="77777777" w:rsidR="67AE9998" w:rsidRPr="00B863FB" w:rsidRDefault="00107709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34E7F8F5E92A4A91B1E6901BD4A9B382"/>
          </w:placeholder>
          <w:temporary/>
          <w:showingPlcHdr/>
          <w15:appearance w15:val="hidden"/>
        </w:sdtPr>
        <w:sdtEndPr/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1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81C3F" w14:textId="77777777" w:rsidR="007F2621" w:rsidRDefault="007F2621">
      <w:pPr>
        <w:spacing w:line="240" w:lineRule="auto"/>
      </w:pPr>
      <w:r>
        <w:separator/>
      </w:r>
    </w:p>
    <w:p w14:paraId="63607719" w14:textId="77777777" w:rsidR="007F2621" w:rsidRDefault="007F2621"/>
  </w:endnote>
  <w:endnote w:type="continuationSeparator" w:id="0">
    <w:p w14:paraId="725F285D" w14:textId="77777777" w:rsidR="007F2621" w:rsidRDefault="007F2621">
      <w:pPr>
        <w:spacing w:line="240" w:lineRule="auto"/>
      </w:pPr>
      <w:r>
        <w:continuationSeparator/>
      </w:r>
    </w:p>
    <w:p w14:paraId="479C6E3F" w14:textId="77777777" w:rsidR="007F2621" w:rsidRDefault="007F26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AFFEC" w14:textId="77777777" w:rsidR="007F2621" w:rsidRDefault="007F2621">
      <w:pPr>
        <w:spacing w:line="240" w:lineRule="auto"/>
      </w:pPr>
      <w:r>
        <w:separator/>
      </w:r>
    </w:p>
    <w:p w14:paraId="43D8C658" w14:textId="77777777" w:rsidR="007F2621" w:rsidRDefault="007F2621"/>
  </w:footnote>
  <w:footnote w:type="continuationSeparator" w:id="0">
    <w:p w14:paraId="58E002D0" w14:textId="77777777" w:rsidR="007F2621" w:rsidRDefault="007F2621">
      <w:pPr>
        <w:spacing w:line="240" w:lineRule="auto"/>
      </w:pPr>
      <w:r>
        <w:continuationSeparator/>
      </w:r>
    </w:p>
    <w:p w14:paraId="24D8C1CD" w14:textId="77777777" w:rsidR="007F2621" w:rsidRDefault="007F26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8361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0FA8B5" w14:textId="1BB25244" w:rsidR="00107709" w:rsidRDefault="001077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18017B" w14:textId="77777777" w:rsidR="0D6E5604" w:rsidRPr="002F3AE9" w:rsidRDefault="0D6E5604" w:rsidP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8565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8AD37D" w14:textId="27316CC6" w:rsidR="00107709" w:rsidRDefault="001077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2C819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21"/>
    <w:rsid w:val="00023AFE"/>
    <w:rsid w:val="000A3D9B"/>
    <w:rsid w:val="000D4642"/>
    <w:rsid w:val="000D539D"/>
    <w:rsid w:val="00107709"/>
    <w:rsid w:val="00116273"/>
    <w:rsid w:val="001229E2"/>
    <w:rsid w:val="002C79E6"/>
    <w:rsid w:val="002F3AE9"/>
    <w:rsid w:val="00326D4C"/>
    <w:rsid w:val="003804CC"/>
    <w:rsid w:val="004261CF"/>
    <w:rsid w:val="0054061B"/>
    <w:rsid w:val="005C199E"/>
    <w:rsid w:val="00664C1A"/>
    <w:rsid w:val="006F1B7A"/>
    <w:rsid w:val="007F2621"/>
    <w:rsid w:val="008277A6"/>
    <w:rsid w:val="0087407D"/>
    <w:rsid w:val="00883F38"/>
    <w:rsid w:val="00A137B5"/>
    <w:rsid w:val="00A417C1"/>
    <w:rsid w:val="00AC2AA0"/>
    <w:rsid w:val="00B7082D"/>
    <w:rsid w:val="00B863FB"/>
    <w:rsid w:val="00B86440"/>
    <w:rsid w:val="00BB2D6F"/>
    <w:rsid w:val="00C00F8F"/>
    <w:rsid w:val="00C03068"/>
    <w:rsid w:val="00C32F20"/>
    <w:rsid w:val="00D620FD"/>
    <w:rsid w:val="00D91044"/>
    <w:rsid w:val="00DA0E67"/>
    <w:rsid w:val="00DC2CE2"/>
    <w:rsid w:val="00E10095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39D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A0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astyle.apa.org/style-grammar-guidelines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nvlpubs.nist.gov/nistpubs/ir/2016/NIST.IR.8105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C18AD2A2C2483EB7EF8BBDE2F29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AC0A7-D7DB-4B6F-8B82-D0006EA80FA4}"/>
      </w:docPartPr>
      <w:docPartBody>
        <w:p w:rsidR="000A1B5C" w:rsidRDefault="000A1B5C">
          <w:pPr>
            <w:pStyle w:val="84C18AD2A2C2483EB7EF8BBDE2F29E7E"/>
          </w:pPr>
          <w:bookmarkStart w:id="0" w:name="_Int_pGJ5iSU8"/>
          <w:bookmarkEnd w:id="0"/>
          <w:r w:rsidRPr="00664C1A">
            <w:t>References</w:t>
          </w:r>
        </w:p>
      </w:docPartBody>
    </w:docPart>
    <w:docPart>
      <w:docPartPr>
        <w:name w:val="34E7F8F5E92A4A91B1E6901BD4A9B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5583E-1CAA-4067-9B74-8C59F46A011C}"/>
      </w:docPartPr>
      <w:docPartBody>
        <w:p w:rsidR="000A1B5C" w:rsidRDefault="000A1B5C">
          <w:pPr>
            <w:pStyle w:val="34E7F8F5E92A4A91B1E6901BD4A9B382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5C"/>
    <w:rsid w:val="000A1B5C"/>
    <w:rsid w:val="005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AD70B949D748F79A0020776DC3AE1E">
    <w:name w:val="20AD70B949D748F79A0020776DC3AE1E"/>
  </w:style>
  <w:style w:type="paragraph" w:customStyle="1" w:styleId="0385B657403E44A4AE63A36F20423191">
    <w:name w:val="0385B657403E44A4AE63A36F20423191"/>
  </w:style>
  <w:style w:type="paragraph" w:customStyle="1" w:styleId="A5B8E5BECAC747E7BC8CCF5F83169E1C">
    <w:name w:val="A5B8E5BECAC747E7BC8CCF5F83169E1C"/>
  </w:style>
  <w:style w:type="paragraph" w:customStyle="1" w:styleId="19DD52A6C7024FDC82F02BD7136BB538">
    <w:name w:val="19DD52A6C7024FDC82F02BD7136BB538"/>
  </w:style>
  <w:style w:type="paragraph" w:customStyle="1" w:styleId="1C0A5E8D46534F5BAE667D3850D77094">
    <w:name w:val="1C0A5E8D46534F5BAE667D3850D77094"/>
  </w:style>
  <w:style w:type="paragraph" w:customStyle="1" w:styleId="C53155DD048F491AB037793AE11AD886">
    <w:name w:val="C53155DD048F491AB037793AE11AD886"/>
  </w:style>
  <w:style w:type="paragraph" w:customStyle="1" w:styleId="38CDD674DCF140678813D3E3048B0551">
    <w:name w:val="38CDD674DCF140678813D3E3048B0551"/>
  </w:style>
  <w:style w:type="paragraph" w:customStyle="1" w:styleId="DA0375AFAB65484099645CF435FB9B26">
    <w:name w:val="DA0375AFAB65484099645CF435FB9B26"/>
  </w:style>
  <w:style w:type="paragraph" w:customStyle="1" w:styleId="03C8E513227C411E826033D16E962EAD">
    <w:name w:val="03C8E513227C411E826033D16E962EAD"/>
  </w:style>
  <w:style w:type="paragraph" w:customStyle="1" w:styleId="806C7E40DBB14416825952365AE1065C">
    <w:name w:val="806C7E40DBB14416825952365AE1065C"/>
  </w:style>
  <w:style w:type="paragraph" w:customStyle="1" w:styleId="5C1BCF417117401397B0A7F90D858145">
    <w:name w:val="5C1BCF417117401397B0A7F90D858145"/>
  </w:style>
  <w:style w:type="paragraph" w:customStyle="1" w:styleId="63C5327961A048F7A0E50125E4C2374F">
    <w:name w:val="63C5327961A048F7A0E50125E4C2374F"/>
  </w:style>
  <w:style w:type="paragraph" w:customStyle="1" w:styleId="059F347730CA44AFB2A1600CAB81320D">
    <w:name w:val="059F347730CA44AFB2A1600CAB81320D"/>
  </w:style>
  <w:style w:type="paragraph" w:customStyle="1" w:styleId="19D835774DEF491AA8C4C973F0E4F0DA">
    <w:name w:val="19D835774DEF491AA8C4C973F0E4F0DA"/>
  </w:style>
  <w:style w:type="paragraph" w:customStyle="1" w:styleId="F6AB2052B55B4459A720BBBBD87A97D0">
    <w:name w:val="F6AB2052B55B4459A720BBBBD87A97D0"/>
  </w:style>
  <w:style w:type="paragraph" w:customStyle="1" w:styleId="8398831F125A4E379509A7680D40C642">
    <w:name w:val="8398831F125A4E379509A7680D40C642"/>
  </w:style>
  <w:style w:type="paragraph" w:customStyle="1" w:styleId="24420BFCBD854BC9AA794F5895E8F900">
    <w:name w:val="24420BFCBD854BC9AA794F5895E8F900"/>
  </w:style>
  <w:style w:type="paragraph" w:customStyle="1" w:styleId="640BDC30FAF341168318AFDB8D7DCA78">
    <w:name w:val="640BDC30FAF341168318AFDB8D7DCA78"/>
  </w:style>
  <w:style w:type="paragraph" w:customStyle="1" w:styleId="D91297EB878A4C8789EC4025B1568F3B">
    <w:name w:val="D91297EB878A4C8789EC4025B1568F3B"/>
  </w:style>
  <w:style w:type="paragraph" w:customStyle="1" w:styleId="1473EA0B26A5481A85FB66DD3C0F8827">
    <w:name w:val="1473EA0B26A5481A85FB66DD3C0F8827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07F41AE6CA95490C83068F8EB48598FC">
    <w:name w:val="07F41AE6CA95490C83068F8EB48598FC"/>
  </w:style>
  <w:style w:type="paragraph" w:customStyle="1" w:styleId="6BF288CB1A6A433794177F8CCA6C2EC1">
    <w:name w:val="6BF288CB1A6A433794177F8CCA6C2EC1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BD62949F08BE4FB78BB8F60C48B083B3">
    <w:name w:val="BD62949F08BE4FB78BB8F60C48B083B3"/>
  </w:style>
  <w:style w:type="paragraph" w:customStyle="1" w:styleId="72A780E591CA4736953DC98C6CD17BF1">
    <w:name w:val="72A780E591CA4736953DC98C6CD17BF1"/>
  </w:style>
  <w:style w:type="paragraph" w:customStyle="1" w:styleId="84C18AD2A2C2483EB7EF8BBDE2F29E7E">
    <w:name w:val="84C18AD2A2C2483EB7EF8BBDE2F29E7E"/>
  </w:style>
  <w:style w:type="paragraph" w:customStyle="1" w:styleId="5EA6A6EB14BF46148D14C74993714E8D">
    <w:name w:val="5EA6A6EB14BF46148D14C74993714E8D"/>
  </w:style>
  <w:style w:type="paragraph" w:customStyle="1" w:styleId="EEE36470ED2B46B4B7BF91CDE1B6EFF9">
    <w:name w:val="EEE36470ED2B46B4B7BF91CDE1B6EFF9"/>
  </w:style>
  <w:style w:type="paragraph" w:customStyle="1" w:styleId="1F0A002977A141EF9DD05022C201A361">
    <w:name w:val="1F0A002977A141EF9DD05022C201A361"/>
  </w:style>
  <w:style w:type="paragraph" w:customStyle="1" w:styleId="76F42EA5B03341059E05E92AFB342C6E">
    <w:name w:val="76F42EA5B03341059E05E92AFB342C6E"/>
  </w:style>
  <w:style w:type="paragraph" w:customStyle="1" w:styleId="172434AE5E3849CD9030F6D2F213B96D">
    <w:name w:val="172434AE5E3849CD9030F6D2F213B96D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34E7F8F5E92A4A91B1E6901BD4A9B382">
    <w:name w:val="34E7F8F5E92A4A91B1E6901BD4A9B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4</Pages>
  <Words>547</Words>
  <Characters>3318</Characters>
  <Application>Microsoft Office Word</Application>
  <DocSecurity>0</DocSecurity>
  <Lines>80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2025-06-22T23:30:00Z</dcterms:created>
  <dcterms:modified xsi:type="dcterms:W3CDTF">2025-06-23T04:00:00Z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e8b33ea6-06a7-4685-9b08-560b6299d62d</vt:lpwstr>
  </property>
</Properties>
</file>