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06F15" w14:textId="77777777" w:rsidR="002C79E6" w:rsidRDefault="002C79E6" w:rsidP="002C79E6"/>
    <w:p w14:paraId="50525218" w14:textId="77777777" w:rsidR="002C79E6" w:rsidRDefault="002C79E6" w:rsidP="002C79E6"/>
    <w:p w14:paraId="012437EB" w14:textId="77777777" w:rsidR="002C79E6" w:rsidRDefault="002C79E6" w:rsidP="002C79E6"/>
    <w:p w14:paraId="6581D3A3" w14:textId="77777777" w:rsidR="002C79E6" w:rsidRDefault="002C79E6" w:rsidP="002C79E6"/>
    <w:p w14:paraId="40A106EE" w14:textId="77777777" w:rsidR="002C79E6" w:rsidRDefault="002C79E6" w:rsidP="002C79E6"/>
    <w:p w14:paraId="7C93C148" w14:textId="4B9B8FC4" w:rsidR="6A36C4BF" w:rsidRPr="00B863FB" w:rsidRDefault="00BD6033" w:rsidP="00B863FB">
      <w:pPr>
        <w:pStyle w:val="Title"/>
      </w:pPr>
      <w:r>
        <w:t>Secure Web Communication Protocols in Brief</w:t>
      </w:r>
    </w:p>
    <w:p w14:paraId="4B6AEBC7" w14:textId="25A7F69E" w:rsidR="201D26C8" w:rsidRDefault="201D26C8" w:rsidP="002C79E6">
      <w:pPr>
        <w:pStyle w:val="Subtitle"/>
      </w:pPr>
    </w:p>
    <w:p w14:paraId="5FE41E9D" w14:textId="50D5771B" w:rsidR="00A417C1" w:rsidRDefault="00BD6033" w:rsidP="002C79E6">
      <w:pPr>
        <w:pStyle w:val="Subtitle"/>
      </w:pPr>
      <w:r>
        <w:t>Joseph Patrick C. Galvez</w:t>
      </w:r>
    </w:p>
    <w:p w14:paraId="4D774766" w14:textId="64BE685B" w:rsidR="002C79E6" w:rsidRDefault="00BD6033" w:rsidP="002C79E6">
      <w:pPr>
        <w:pStyle w:val="Subtitle"/>
      </w:pPr>
      <w:r>
        <w:t>American Military University</w:t>
      </w:r>
    </w:p>
    <w:p w14:paraId="73FAF024" w14:textId="706515FD" w:rsidR="002C79E6" w:rsidRDefault="00BD6033" w:rsidP="002C79E6">
      <w:pPr>
        <w:pStyle w:val="Subtitle"/>
      </w:pPr>
      <w:r>
        <w:t>ISCC266:</w:t>
      </w:r>
      <w:r w:rsidR="002C79E6">
        <w:t xml:space="preserve"> </w:t>
      </w:r>
      <w:r>
        <w:t>Cryptography Concepts</w:t>
      </w:r>
    </w:p>
    <w:p w14:paraId="7CDB77FB" w14:textId="20888C98" w:rsidR="002C79E6" w:rsidRDefault="00BD6033" w:rsidP="002C79E6">
      <w:pPr>
        <w:pStyle w:val="Subtitle"/>
      </w:pPr>
      <w:r>
        <w:t>Mr. Joel Stewart</w:t>
      </w:r>
    </w:p>
    <w:p w14:paraId="0A96CF66" w14:textId="4BB6E762" w:rsidR="201D26C8" w:rsidRDefault="00BD6033" w:rsidP="002C79E6">
      <w:pPr>
        <w:pStyle w:val="Subtitle"/>
      </w:pPr>
      <w:r>
        <w:t>June 15,2025</w:t>
      </w:r>
    </w:p>
    <w:p w14:paraId="569F2F3B" w14:textId="77777777" w:rsidR="201D26C8" w:rsidRDefault="201D26C8" w:rsidP="014CA2B6">
      <w:pPr>
        <w:pStyle w:val="Title2"/>
        <w:rPr>
          <w:rFonts w:ascii="Calibri" w:eastAsia="Calibri" w:hAnsi="Calibri" w:cs="Calibri"/>
          <w:szCs w:val="22"/>
        </w:rPr>
      </w:pPr>
    </w:p>
    <w:p w14:paraId="33E3C699" w14:textId="77777777" w:rsidR="201D26C8" w:rsidRDefault="201D26C8" w:rsidP="014CA2B6">
      <w:pPr>
        <w:pStyle w:val="Title2"/>
        <w:rPr>
          <w:rFonts w:ascii="Calibri" w:eastAsia="Calibri" w:hAnsi="Calibri" w:cs="Calibri"/>
          <w:szCs w:val="22"/>
        </w:rPr>
      </w:pPr>
    </w:p>
    <w:p w14:paraId="44469F18" w14:textId="77777777" w:rsidR="201D26C8" w:rsidRDefault="201D26C8" w:rsidP="014CA2B6">
      <w:pPr>
        <w:pStyle w:val="Title2"/>
        <w:rPr>
          <w:rFonts w:ascii="Calibri" w:eastAsia="Calibri" w:hAnsi="Calibri" w:cs="Calibri"/>
          <w:szCs w:val="22"/>
        </w:rPr>
      </w:pPr>
    </w:p>
    <w:p w14:paraId="64522872" w14:textId="77777777" w:rsidR="201D26C8" w:rsidRDefault="201D26C8" w:rsidP="014CA2B6">
      <w:pPr>
        <w:pStyle w:val="Title2"/>
        <w:rPr>
          <w:rFonts w:ascii="Calibri" w:eastAsia="Calibri" w:hAnsi="Calibri" w:cs="Calibri"/>
          <w:szCs w:val="22"/>
        </w:rPr>
      </w:pPr>
    </w:p>
    <w:p w14:paraId="3EE67741" w14:textId="77777777" w:rsidR="201D26C8" w:rsidRDefault="201D26C8" w:rsidP="014CA2B6">
      <w:pPr>
        <w:pStyle w:val="Title2"/>
        <w:rPr>
          <w:rFonts w:ascii="Calibri" w:eastAsia="Calibri" w:hAnsi="Calibri" w:cs="Calibri"/>
          <w:szCs w:val="22"/>
        </w:rPr>
      </w:pPr>
    </w:p>
    <w:p w14:paraId="2A79CA49" w14:textId="77777777" w:rsidR="201D26C8" w:rsidRDefault="201D26C8" w:rsidP="014CA2B6">
      <w:pPr>
        <w:pStyle w:val="Title2"/>
        <w:rPr>
          <w:rFonts w:ascii="Calibri" w:eastAsia="Calibri" w:hAnsi="Calibri" w:cs="Calibri"/>
          <w:szCs w:val="22"/>
        </w:rPr>
      </w:pPr>
    </w:p>
    <w:p w14:paraId="1D522BE9" w14:textId="77777777" w:rsidR="201D26C8" w:rsidRDefault="201D26C8" w:rsidP="014CA2B6">
      <w:pPr>
        <w:pStyle w:val="Title2"/>
        <w:rPr>
          <w:rFonts w:ascii="Calibri" w:eastAsia="Calibri" w:hAnsi="Calibri" w:cs="Calibri"/>
          <w:szCs w:val="22"/>
        </w:rPr>
      </w:pPr>
    </w:p>
    <w:p w14:paraId="746B57DE" w14:textId="77777777" w:rsidR="000D4642" w:rsidRDefault="000D4642">
      <w:pPr>
        <w:rPr>
          <w:rFonts w:ascii="Calibri" w:eastAsia="Calibri" w:hAnsi="Calibri" w:cs="Calibri"/>
          <w:szCs w:val="22"/>
        </w:rPr>
      </w:pPr>
      <w:r>
        <w:rPr>
          <w:rFonts w:ascii="Calibri" w:eastAsia="Calibri" w:hAnsi="Calibri" w:cs="Calibri"/>
          <w:szCs w:val="22"/>
        </w:rPr>
        <w:br w:type="page"/>
      </w:r>
    </w:p>
    <w:p w14:paraId="5C6B9E13" w14:textId="48BFBEB9" w:rsidR="00BD6033" w:rsidRDefault="00BD6033" w:rsidP="00BD6033">
      <w:pPr>
        <w:pStyle w:val="Title"/>
      </w:pPr>
      <w:r>
        <w:lastRenderedPageBreak/>
        <w:t>Secure Web Communication Protocols in Brief</w:t>
      </w:r>
    </w:p>
    <w:p w14:paraId="22B8427E" w14:textId="29FCA485" w:rsidR="00BD6033" w:rsidRDefault="00026C10" w:rsidP="00BD6033">
      <w:r>
        <w:t xml:space="preserve">Ever since the internet was widely adopted during the 1990s, there has been a need for secure communications to safeguard transactions and interactions that take place within it. This is why SSL was developed in 1995 and later TLS in 1999 to provide security for the transport layer. </w:t>
      </w:r>
      <w:proofErr w:type="gramStart"/>
      <w:r>
        <w:t>Later on</w:t>
      </w:r>
      <w:proofErr w:type="gramEnd"/>
      <w:r>
        <w:t xml:space="preserve">, IPsec was created to provide security for the network layer. These two protocols combined secure both traffic and networking information to secure both the transit of packets as well as to provide security for the network devices on which they travel on. </w:t>
      </w:r>
    </w:p>
    <w:p w14:paraId="7B5DA1BD" w14:textId="77777777" w:rsidR="00094527" w:rsidRDefault="00A776D0" w:rsidP="00BD6033">
      <w:r>
        <w:t>SSL</w:t>
      </w:r>
      <w:r w:rsidR="00B753BF">
        <w:t xml:space="preserve"> or Secure Socket Layer</w:t>
      </w:r>
      <w:r>
        <w:t xml:space="preserve"> </w:t>
      </w:r>
      <w:r w:rsidR="00B753BF">
        <w:t>is no longer in large-scale use due to the development of TLS or Transport Security Layer. TLS is a layer 4 protocol</w:t>
      </w:r>
      <w:r w:rsidR="00A30105">
        <w:t>,</w:t>
      </w:r>
      <w:r w:rsidR="00B753BF">
        <w:t xml:space="preserve"> meaning it deals with the transportation of packets in between networking devices</w:t>
      </w:r>
      <w:r w:rsidR="00A30105">
        <w:t xml:space="preserve">. TLS has three subprotocols: The handshake, the change cipher spec, and the alert protocols according to Frank et </w:t>
      </w:r>
      <w:proofErr w:type="gramStart"/>
      <w:r w:rsidR="00A30105">
        <w:t>at.(</w:t>
      </w:r>
      <w:proofErr w:type="gramEnd"/>
      <w:r w:rsidR="00A30105">
        <w:t xml:space="preserve">2005). The handshake initiates the interaction by telling the other device that the interaction will be cryptographic in nature and a shared key is agreed upon and works through a certificate exchange. The alert protocol ensures that any discrepancies are found and resolved, and the change cipher spec protocol is only found on TLS 1.0,1.1, and 1.2 (Frank et al.,2005). After a common key is established, a common cryptographic method is agreed upon, for example, AES. </w:t>
      </w:r>
      <w:r w:rsidR="00094527">
        <w:t xml:space="preserve">Other protections used by TLS include anti-replay protection and key management. </w:t>
      </w:r>
    </w:p>
    <w:p w14:paraId="3E2E8364" w14:textId="77777777" w:rsidR="00EC0CA6" w:rsidRDefault="00094527" w:rsidP="00BD6033">
      <w:r>
        <w:t xml:space="preserve">In contrast to TLS, IPSEC is a layer 3 </w:t>
      </w:r>
      <w:proofErr w:type="gramStart"/>
      <w:r>
        <w:t>protocol</w:t>
      </w:r>
      <w:proofErr w:type="gramEnd"/>
      <w:r>
        <w:t xml:space="preserve"> and it works by encrypting packets before they are sent.  IPSEC does this by using protocols such as: AH, ESP, IKE, and IPComp (McKay and Cooper, 2019). AH or Authentication Header protects the header of the packet which contain the destination and sender of the packet. A more modern alternative to AH is ESP. ESP is much like AH but also provides protection for the trailer of the packet and is utilized in tunnel mode for more secure communications. IKE is a protocol that is used to validate keys </w:t>
      </w:r>
      <w:r w:rsidR="00AF38C0">
        <w:t xml:space="preserve">and establish keys. This is done in either main mode or aggressive mode, aggressive mode uses three messages as opposed to main mode’s three pairs; it is less </w:t>
      </w:r>
      <w:proofErr w:type="gramStart"/>
      <w:r w:rsidR="00AF38C0">
        <w:t>secure</w:t>
      </w:r>
      <w:proofErr w:type="gramEnd"/>
      <w:r w:rsidR="00AF38C0">
        <w:t xml:space="preserve"> but it is faster. </w:t>
      </w:r>
      <w:proofErr w:type="gramStart"/>
      <w:r w:rsidR="00AF38C0">
        <w:t>Finally</w:t>
      </w:r>
      <w:proofErr w:type="gramEnd"/>
      <w:r w:rsidR="00AF38C0">
        <w:t xml:space="preserve"> IPComp can decide </w:t>
      </w:r>
      <w:proofErr w:type="gramStart"/>
      <w:r w:rsidR="00AF38C0">
        <w:t>whether or not</w:t>
      </w:r>
      <w:proofErr w:type="gramEnd"/>
      <w:r w:rsidR="00AF38C0">
        <w:t xml:space="preserve"> to compress a packet, it will not </w:t>
      </w:r>
    </w:p>
    <w:p w14:paraId="6B32ED8C" w14:textId="1973630E" w:rsidR="00026C10" w:rsidRDefault="00AF38C0" w:rsidP="00EC0CA6">
      <w:pPr>
        <w:ind w:firstLine="0"/>
      </w:pPr>
      <w:r>
        <w:lastRenderedPageBreak/>
        <w:t xml:space="preserve">compress a packet if it ends up being larger compared to not being compressed </w:t>
      </w:r>
      <w:r>
        <w:t>(McKay and Cooper, 2019).</w:t>
      </w:r>
    </w:p>
    <w:p w14:paraId="24416909" w14:textId="419C69CF" w:rsidR="00AF38C0" w:rsidRDefault="00AF38C0" w:rsidP="00BD6033">
      <w:r>
        <w:t>In conclusion, having secure web communications requires security protocols in both layer 3 and layer 4. TLS/SSL is responsible for initiating secure communications as well as deciding which cryptographic methods to use. IPSEC secures layer 3 by encrypting the sender and receiver, as well as allowing for tunneling mode, establishing common keys, and the compression of packets if it is beneficial.</w:t>
      </w:r>
      <w:r w:rsidR="00EC0CA6">
        <w:t xml:space="preserve"> Through these protocols, secure web communications are reliable and safe enough for sensitive transactions such as the transfer of confidential documents and financial transactions to take place. </w:t>
      </w:r>
    </w:p>
    <w:p w14:paraId="13BFCA6E" w14:textId="77777777" w:rsidR="00A30105" w:rsidRPr="00BD6033" w:rsidRDefault="00A30105" w:rsidP="00A30105">
      <w:pPr>
        <w:ind w:firstLine="0"/>
      </w:pPr>
    </w:p>
    <w:p w14:paraId="72811FDA" w14:textId="77777777" w:rsidR="00A417C1" w:rsidRDefault="00EC0CA6" w:rsidP="5D68E123">
      <w:pPr>
        <w:pStyle w:val="SectionTitle"/>
        <w:rPr>
          <w:rFonts w:ascii="Calibri" w:eastAsia="Calibri" w:hAnsi="Calibri" w:cs="Calibri"/>
          <w:b w:val="0"/>
          <w:bCs/>
          <w:szCs w:val="22"/>
        </w:rPr>
      </w:pPr>
      <w:sdt>
        <w:sdtPr>
          <w:id w:val="-1638559448"/>
          <w:placeholder>
            <w:docPart w:val="E1162B6E82894FD69E764C2CD013FA84"/>
          </w:placeholder>
          <w:temporary/>
          <w:showingPlcHdr/>
          <w15:appearance w15:val="hidden"/>
        </w:sdtPr>
        <w:sdtEndPr/>
        <w:sdtContent>
          <w:r w:rsidR="00664C1A" w:rsidRPr="00664C1A">
            <w:t>References</w:t>
          </w:r>
        </w:sdtContent>
      </w:sdt>
    </w:p>
    <w:p w14:paraId="312C8ACD" w14:textId="77777777" w:rsidR="00026C10" w:rsidRPr="00026C10" w:rsidRDefault="00026C10" w:rsidP="00026C10">
      <w:pPr>
        <w:rPr>
          <w:noProof/>
        </w:rPr>
      </w:pPr>
      <w:r w:rsidRPr="00026C10">
        <w:rPr>
          <w:noProof/>
        </w:rPr>
        <w:t xml:space="preserve">Frankel, S., Kent, K., Lewkowski, R., Orebaugh, A. D., Ritchey, R. W., &amp; Sharma, S. R. (2005, December 1). </w:t>
      </w:r>
      <w:r w:rsidRPr="00026C10">
        <w:rPr>
          <w:i/>
          <w:iCs/>
          <w:noProof/>
        </w:rPr>
        <w:t>Guide to IPsec VPNs</w:t>
      </w:r>
      <w:r w:rsidRPr="00026C10">
        <w:rPr>
          <w:noProof/>
        </w:rPr>
        <w:t xml:space="preserve"> (NIST Special Publication No. 800</w:t>
      </w:r>
      <w:r w:rsidRPr="00026C10">
        <w:rPr>
          <w:noProof/>
        </w:rPr>
        <w:noBreakHyphen/>
        <w:t xml:space="preserve">77, Final). National Institute of Standards and Technology. </w:t>
      </w:r>
      <w:hyperlink r:id="rId10" w:tgtFrame="_new" w:history="1">
        <w:r w:rsidRPr="00026C10">
          <w:rPr>
            <w:rStyle w:val="Hyperlink"/>
            <w:noProof/>
          </w:rPr>
          <w:t>https://doi.org/10.6028/NIST.SP.800-77</w:t>
        </w:r>
      </w:hyperlink>
      <w:r w:rsidRPr="00026C10">
        <w:rPr>
          <w:noProof/>
        </w:rPr>
        <w:t xml:space="preserve"> </w:t>
      </w:r>
      <w:hyperlink r:id="rId11" w:tgtFrame="_blank" w:history="1">
        <w:r w:rsidRPr="00026C10">
          <w:rPr>
            <w:rStyle w:val="Hyperlink"/>
            <w:noProof/>
          </w:rPr>
          <w:t>ijisme.org+10nvlpubs.nist.gov+10nvlpubs.nist.gov+10</w:t>
        </w:r>
      </w:hyperlink>
    </w:p>
    <w:p w14:paraId="5BE83EBD" w14:textId="1DE9C765" w:rsidR="67AE9998" w:rsidRDefault="00026C10" w:rsidP="00B863FB">
      <w:pPr>
        <w:rPr>
          <w:noProof/>
        </w:rPr>
      </w:pPr>
      <w:r w:rsidRPr="00026C10">
        <w:rPr>
          <w:noProof/>
        </w:rPr>
        <w:t xml:space="preserve">McKay, K. A., &amp; Cooper, D. A. (2019, August 29). </w:t>
      </w:r>
      <w:r w:rsidRPr="00026C10">
        <w:rPr>
          <w:i/>
          <w:iCs/>
          <w:noProof/>
        </w:rPr>
        <w:t>Guidelines for the selection, configuration, and use of Transport Layer Security (TLS) implementations</w:t>
      </w:r>
      <w:r w:rsidRPr="00026C10">
        <w:rPr>
          <w:noProof/>
        </w:rPr>
        <w:t xml:space="preserve"> (NIST SP 800</w:t>
      </w:r>
      <w:r w:rsidRPr="00026C10">
        <w:rPr>
          <w:noProof/>
        </w:rPr>
        <w:noBreakHyphen/>
        <w:t xml:space="preserve">52r2). National Institute of Standards and Technology. </w:t>
      </w:r>
      <w:hyperlink r:id="rId12" w:tgtFrame="_new" w:history="1">
        <w:r w:rsidRPr="00026C10">
          <w:rPr>
            <w:rStyle w:val="Hyperlink"/>
            <w:noProof/>
          </w:rPr>
          <w:t>https://doi.org/10.6028/NIST.SP.800-52r2</w:t>
        </w:r>
      </w:hyperlink>
    </w:p>
    <w:p w14:paraId="77BBB50B" w14:textId="77777777" w:rsidR="67AE9998" w:rsidRDefault="67AE9998" w:rsidP="00B863FB">
      <w:pPr>
        <w:rPr>
          <w:noProof/>
        </w:rPr>
      </w:pPr>
    </w:p>
    <w:p w14:paraId="771D65C6" w14:textId="77777777" w:rsidR="4A446072" w:rsidRDefault="4A446072" w:rsidP="00B863FB">
      <w:pPr>
        <w:rPr>
          <w:noProof/>
          <w:color w:val="000000" w:themeColor="text2"/>
        </w:rPr>
      </w:pPr>
    </w:p>
    <w:p w14:paraId="3DD643A8" w14:textId="77777777" w:rsidR="4A446072" w:rsidRDefault="4A446072" w:rsidP="00B863FB">
      <w:pPr>
        <w:rPr>
          <w:noProof/>
          <w:color w:val="000000" w:themeColor="text2"/>
        </w:rPr>
      </w:pPr>
    </w:p>
    <w:p w14:paraId="5FEE5F11" w14:textId="77777777" w:rsidR="4A446072" w:rsidRDefault="4A446072" w:rsidP="00B863FB">
      <w:pPr>
        <w:rPr>
          <w:noProof/>
          <w:color w:val="000000" w:themeColor="text2"/>
        </w:rPr>
      </w:pPr>
    </w:p>
    <w:p w14:paraId="56C2039D" w14:textId="77777777" w:rsidR="4A446072" w:rsidRDefault="4A446072" w:rsidP="00B863FB">
      <w:pPr>
        <w:rPr>
          <w:noProof/>
          <w:color w:val="000000" w:themeColor="text2"/>
        </w:rPr>
      </w:pPr>
    </w:p>
    <w:p w14:paraId="6C118236" w14:textId="77777777" w:rsidR="4A446072" w:rsidRDefault="4A446072" w:rsidP="00B863FB">
      <w:pPr>
        <w:rPr>
          <w:noProof/>
          <w:color w:val="000000" w:themeColor="text2"/>
        </w:rPr>
      </w:pPr>
    </w:p>
    <w:p w14:paraId="76BD4C32" w14:textId="77777777" w:rsidR="4A446072" w:rsidRDefault="4A446072" w:rsidP="00B863FB">
      <w:pPr>
        <w:rPr>
          <w:noProof/>
          <w:color w:val="000000" w:themeColor="text2"/>
        </w:rPr>
      </w:pPr>
    </w:p>
    <w:p w14:paraId="572120A9" w14:textId="77777777" w:rsidR="4A446072" w:rsidRDefault="4A446072" w:rsidP="00B863FB">
      <w:pPr>
        <w:rPr>
          <w:noProof/>
          <w:color w:val="000000" w:themeColor="text2"/>
        </w:rPr>
      </w:pPr>
    </w:p>
    <w:p w14:paraId="2CEECF09" w14:textId="77777777" w:rsidR="4A446072" w:rsidRDefault="4A446072" w:rsidP="00B863FB">
      <w:pPr>
        <w:rPr>
          <w:noProof/>
          <w:color w:val="000000" w:themeColor="text2"/>
        </w:rPr>
      </w:pPr>
    </w:p>
    <w:p w14:paraId="6089455D" w14:textId="77777777" w:rsidR="4A446072" w:rsidRDefault="4A446072" w:rsidP="00B863FB">
      <w:pPr>
        <w:rPr>
          <w:noProof/>
          <w:color w:val="000000" w:themeColor="text2"/>
        </w:rPr>
      </w:pPr>
    </w:p>
    <w:p w14:paraId="0D36EA5D" w14:textId="77777777" w:rsidR="4A446072" w:rsidRDefault="4A446072" w:rsidP="00B863FB">
      <w:pPr>
        <w:rPr>
          <w:noProof/>
          <w:color w:val="000000" w:themeColor="text2"/>
        </w:rPr>
      </w:pPr>
    </w:p>
    <w:p w14:paraId="0EC9A2A4" w14:textId="77777777" w:rsidR="4A446072" w:rsidRDefault="4A446072" w:rsidP="00B863FB">
      <w:pPr>
        <w:rPr>
          <w:noProof/>
          <w:color w:val="000000" w:themeColor="text2"/>
        </w:rPr>
      </w:pPr>
    </w:p>
    <w:p w14:paraId="68713189" w14:textId="77777777" w:rsidR="4A446072" w:rsidRDefault="4A446072" w:rsidP="00B863FB">
      <w:pPr>
        <w:rPr>
          <w:noProof/>
          <w:color w:val="000000" w:themeColor="text2"/>
        </w:rPr>
      </w:pPr>
    </w:p>
    <w:p w14:paraId="59864B4E" w14:textId="77777777" w:rsidR="67AE9998" w:rsidRPr="00B863FB" w:rsidRDefault="00EC0CA6" w:rsidP="3D0A9892">
      <w:pPr>
        <w:pStyle w:val="TableFigure"/>
        <w:spacing w:after="160"/>
        <w:rPr>
          <w:rFonts w:eastAsia="Calibri" w:cstheme="minorHAnsi"/>
          <w:i/>
          <w:iCs/>
          <w:noProof/>
          <w:color w:val="000000" w:themeColor="text2"/>
          <w:szCs w:val="22"/>
        </w:rPr>
      </w:pPr>
      <w:sdt>
        <w:sdtPr>
          <w:rPr>
            <w:rFonts w:eastAsia="Calibri" w:cstheme="minorHAnsi"/>
            <w:i/>
            <w:iCs/>
            <w:noProof/>
            <w:color w:val="000000" w:themeColor="text2"/>
            <w:szCs w:val="22"/>
          </w:rPr>
          <w:id w:val="-1101418058"/>
          <w:placeholder>
            <w:docPart w:val="323B4D6751E4492EBD46C628B23A75C8"/>
          </w:placeholder>
          <w:temporary/>
          <w:showingPlcHdr/>
          <w15:appearance w15:val="hidden"/>
        </w:sdtPr>
        <w:sdtEndPr/>
        <w:sdtContent>
          <w:r w:rsidR="00D620FD" w:rsidRPr="00B863FB">
            <w:rPr>
              <w:rFonts w:eastAsia="Calibri" w:cstheme="minorHAnsi"/>
              <w:i/>
              <w:iCs/>
              <w:noProof/>
              <w:color w:val="000000" w:themeColor="text2"/>
              <w:szCs w:val="22"/>
            </w:rPr>
            <w:t xml:space="preserve">For additional information on APA Style formatting, please consult the </w:t>
          </w:r>
          <w:hyperlink r:id="rId13">
            <w:r w:rsidR="00D620FD" w:rsidRPr="00B863FB">
              <w:rPr>
                <w:rStyle w:val="Hyperlink"/>
                <w:rFonts w:eastAsia="Calibri" w:cstheme="minorHAnsi"/>
                <w:i/>
                <w:iCs/>
                <w:noProof/>
                <w:szCs w:val="22"/>
              </w:rPr>
              <w:t xml:space="preserve">APA Style Manual, 7th </w:t>
            </w:r>
          </w:hyperlink>
          <w:r w:rsidR="00D620FD" w:rsidRPr="00B863FB">
            <w:rPr>
              <w:rStyle w:val="Hyperlink"/>
              <w:rFonts w:eastAsia="Calibri" w:cstheme="minorHAnsi"/>
              <w:i/>
              <w:iCs/>
              <w:noProof/>
              <w:szCs w:val="22"/>
            </w:rPr>
            <w:t>Edition</w:t>
          </w:r>
          <w:r w:rsidR="00D620FD" w:rsidRPr="00B863FB">
            <w:rPr>
              <w:rFonts w:eastAsia="Calibri" w:cstheme="minorHAnsi"/>
              <w:i/>
              <w:iCs/>
              <w:noProof/>
              <w:color w:val="000000" w:themeColor="text2"/>
              <w:szCs w:val="22"/>
            </w:rPr>
            <w:t>.</w:t>
          </w:r>
        </w:sdtContent>
      </w:sdt>
    </w:p>
    <w:sectPr w:rsidR="67AE9998" w:rsidRPr="00B863FB">
      <w:headerReference w:type="even" r:id="rId14"/>
      <w:headerReference w:type="default" r:id="rId15"/>
      <w:footerReference w:type="even" r:id="rId16"/>
      <w:footerReference w:type="default" r:id="rId17"/>
      <w:headerReference w:type="first" r:id="rId18"/>
      <w:footerReference w:type="first" r:id="rId1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9A587A" w14:textId="77777777" w:rsidR="00BD6033" w:rsidRDefault="00BD6033">
      <w:pPr>
        <w:spacing w:line="240" w:lineRule="auto"/>
      </w:pPr>
      <w:r>
        <w:separator/>
      </w:r>
    </w:p>
    <w:p w14:paraId="3040E3D6" w14:textId="77777777" w:rsidR="00BD6033" w:rsidRDefault="00BD6033"/>
  </w:endnote>
  <w:endnote w:type="continuationSeparator" w:id="0">
    <w:p w14:paraId="4D6F7955" w14:textId="77777777" w:rsidR="00BD6033" w:rsidRDefault="00BD6033">
      <w:pPr>
        <w:spacing w:line="240" w:lineRule="auto"/>
      </w:pPr>
      <w:r>
        <w:continuationSeparator/>
      </w:r>
    </w:p>
    <w:p w14:paraId="488EA365" w14:textId="77777777" w:rsidR="00BD6033" w:rsidRDefault="00BD60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7666F"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B4A42"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A283C"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54BD7B" w14:textId="77777777" w:rsidR="00BD6033" w:rsidRDefault="00BD6033">
      <w:pPr>
        <w:spacing w:line="240" w:lineRule="auto"/>
      </w:pPr>
      <w:r>
        <w:separator/>
      </w:r>
    </w:p>
    <w:p w14:paraId="13F6024F" w14:textId="77777777" w:rsidR="00BD6033" w:rsidRDefault="00BD6033"/>
  </w:footnote>
  <w:footnote w:type="continuationSeparator" w:id="0">
    <w:p w14:paraId="63D8A476" w14:textId="77777777" w:rsidR="00BD6033" w:rsidRDefault="00BD6033">
      <w:pPr>
        <w:spacing w:line="240" w:lineRule="auto"/>
      </w:pPr>
      <w:r>
        <w:continuationSeparator/>
      </w:r>
    </w:p>
    <w:p w14:paraId="092A3A88" w14:textId="77777777" w:rsidR="00BD6033" w:rsidRDefault="00BD60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9CDCC"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754084"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6CA7F"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033"/>
    <w:rsid w:val="00023AFE"/>
    <w:rsid w:val="00026C10"/>
    <w:rsid w:val="00094527"/>
    <w:rsid w:val="000A3D9B"/>
    <w:rsid w:val="000D4642"/>
    <w:rsid w:val="000D539D"/>
    <w:rsid w:val="00116273"/>
    <w:rsid w:val="00251A83"/>
    <w:rsid w:val="002C79E6"/>
    <w:rsid w:val="002F3AE9"/>
    <w:rsid w:val="003804CC"/>
    <w:rsid w:val="005C199E"/>
    <w:rsid w:val="00664C1A"/>
    <w:rsid w:val="00805449"/>
    <w:rsid w:val="0087407D"/>
    <w:rsid w:val="00A30105"/>
    <w:rsid w:val="00A417C1"/>
    <w:rsid w:val="00A776D0"/>
    <w:rsid w:val="00AF38C0"/>
    <w:rsid w:val="00B753BF"/>
    <w:rsid w:val="00B863FB"/>
    <w:rsid w:val="00B86440"/>
    <w:rsid w:val="00BB2D6F"/>
    <w:rsid w:val="00BD6033"/>
    <w:rsid w:val="00C00F8F"/>
    <w:rsid w:val="00C03068"/>
    <w:rsid w:val="00D335D3"/>
    <w:rsid w:val="00D620FD"/>
    <w:rsid w:val="00D91044"/>
    <w:rsid w:val="00E67454"/>
    <w:rsid w:val="00EC0CA6"/>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4527E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026C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663315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3613865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pastyle.apa.org/style-grammar-guidelines"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s://doi.org/10.6028/NIST.SP.800-52r2"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vlpubs.nist.gov/nistpubs/legacy/sp/nistspecialpublication800-77.pdf?utm_source=chatgpt.com"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doi.org/10.6028/NIST.SP.800-77" TargetMode="Externa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ck\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apastyle.apa.org/style-grammar-guidelines"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162B6E82894FD69E764C2CD013FA84"/>
        <w:category>
          <w:name w:val="General"/>
          <w:gallery w:val="placeholder"/>
        </w:category>
        <w:types>
          <w:type w:val="bbPlcHdr"/>
        </w:types>
        <w:behaviors>
          <w:behavior w:val="content"/>
        </w:behaviors>
        <w:guid w:val="{144D9F0B-6E78-475E-9027-EB27488563A1}"/>
      </w:docPartPr>
      <w:docPartBody>
        <w:p w:rsidR="00351961" w:rsidRDefault="00351961">
          <w:pPr>
            <w:pStyle w:val="E1162B6E82894FD69E764C2CD013FA84"/>
          </w:pPr>
          <w:bookmarkStart w:id="0" w:name="_Int_pGJ5iSU8"/>
          <w:bookmarkEnd w:id="0"/>
          <w:r w:rsidRPr="00664C1A">
            <w:t>References</w:t>
          </w:r>
        </w:p>
      </w:docPartBody>
    </w:docPart>
    <w:docPart>
      <w:docPartPr>
        <w:name w:val="323B4D6751E4492EBD46C628B23A75C8"/>
        <w:category>
          <w:name w:val="General"/>
          <w:gallery w:val="placeholder"/>
        </w:category>
        <w:types>
          <w:type w:val="bbPlcHdr"/>
        </w:types>
        <w:behaviors>
          <w:behavior w:val="content"/>
        </w:behaviors>
        <w:guid w:val="{44BB41DD-E017-43CA-9005-CEDACE28CE83}"/>
      </w:docPartPr>
      <w:docPartBody>
        <w:p w:rsidR="00351961" w:rsidRDefault="00351961">
          <w:pPr>
            <w:pStyle w:val="323B4D6751E4492EBD46C628B23A75C8"/>
          </w:pPr>
          <w:r w:rsidRPr="00B863FB">
            <w:rPr>
              <w:rFonts w:eastAsia="Calibri" w:cstheme="minorHAnsi"/>
              <w:i/>
              <w:iCs/>
              <w:noProof/>
              <w:color w:val="0E2841" w:themeColor="text2"/>
              <w:szCs w:val="22"/>
            </w:rPr>
            <w:t xml:space="preserve">For additional information on APA Style formatting, please consult the </w:t>
          </w:r>
          <w:hyperlink r:id="rId4">
            <w:r w:rsidRPr="00B863FB">
              <w:rPr>
                <w:rStyle w:val="Hyperlink"/>
                <w:rFonts w:eastAsia="Calibri" w:cstheme="minorHAnsi"/>
                <w:i/>
                <w:iCs/>
                <w:noProof/>
                <w:szCs w:val="22"/>
              </w:rPr>
              <w:t xml:space="preserve">APA Style Manual, 7th </w:t>
            </w:r>
          </w:hyperlink>
          <w:r w:rsidRPr="00B863FB">
            <w:rPr>
              <w:rStyle w:val="Hyperlink"/>
              <w:rFonts w:eastAsia="Calibri" w:cstheme="minorHAnsi"/>
              <w:i/>
              <w:iCs/>
              <w:noProof/>
              <w:szCs w:val="22"/>
            </w:rPr>
            <w:t>Edition</w:t>
          </w:r>
          <w:r w:rsidRPr="00B863FB">
            <w:rPr>
              <w:rFonts w:eastAsia="Calibri" w:cstheme="minorHAnsi"/>
              <w:i/>
              <w:iCs/>
              <w:noProof/>
              <w:color w:val="0E2841" w:themeColor="text2"/>
              <w:szCs w:val="22"/>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961"/>
    <w:rsid w:val="00351961"/>
    <w:rsid w:val="00D33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97A790452244B89C8A57BE074C11FA">
    <w:name w:val="1897A790452244B89C8A57BE074C11FA"/>
  </w:style>
  <w:style w:type="paragraph" w:customStyle="1" w:styleId="3AE5D753B22B4578A9ECDC9CAF695761">
    <w:name w:val="3AE5D753B22B4578A9ECDC9CAF695761"/>
  </w:style>
  <w:style w:type="paragraph" w:customStyle="1" w:styleId="043A2B5C2A2F4409B3C312D9FACDADBB">
    <w:name w:val="043A2B5C2A2F4409B3C312D9FACDADBB"/>
  </w:style>
  <w:style w:type="paragraph" w:customStyle="1" w:styleId="64FA9AF68FD8420FB89EB97BFCD77789">
    <w:name w:val="64FA9AF68FD8420FB89EB97BFCD77789"/>
  </w:style>
  <w:style w:type="paragraph" w:customStyle="1" w:styleId="188B47BE2B2747158311800E9CF8108B">
    <w:name w:val="188B47BE2B2747158311800E9CF8108B"/>
  </w:style>
  <w:style w:type="paragraph" w:customStyle="1" w:styleId="533231403F84492F97350B3FA229C8E8">
    <w:name w:val="533231403F84492F97350B3FA229C8E8"/>
  </w:style>
  <w:style w:type="paragraph" w:customStyle="1" w:styleId="B4AAD6816A024C698DE74B4A2245D9E5">
    <w:name w:val="B4AAD6816A024C698DE74B4A2245D9E5"/>
  </w:style>
  <w:style w:type="paragraph" w:customStyle="1" w:styleId="145B9747E369482491AD9EE8157B79B6">
    <w:name w:val="145B9747E369482491AD9EE8157B79B6"/>
  </w:style>
  <w:style w:type="paragraph" w:customStyle="1" w:styleId="F0A6954943E84561A18434517C825200">
    <w:name w:val="F0A6954943E84561A18434517C825200"/>
  </w:style>
  <w:style w:type="paragraph" w:customStyle="1" w:styleId="F4E6CF4D05FF4676BF97F65AB8DD78D1">
    <w:name w:val="F4E6CF4D05FF4676BF97F65AB8DD78D1"/>
  </w:style>
  <w:style w:type="paragraph" w:customStyle="1" w:styleId="DCEBACB9632346D48EB83E026D971A2D">
    <w:name w:val="DCEBACB9632346D48EB83E026D971A2D"/>
  </w:style>
  <w:style w:type="paragraph" w:customStyle="1" w:styleId="8BA9CEBE54F84CC79E4AEDA979516682">
    <w:name w:val="8BA9CEBE54F84CC79E4AEDA979516682"/>
  </w:style>
  <w:style w:type="paragraph" w:customStyle="1" w:styleId="026A717BD28C478093E9F559DDAEF598">
    <w:name w:val="026A717BD28C478093E9F559DDAEF598"/>
  </w:style>
  <w:style w:type="paragraph" w:customStyle="1" w:styleId="4069238448054EF08EC2D53612D6C939">
    <w:name w:val="4069238448054EF08EC2D53612D6C939"/>
  </w:style>
  <w:style w:type="paragraph" w:customStyle="1" w:styleId="14823991B1534F49AFBB3DFA1593855F">
    <w:name w:val="14823991B1534F49AFBB3DFA1593855F"/>
  </w:style>
  <w:style w:type="paragraph" w:customStyle="1" w:styleId="23ED505E1D7743E897965D5B68F1525B">
    <w:name w:val="23ED505E1D7743E897965D5B68F1525B"/>
  </w:style>
  <w:style w:type="paragraph" w:customStyle="1" w:styleId="16E854AD0E264BB592ACAB029B27DF82">
    <w:name w:val="16E854AD0E264BB592ACAB029B27DF82"/>
  </w:style>
  <w:style w:type="paragraph" w:customStyle="1" w:styleId="94B7BF16C6234E1CB71CB7CEB67D225F">
    <w:name w:val="94B7BF16C6234E1CB71CB7CEB67D225F"/>
  </w:style>
  <w:style w:type="paragraph" w:customStyle="1" w:styleId="A4EA5F54FF22494EBC5C71EFE227BFB4">
    <w:name w:val="A4EA5F54FF22494EBC5C71EFE227BFB4"/>
  </w:style>
  <w:style w:type="paragraph" w:customStyle="1" w:styleId="451AB478726C47FBA45120DDF49B9322">
    <w:name w:val="451AB478726C47FBA45120DDF49B9322"/>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paragraph" w:customStyle="1" w:styleId="7B7B0F71784D4A37BC24526385797771">
    <w:name w:val="7B7B0F71784D4A37BC24526385797771"/>
  </w:style>
  <w:style w:type="paragraph" w:customStyle="1" w:styleId="BE22FC7F5D554A88A3A56F7722703F6C">
    <w:name w:val="BE22FC7F5D554A88A3A56F7722703F6C"/>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1D5E335CB631417AAFCEEEFED7834570">
    <w:name w:val="1D5E335CB631417AAFCEEEFED7834570"/>
  </w:style>
  <w:style w:type="paragraph" w:customStyle="1" w:styleId="C939F03FF0FB483AACDDEE61857B842C">
    <w:name w:val="C939F03FF0FB483AACDDEE61857B842C"/>
  </w:style>
  <w:style w:type="paragraph" w:customStyle="1" w:styleId="E1162B6E82894FD69E764C2CD013FA84">
    <w:name w:val="E1162B6E82894FD69E764C2CD013FA84"/>
  </w:style>
  <w:style w:type="paragraph" w:customStyle="1" w:styleId="7079C9369F234B6C899C69219CCE7DA2">
    <w:name w:val="7079C9369F234B6C899C69219CCE7DA2"/>
  </w:style>
  <w:style w:type="paragraph" w:customStyle="1" w:styleId="A71303E9EE94491A9D3D1EAD4B90E9AD">
    <w:name w:val="A71303E9EE94491A9D3D1EAD4B90E9AD"/>
  </w:style>
  <w:style w:type="paragraph" w:customStyle="1" w:styleId="A77D4C61A98646D49C040CEA8EC7A201">
    <w:name w:val="A77D4C61A98646D49C040CEA8EC7A201"/>
  </w:style>
  <w:style w:type="paragraph" w:customStyle="1" w:styleId="ECCECE88FFD440DC880AC6912825BB7E">
    <w:name w:val="ECCECE88FFD440DC880AC6912825BB7E"/>
  </w:style>
  <w:style w:type="paragraph" w:customStyle="1" w:styleId="2CC919D77BCE48DC8B6226E1E86EB89E">
    <w:name w:val="2CC919D77BCE48DC8B6226E1E86EB89E"/>
  </w:style>
  <w:style w:type="character" w:styleId="Hyperlink">
    <w:name w:val="Hyperlink"/>
    <w:basedOn w:val="DefaultParagraphFont"/>
    <w:uiPriority w:val="99"/>
    <w:unhideWhenUsed/>
    <w:rPr>
      <w:color w:val="467886" w:themeColor="hyperlink"/>
      <w:u w:val="single"/>
    </w:rPr>
  </w:style>
  <w:style w:type="paragraph" w:customStyle="1" w:styleId="323B4D6751E4492EBD46C628B23A75C8">
    <w:name w:val="323B4D6751E4492EBD46C628B23A75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0</TotalTime>
  <Pages>4</Pages>
  <Words>596</Words>
  <Characters>3608</Characters>
  <Application>Microsoft Office Word</Application>
  <DocSecurity>0</DocSecurity>
  <Lines>94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2025-06-15T18:28:00Z</dcterms:created>
  <dcterms:modified xsi:type="dcterms:W3CDTF">2025-06-15T21:48:00Z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1e9365cd-9e8f-480d-b9de-3661fd14d1ef</vt:lpwstr>
  </property>
</Properties>
</file>