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8"/>
        <w:jc w:val="center"/>
        <w:spacing w:before="0" w:beforeAutospacing="0" w:after="0" w:afterAutospacing="0"/>
        <w:rPr>
          <w:rStyle w:val="869"/>
          <w:b/>
          <w:bCs/>
          <w:highlight w:val="none"/>
        </w:rPr>
      </w:pPr>
      <w:r>
        <w:rPr>
          <w:rStyle w:val="869"/>
          <w:b/>
          <w:bCs/>
        </w:rPr>
        <w:t xml:space="preserve">Контракт №_____</w:t>
      </w:r>
      <w:r>
        <w:rPr>
          <w:rStyle w:val="869"/>
          <w:b/>
          <w:bCs/>
          <w:highlight w:val="none"/>
        </w:rPr>
      </w:r>
      <w:r>
        <w:rPr>
          <w:rStyle w:val="869"/>
          <w:b/>
          <w:bCs/>
          <w:highlight w:val="none"/>
        </w:rPr>
      </w:r>
    </w:p>
    <w:p>
      <w:pPr>
        <w:pStyle w:val="868"/>
        <w:jc w:val="center"/>
        <w:spacing w:before="0" w:beforeAutospacing="0" w:after="0" w:afterAutospacing="0"/>
        <w:rPr>
          <w:rStyle w:val="869"/>
          <w:b/>
          <w:bCs/>
        </w:rPr>
      </w:pPr>
      <w:r>
        <w:rPr>
          <w:rStyle w:val="869"/>
          <w:b/>
          <w:bCs/>
          <w:highlight w:val="none"/>
        </w:rPr>
      </w:r>
      <w:r>
        <w:rPr>
          <w:rStyle w:val="869"/>
          <w:b/>
          <w:bCs/>
        </w:rPr>
      </w:r>
      <w:r>
        <w:rPr>
          <w:rStyle w:val="869"/>
          <w:b/>
          <w:bCs/>
        </w:rPr>
      </w:r>
    </w:p>
    <w:p>
      <w:pPr>
        <w:pStyle w:val="868"/>
        <w:ind w:firstLine="705"/>
        <w:jc w:val="center"/>
        <w:spacing w:before="0" w:beforeAutospacing="0" w:after="0" w:afterAutospacing="0"/>
      </w:pPr>
      <w:r>
        <w:rPr>
          <w:rStyle w:val="869"/>
        </w:rPr>
        <w:t xml:space="preserve">Идентификационный код закупки </w:t>
      </w:r>
      <w:r>
        <w:rPr>
          <w:rStyle w:val="869"/>
          <w:i/>
          <w:iCs/>
        </w:rPr>
        <w:t xml:space="preserve">указывается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Style w:val="869"/>
          <w:i/>
          <w:iCs/>
          <w:highlight w:val="yellow"/>
        </w:rPr>
      </w:r>
      <w:r/>
    </w:p>
    <w:p>
      <w:pPr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90"/>
        <w:gridCol w:w="4891"/>
      </w:tblGrid>
      <w:tr>
        <w:tblPrEx/>
        <w:trPr/>
        <w:tc>
          <w:tcPr>
            <w:shd w:val="clear" w:color="auto" w:fill="auto"/>
            <w:tcW w:w="2500" w:type="pct"/>
            <w:textDirection w:val="lrTb"/>
            <w:noWrap w:val="false"/>
          </w:tcPr>
          <w:p>
            <w:pPr>
              <w:pStyle w:val="868"/>
              <w:spacing w:before="0" w:beforeAutospacing="0" w:after="0" w:afterAutospacing="0"/>
              <w:rPr>
                <w:rStyle w:val="870"/>
              </w:rPr>
            </w:pPr>
            <w:r>
              <w:rPr>
                <w:rStyle w:val="870"/>
              </w:rPr>
              <w:t xml:space="preserve">«___»_______20___ г.</w:t>
            </w:r>
            <w:r>
              <w:rPr>
                <w:rStyle w:val="870"/>
              </w:rPr>
            </w:r>
            <w:r>
              <w:rPr>
                <w:rStyle w:val="870"/>
              </w:rPr>
            </w:r>
          </w:p>
        </w:tc>
        <w:tc>
          <w:tcPr>
            <w:shd w:val="clear" w:color="auto" w:fill="auto"/>
            <w:tcW w:w="2500" w:type="pct"/>
            <w:textDirection w:val="lrTb"/>
            <w:noWrap w:val="false"/>
          </w:tcPr>
          <w:p>
            <w:pPr>
              <w:pStyle w:val="868"/>
              <w:jc w:val="right"/>
              <w:spacing w:before="0" w:beforeAutospacing="0" w:after="0" w:afterAutospacing="0"/>
              <w:rPr>
                <w:rStyle w:val="870"/>
              </w:rPr>
            </w:pPr>
            <w:r>
              <w:rPr>
                <w:rStyle w:val="870"/>
              </w:rPr>
              <w:t xml:space="preserve">г. Новосибирск</w:t>
            </w:r>
            <w:r>
              <w:rPr>
                <w:rStyle w:val="870"/>
              </w:rPr>
            </w:r>
            <w:r>
              <w:rPr>
                <w:rStyle w:val="870"/>
              </w:rPr>
            </w:r>
          </w:p>
        </w:tc>
      </w:tr>
    </w:tbl>
    <w:p>
      <w:pPr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8"/>
        <w:ind w:firstLine="705"/>
        <w:jc w:val="both"/>
        <w:spacing w:before="0" w:beforeAutospacing="0" w:after="0" w:afterAutospacing="0"/>
      </w:pPr>
      <w:r>
        <w:t xml:space="preserve">Государственное бюджетное учреждение Новосибирской области «Центр информационных технологий Новосибирской области»</w:t>
      </w:r>
      <w:r>
        <w:t xml:space="preserve"> </w:t>
      </w:r>
      <w:r>
        <w:t xml:space="preserve">(сокращенное наименование – ГБУ НСО «ЦИТ НСО»)</w:t>
      </w:r>
      <w:r>
        <w:t xml:space="preserve">, и</w:t>
      </w:r>
      <w:r>
        <w:t xml:space="preserve">менуемый </w:t>
      </w:r>
      <w:r>
        <w:t xml:space="preserve">в дальнейшем «Заказчик» в лице руководителя учреждения Брумма Сергея Викторовича, действующего на основании Устава, с одной стороны, и __________________________,</w:t>
      </w:r>
      <w:r>
        <w:t xml:space="preserve">____________</w:t>
      </w:r>
      <w:r>
        <w:t xml:space="preserve">___________________(сокращенное </w:t>
      </w:r>
      <w:r>
        <w:t xml:space="preserve">наименование – __________)</w:t>
      </w:r>
      <w:r>
        <w:t xml:space="preserve"> именуем___ в дальнейшем «Поставщик», в лице ________________________, действующ___ на основании _______________________, с другой стороны, вместе именуемые </w:t>
      </w:r>
      <w:r>
        <w:t xml:space="preserve">в дальнейшем «Стороны», на основании решения комиссии </w:t>
      </w:r>
      <w:r>
        <w:t xml:space="preserve">по осуществлению закупок </w:t>
      </w:r>
      <w:r>
        <w:t xml:space="preserve">(протокол </w:t>
      </w:r>
      <w:r>
        <w:t xml:space="preserve">подведения итогов определения поставщика (подрядчика, исполнителя)</w:t>
      </w:r>
      <w:r>
        <w:rPr>
          <w:rStyle w:val="869"/>
        </w:rPr>
        <w:t xml:space="preserve"> </w:t>
      </w:r>
      <w:r>
        <w:rPr>
          <w:rStyle w:val="869"/>
        </w:rPr>
        <w:t xml:space="preserve">(</w:t>
      </w:r>
      <w:r>
        <w:rPr>
          <w:i/>
        </w:rPr>
        <w:t xml:space="preserve">указывается</w:t>
      </w:r>
      <w:r>
        <w:rPr>
          <w:i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i/>
        </w:rPr>
        <w:t xml:space="preserve">) </w:t>
      </w:r>
      <w:r>
        <w:t xml:space="preserve">заключили настоящий контракт (далее – Контракт) о нижеследующем:</w:t>
      </w:r>
      <w:r/>
    </w:p>
    <w:p>
      <w:pPr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 ПРЕДМЕТ КОНТРАКТА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1.1. Поставщик обязуется поставить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Товар, 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указанный в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, а Заказчик обязуется принять и оплатить Товар в порядке и на условиях, предусмотренных Контрактом.</w:t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i/>
          <w:iCs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1.2. Наименование, количество и иные характеристики поставляемого Товара указаны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в</w:t>
      </w:r>
      <w:r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/>
          <w:i/>
          <w:iCs/>
          <w:sz w:val="24"/>
          <w:szCs w:val="24"/>
        </w:rPr>
      </w:r>
      <w:r>
        <w:rPr>
          <w:rFonts w:ascii="Times New Roman" w:hAnsi="Times New Roman" w:eastAsia="Times New Roman"/>
          <w:i/>
          <w:iCs/>
          <w:sz w:val="24"/>
          <w:szCs w:val="24"/>
        </w:rPr>
      </w:r>
    </w:p>
    <w:p>
      <w:pPr>
        <w:pStyle w:val="8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 ЦЕНА КОНТРАКТА И ПОРЯДОК РАСЧЕТОВ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2.1. Цена Контракта 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указ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ывается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Цена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за единицу Товара, сумма за единицу товара 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указ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ывается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/>
      <w:bookmarkStart w:id="0" w:name="P1457"/>
      <w:r/>
      <w:bookmarkEnd w:id="0"/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2.2. </w:t>
      </w:r>
      <w:r>
        <w:rPr>
          <w:rFonts w:ascii="Times New Roman" w:hAnsi="Times New Roman"/>
          <w:sz w:val="24"/>
          <w:szCs w:val="24"/>
        </w:rPr>
        <w:t xml:space="preserve">Сумма, подлежащая уплате Заказчиком Поставщику, уменьшается на размер налогов, сборов и иных обязательных платежей в бюджеты бюджетной системы Р</w:t>
      </w:r>
      <w:r>
        <w:rPr>
          <w:rFonts w:ascii="Times New Roman" w:hAnsi="Times New Roman"/>
          <w:sz w:val="24"/>
          <w:szCs w:val="24"/>
        </w:rPr>
        <w:t xml:space="preserve">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2.3. Цена Контракта включает в себя: стоимост</w:t>
      </w:r>
      <w:r>
        <w:rPr>
          <w:rFonts w:ascii="Times New Roman" w:hAnsi="Times New Roman"/>
          <w:sz w:val="24"/>
          <w:szCs w:val="24"/>
        </w:rPr>
        <w:t xml:space="preserve">ь Товара, расходы, связанные с </w:t>
      </w:r>
      <w:r>
        <w:rPr>
          <w:rFonts w:ascii="Times New Roman" w:hAnsi="Times New Roman"/>
          <w:sz w:val="24"/>
          <w:szCs w:val="24"/>
        </w:rPr>
        <w:t xml:space="preserve">д</w:t>
      </w:r>
      <w:r>
        <w:rPr>
          <w:rFonts w:ascii="Times New Roman" w:hAnsi="Times New Roman"/>
          <w:sz w:val="24"/>
          <w:szCs w:val="24"/>
        </w:rPr>
        <w:t xml:space="preserve">оставкой, разгрузкой - погрузкой, размещением в местах хранения Заказчика, стоимость упаковки (тары), маркировки, страхование, таможенные платежи (пошлины), НДС, другие установленные налоги, сборы и иные расходы, связанные с исполнением Контракта.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/>
      <w:bookmarkStart w:id="1" w:name="P1459"/>
      <w:r/>
      <w:bookmarkEnd w:id="1"/>
      <w:r>
        <w:rPr>
          <w:rFonts w:ascii="Times New Roman" w:hAnsi="Times New Roman"/>
          <w:sz w:val="24"/>
          <w:szCs w:val="24"/>
        </w:rPr>
        <w:t xml:space="preserve">2.4. Цена Контракта является твердой и опреде</w:t>
      </w:r>
      <w:r>
        <w:rPr>
          <w:rFonts w:ascii="Times New Roman" w:hAnsi="Times New Roman"/>
          <w:sz w:val="24"/>
          <w:szCs w:val="24"/>
        </w:rPr>
        <w:t xml:space="preserve">ляется на весь срок исполнения Контракта, за исключением случаев, установленных Федеральным законом от 5 апреля 2013 г. № 44-ФЗ "О контрактной системе в сфере закупок товаров, работ, услуг для обеспечения государственных и муниципальных нужд" и Контрактом.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Цена Контракта может быть снижена по соглашению Сторон без изменения, предусмотренного Контрактом количества и качества поставляемого Товара и иных условий Контракта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/>
          <w:sz w:val="24"/>
          <w:szCs w:val="24"/>
        </w:rPr>
      </w:pPr>
      <w:r/>
      <w:bookmarkStart w:id="2" w:name="P1460"/>
      <w:r/>
      <w:bookmarkEnd w:id="2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2.5. Источник финансирования Контракта </w:t>
      </w:r>
      <w:bookmarkStart w:id="3" w:name="P1466"/>
      <w:r/>
      <w:bookmarkStart w:id="4" w:name="P1469"/>
      <w:r/>
      <w:bookmarkStart w:id="5" w:name="P1475"/>
      <w:r/>
      <w:bookmarkEnd w:id="3"/>
      <w:r/>
      <w:bookmarkEnd w:id="4"/>
      <w:r/>
      <w:bookmarkEnd w:id="5"/>
      <w:r>
        <w:rPr>
          <w:rFonts w:ascii="Times New Roman" w:hAnsi="Times New Roman" w:eastAsia="Calibri"/>
          <w:sz w:val="24"/>
          <w:szCs w:val="24"/>
        </w:rPr>
        <w:t xml:space="preserve">– </w:t>
      </w:r>
      <w:bookmarkStart w:id="6" w:name="P1462"/>
      <w:r/>
      <w:bookmarkEnd w:id="6"/>
      <w:r>
        <w:rPr>
          <w:rFonts w:ascii="Times New Roman" w:hAnsi="Times New Roman" w:eastAsia="Calibri"/>
          <w:i/>
          <w:sz w:val="24"/>
          <w:szCs w:val="24"/>
        </w:rPr>
        <w:t xml:space="preserve">указывается в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rFonts w:ascii="Times New Roman" w:hAnsi="Times New Roman" w:eastAsia="Calibri"/>
          <w:sz w:val="24"/>
          <w:szCs w:val="24"/>
        </w:rPr>
        <w:t xml:space="preserve">.</w:t>
      </w:r>
      <w:r>
        <w:rPr>
          <w:rFonts w:ascii="Times New Roman" w:hAnsi="Times New Roman" w:eastAsia="Calibri"/>
          <w:sz w:val="24"/>
          <w:szCs w:val="24"/>
        </w:rPr>
      </w:r>
      <w:r>
        <w:rPr>
          <w:rFonts w:ascii="Times New Roman" w:hAnsi="Times New Roman" w:eastAsia="Calibri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2.6. Оплата по Контракту не предусматривает авансовый платеж.</w:t>
      </w:r>
      <w:r>
        <w:rPr>
          <w:rFonts w:ascii="Times New Roman" w:hAnsi="Times New Roman"/>
          <w:sz w:val="24"/>
          <w:szCs w:val="24"/>
          <w:lang w:eastAsia="ar-SA"/>
        </w:rPr>
      </w:r>
      <w:r>
        <w:rPr>
          <w:rFonts w:ascii="Times New Roman" w:hAnsi="Times New Roman"/>
          <w:sz w:val="24"/>
          <w:szCs w:val="24"/>
          <w:lang w:eastAsia="ar-SA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/>
          <w:color w:val="ff0000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Выплата аванса при исполнении контракта, заключенного с участником закупки, указанным в части 1 или 2 статьи 37 Федерального закона от 5 апреля 2013 г. </w:t>
      </w:r>
      <w:r>
        <w:rPr>
          <w:rFonts w:ascii="Times New Roman" w:hAnsi="Times New Roman"/>
          <w:sz w:val="24"/>
          <w:szCs w:val="24"/>
          <w:lang w:eastAsia="ar-SA"/>
        </w:rPr>
        <w:t xml:space="preserve">№</w:t>
      </w:r>
      <w:r>
        <w:rPr>
          <w:rFonts w:ascii="Times New Roman" w:hAnsi="Times New Roman"/>
          <w:sz w:val="24"/>
          <w:szCs w:val="24"/>
          <w:lang w:eastAsia="ar-SA"/>
        </w:rPr>
        <w:t xml:space="preserve"> 44-ФЗ "О контрактной системе в сфере закупок товаров, работ, услуг для обеспечения государственных и муниципальных нужд" (Собрание законодательства Российской Федерации, 2013, </w:t>
      </w:r>
      <w:r>
        <w:rPr>
          <w:rFonts w:ascii="Times New Roman" w:hAnsi="Times New Roman"/>
          <w:sz w:val="24"/>
          <w:szCs w:val="24"/>
          <w:lang w:eastAsia="ar-SA"/>
        </w:rPr>
        <w:t xml:space="preserve">№</w:t>
      </w:r>
      <w:r>
        <w:rPr>
          <w:rFonts w:ascii="Times New Roman" w:hAnsi="Times New Roman"/>
          <w:sz w:val="24"/>
          <w:szCs w:val="24"/>
          <w:lang w:eastAsia="ar-SA"/>
        </w:rPr>
        <w:t xml:space="preserve"> 14, ст. 1652; 2019, </w:t>
      </w:r>
      <w:r>
        <w:rPr>
          <w:rFonts w:ascii="Times New Roman" w:hAnsi="Times New Roman"/>
          <w:sz w:val="24"/>
          <w:szCs w:val="24"/>
          <w:lang w:eastAsia="ar-SA"/>
        </w:rPr>
        <w:t xml:space="preserve">№</w:t>
      </w:r>
      <w:r>
        <w:rPr>
          <w:rFonts w:ascii="Times New Roman" w:hAnsi="Times New Roman"/>
          <w:sz w:val="24"/>
          <w:szCs w:val="24"/>
          <w:lang w:eastAsia="ar-SA"/>
        </w:rPr>
        <w:t xml:space="preserve"> 26, ст. 3318), не допускается</w:t>
      </w:r>
      <w:r>
        <w:rPr>
          <w:rFonts w:ascii="Times New Roman" w:hAnsi="Times New Roman"/>
          <w:sz w:val="24"/>
          <w:szCs w:val="24"/>
          <w:lang w:eastAsia="ar-SA"/>
        </w:rPr>
        <w:t xml:space="preserve">.</w:t>
      </w:r>
      <w:r>
        <w:rPr>
          <w:rFonts w:ascii="Times New Roman" w:hAnsi="Times New Roman"/>
          <w:color w:val="ff0000"/>
          <w:sz w:val="24"/>
          <w:szCs w:val="24"/>
          <w:lang w:eastAsia="ar-SA"/>
        </w:rPr>
      </w:r>
      <w:r>
        <w:rPr>
          <w:rFonts w:ascii="Times New Roman" w:hAnsi="Times New Roman"/>
          <w:color w:val="ff0000"/>
          <w:sz w:val="24"/>
          <w:szCs w:val="24"/>
          <w:lang w:eastAsia="ar-SA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2.7. Расчеты между Заказчиком и Поставщиком производятся не позднее 7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(семи) рабочих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дней с даты подписания Заказчиком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документа о приемке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Товара.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2.8. Оплата по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Поставщика, указанный в Контракте. В случае изменения расчетного счета Поставщик обязан в трехдневный срок с момента 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зменения расчетного счета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Контракте счет Поставщика, несет Поставщик.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III. ПОРЯДОК, СРОКИ И УСЛОВИЯ ПОСТАВКИ И ПРИЕМКИ ТОВАРА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highlight w:val="none"/>
        </w:rPr>
      </w:pPr>
      <w:r/>
      <w:bookmarkStart w:id="7" w:name="P1480"/>
      <w:r/>
      <w:bookmarkStart w:id="8" w:name="P1485"/>
      <w:r/>
      <w:bookmarkEnd w:id="7"/>
      <w:r/>
      <w:bookmarkEnd w:id="8"/>
      <w:r>
        <w:rPr>
          <w:rFonts w:ascii="Times New Roman" w:hAnsi="Times New Roman"/>
          <w:sz w:val="24"/>
          <w:szCs w:val="24"/>
        </w:rPr>
        <w:t xml:space="preserve">3.1. Поставщик самостоятельно </w:t>
      </w:r>
      <w:r>
        <w:rPr>
          <w:rFonts w:ascii="Times New Roman" w:hAnsi="Times New Roman"/>
          <w:sz w:val="24"/>
          <w:szCs w:val="24"/>
        </w:rPr>
        <w:t xml:space="preserve">д</w:t>
      </w:r>
      <w:r>
        <w:rPr>
          <w:rFonts w:ascii="Times New Roman" w:hAnsi="Times New Roman"/>
          <w:sz w:val="24"/>
          <w:szCs w:val="24"/>
        </w:rPr>
        <w:t xml:space="preserve">оставляет Товар Заказчику </w:t>
      </w:r>
      <w:r>
        <w:rPr>
          <w:rFonts w:ascii="Times New Roman" w:hAnsi="Times New Roman"/>
          <w:sz w:val="24"/>
          <w:szCs w:val="24"/>
        </w:rPr>
        <w:t xml:space="preserve">по адресу,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указанному в структурированном виде (цифровой форме) электронного контракта, сформированного с использованием единой информационной систем</w:t>
      </w:r>
      <w:r>
        <w:rPr>
          <w:rFonts w:ascii="Times New Roman" w:hAnsi="Times New Roman"/>
          <w:i/>
          <w:sz w:val="24"/>
          <w:szCs w:val="24"/>
        </w:rPr>
        <w:t xml:space="preserve">ы в сфере закупок</w:t>
      </w:r>
      <w:r>
        <w:rPr>
          <w:rFonts w:ascii="Times New Roman" w:hAnsi="Times New Roman"/>
          <w:sz w:val="24"/>
          <w:szCs w:val="24"/>
        </w:rPr>
        <w:t xml:space="preserve"> (далее – место доставки)</w:t>
      </w:r>
      <w:r>
        <w:rPr>
          <w:rFonts w:ascii="Times New Roman" w:hAnsi="Times New Roman"/>
          <w:sz w:val="24"/>
          <w:szCs w:val="24"/>
        </w:rPr>
        <w:t xml:space="preserve">, в срок </w:t>
      </w:r>
      <w:r>
        <w:rPr>
          <w:rFonts w:ascii="Times New Roman" w:hAnsi="Times New Roman"/>
          <w:sz w:val="24"/>
          <w:szCs w:val="24"/>
        </w:rPr>
        <w:t xml:space="preserve">в течение 45 (сорока пяти) календарных дней с даты заключения Контракта</w:t>
      </w:r>
      <w:r>
        <w:rPr>
          <w:rFonts w:ascii="Times New Roman" w:hAnsi="Times New Roman"/>
          <w:sz w:val="24"/>
          <w:szCs w:val="24"/>
        </w:rPr>
        <w:t xml:space="preserve">. Дата заключения Контракта не входит в срок поставки Товара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contextualSpacing/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не менее </w:t>
      </w:r>
      <w:r>
        <w:rPr>
          <w:rFonts w:ascii="Times New Roman" w:hAnsi="Times New Roman"/>
          <w:sz w:val="24"/>
          <w:szCs w:val="24"/>
        </w:rPr>
        <w:t xml:space="preserve">чем з</w:t>
      </w:r>
      <w:r>
        <w:rPr>
          <w:rFonts w:ascii="Times New Roman" w:hAnsi="Times New Roman"/>
          <w:sz w:val="24"/>
          <w:szCs w:val="24"/>
          <w:highlight w:val="none"/>
        </w:rPr>
        <w:t xml:space="preserve">а </w:t>
      </w:r>
      <w:r>
        <w:rPr>
          <w:rFonts w:ascii="Times New Roman" w:hAnsi="Times New Roman"/>
          <w:sz w:val="24"/>
          <w:szCs w:val="24"/>
          <w:highlight w:val="none"/>
        </w:rPr>
        <w:t xml:space="preserve">2 (два)</w:t>
      </w:r>
      <w:r>
        <w:rPr>
          <w:rFonts w:ascii="Times New Roman" w:hAnsi="Times New Roman"/>
          <w:sz w:val="24"/>
          <w:szCs w:val="24"/>
          <w:highlight w:val="none"/>
        </w:rPr>
        <w:t xml:space="preserve"> ра</w:t>
      </w:r>
      <w:r>
        <w:rPr>
          <w:rFonts w:ascii="Times New Roman" w:hAnsi="Times New Roman"/>
          <w:sz w:val="24"/>
          <w:szCs w:val="24"/>
        </w:rPr>
        <w:t xml:space="preserve">бочих</w:t>
      </w:r>
      <w:r>
        <w:rPr>
          <w:rFonts w:ascii="Times New Roman" w:hAnsi="Times New Roman"/>
          <w:sz w:val="24"/>
          <w:szCs w:val="24"/>
        </w:rPr>
        <w:t xml:space="preserve"> дня</w:t>
      </w:r>
      <w:r>
        <w:rPr>
          <w:rFonts w:ascii="Times New Roman" w:hAnsi="Times New Roman"/>
          <w:sz w:val="24"/>
          <w:szCs w:val="24"/>
        </w:rPr>
        <w:t xml:space="preserve"> до осуществления поставки Товара направляет в адрес Заказчика уведомление о времени и дате д</w:t>
      </w:r>
      <w:r>
        <w:rPr>
          <w:rFonts w:ascii="Times New Roman" w:hAnsi="Times New Roman"/>
          <w:sz w:val="24"/>
          <w:szCs w:val="24"/>
        </w:rPr>
        <w:t xml:space="preserve">оставки Товара в место доставки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163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3.2. Оформление документа о приемке поставленного Товара (за исключением отдельного этапа исполнения Контракта) осуществляется после предоставления Поставщиком обеспечения гарантийных обязательств в соответствии с Федеральным законом от 5 апреля 2013 г. </w:t>
      </w:r>
      <w:r>
        <w:rPr>
          <w:rFonts w:ascii="Times New Roman" w:hAnsi="Times New Roman"/>
          <w:sz w:val="24"/>
          <w:szCs w:val="24"/>
        </w:rPr>
        <w:t xml:space="preserve">№</w:t>
      </w:r>
      <w:r>
        <w:rPr>
          <w:rFonts w:ascii="Times New Roman" w:hAnsi="Times New Roman"/>
          <w:sz w:val="24"/>
          <w:szCs w:val="24"/>
        </w:rPr>
        <w:t xml:space="preserve"> 44-ФЗ "О контрактной системе в сфере закупок товаров, работ, услуг для обеспечения государственных и муниципальных нужд" в порядке и в сроки, установленные разделом VIII Контракта.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3.3. Приемка Товара осуществляется путем пе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редачи Поставщиком Товара и документов об оценке соответствия, предусмотренных правом Евразийского экономического союза и законодательством Российской Федерации, обязательных для данного вида Товара, а также иных документов, подтверждающих качество Товара.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</w:t>
      </w:r>
      <w:r>
        <w:rPr>
          <w:rFonts w:ascii="Times New Roman" w:hAnsi="Times New Roman"/>
          <w:sz w:val="24"/>
          <w:szCs w:val="24"/>
        </w:rPr>
        <w:t xml:space="preserve">4</w:t>
      </w:r>
      <w:r>
        <w:rPr>
          <w:rFonts w:ascii="Times New Roman" w:hAnsi="Times New Roman"/>
          <w:sz w:val="24"/>
          <w:szCs w:val="24"/>
        </w:rPr>
        <w:t xml:space="preserve">. Для проверки предоставленны</w:t>
      </w:r>
      <w:r>
        <w:rPr>
          <w:rFonts w:ascii="Times New Roman" w:hAnsi="Times New Roman"/>
          <w:sz w:val="24"/>
          <w:szCs w:val="24"/>
        </w:rPr>
        <w:t xml:space="preserve">х Поставщиком результатов, предусмотренных Контрактом, в части их соответствия условиям Контракта Заказчик проводит экспертизу. Экспертиза результатов, предусмотренных Контрактом, может проводиться Заказчиком своими силами или к ее проведению могут привлек</w:t>
      </w:r>
      <w:r>
        <w:rPr>
          <w:rFonts w:ascii="Times New Roman" w:hAnsi="Times New Roman"/>
          <w:sz w:val="24"/>
          <w:szCs w:val="24"/>
        </w:rPr>
        <w:t xml:space="preserve">аться эксперты, экспертные организации на основании контрактов, заключенных в соответствии с Федеральным законом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3.5. Приемка Товара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осуществляется </w:t>
      </w:r>
      <w:r>
        <w:rPr>
          <w:rFonts w:ascii="Times New Roman" w:hAnsi="Times New Roman"/>
          <w:sz w:val="24"/>
          <w:szCs w:val="24"/>
        </w:rPr>
        <w:t xml:space="preserve">Заказчиком </w:t>
      </w:r>
      <w:r>
        <w:rPr>
          <w:rFonts w:ascii="Times New Roman" w:hAnsi="Times New Roman"/>
          <w:sz w:val="24"/>
          <w:szCs w:val="24"/>
        </w:rPr>
        <w:t xml:space="preserve">в месте доставки Товара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</w:t>
      </w:r>
      <w:r>
        <w:rPr>
          <w:rFonts w:ascii="Times New Roman" w:hAnsi="Times New Roman"/>
          <w:sz w:val="24"/>
          <w:szCs w:val="24"/>
        </w:rPr>
        <w:t xml:space="preserve"> соответствии со статьей 94 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3.5.1.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Поставщик в течение 5 (пяти) рабочих дней после завершения доставки Товара, предусмотренного Контрактом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, формирует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с использованием единой информационной системы, подписывает усиленной электронной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подписью лица, имеющего право действовать от имени Поставщика, и размещает в единой информационной системе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документ о приемке,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который должен содержать информацию, предусмотренную п. 1 ч.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13 ст. 94 Закона о контрактной системе.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5.2.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К документу о приемке,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могут прилагаться документы, которые считаются его неотъемлемой частью. При этом в случае, если информация, содержащаяся в прилагаемых документах, не соответствует информации, содержащейся в документе о приемке, приоритет имеет предусмотренная пунктом 3.5.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1.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настоящего Контракта информация, содержащаяся в документе о приемке.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5.3.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Датой поступления Заказчику документа о приемке, подписанного Поставщиком, считается дата размещения такого документа в единой информационной системе в соответствии с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часовой зоной, в которой расположен Заказчик.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6.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Не поздн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ее 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20 (двадцати) рабочих дней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, следующ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их за днем поступления документа о приемке, Заказчик осуществляет одно из следующих действий: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6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1.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В случае создан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ия Заказчиком приемочной комиссии члены приемочной комиссии подписывают усилен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ными электронными подписями поступивший документ о приемке или формируют с использованием единой информационной системы, подписывают усиленными электронными подписями мотивированный отказ от подписания документа о приемке с указанием причин такого отказа.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При этом, если приемочная комиссия включает членов, не являющихся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работниками Заказчика, допускается осуществлять подписание документа о приемке, составление мотивированного отказа от подписания документа о приемке, подписание такого отказа без использования усиленных электронных подписей и единой информационной системы.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После подписания членами приемочной комиссии документа о приемке или мотивированного отказа от подпис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лица, имеющего право действовать от имени Заказчика, и размещает их в единой информационной системе.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Если члены приемочной комиссии не использовали усиленные электронные подписи и единую информационную систему,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З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аказчик прилагает подписанные ими документы в форме электронных образов бумажных документов. При этом члены приемочной комиссии подписывают документ о приемке и акт комиссионной приемки.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6.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2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. В случае приемки результатов исполнения Контракта без создания приемочной комиссии Заказчик подписывает документ о приемке либо направляет в письменной форме мотивированный отказ от подписания такого документа.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Документ о приемке,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Поставщику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Датой поступления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Поставщику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 документа о приемке, мотивированного отказа от подписания документа о приемке считается дата размещения в соответствии с настоящим пунктом таких документа о приемке, мотивированного отказа в единой информационной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системе в соответствии с часовой зоной, в которой расположен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3.7.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В случае получения мотивированного отказа от подписания документа о приемке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 вправе устранить причины, указанные в таком мотивированном отказе, и направить Заказчику документ о приемке в порядке, предусмотренном настоящ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ей частью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 Контракта.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Датой приемки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Товара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 считается дата размещения в единой информационной системе документа о приемке, подписанного Заказчиком.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Внесение исправлен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ий в документ о приемке, оформленный в соответствии с частью 13 ст. 94 Закона о контрактной системе и положениями настоящего Контракта, осуществляется путем формирования, подписания усиленными электронными подписями лиц, имеющих право действовать от имени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Поставщика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, Заказчика, и размещения в единой информационной системе исправленного документа о приемке.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3.8. Во всех случаях, влекущих возврат Товара Поставщику, Заказчик обязан обеспечить сохранность этого Товара до моме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нта фактического его возврата. Возврат (замена) Товара осуществляется силами и за счет средств Поставщика. Расходы, понесенные Заказчиком в связи с принятием Товара на ответственное хранение и (или) его возвратом (заменой), подлежат возмещению Поставщиком.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3.9.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документов, указанных в пункте 3.5.1 Контракта.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5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3.10. Заказчик вправе не отказывать в приемке поставленного Товара в случае выявления несоответствия Товара условиям Контракта, если выявленное несоответствие не препятствует приемке этого Товара и устранено Поставщиком.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IV. ВЗАИМОДЕЙСТВИЕ СТОРОН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9" w:name="P1497"/>
      <w:r/>
      <w:bookmarkEnd w:id="9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 Поставщик обязан: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4.1.1.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поставить Товар в порядке, количестве, в срок и на условиях, предусмотренных Контрактом и Описанием объекта закупки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0" w:name="P1499"/>
      <w:r/>
      <w:bookmarkEnd w:id="10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4.1.2. обеспечить соответствие поставляемог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 Товара требованиям качества, безопасности жизни и здоровья, а также иным требованиям безопасности (санитарным нормам и правилам, государственным стандартам), сертификации, лицензирования, установленным законодательством Российской Федерации и Контрактом;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4.1.3. обеспечить за свой счет устранение выявленных недостатков Товара или осуществить его соответствующую замену в порядке и на условиях, предусмотренных Контрактом;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highlight w:val="none"/>
        </w:rPr>
      </w:pPr>
      <w:r/>
      <w:bookmarkStart w:id="11" w:name="P1502"/>
      <w:r/>
      <w:bookmarkStart w:id="12" w:name="P1504"/>
      <w:r/>
      <w:bookmarkEnd w:id="11"/>
      <w:r/>
      <w:bookmarkEnd w:id="12"/>
      <w:r>
        <w:rPr>
          <w:rFonts w:ascii="Times New Roman" w:hAnsi="Times New Roman"/>
          <w:sz w:val="24"/>
          <w:szCs w:val="24"/>
        </w:rPr>
        <w:t xml:space="preserve">4.1.4. в случае принятия решения об одностороннем отказе от исполнения Контракта </w:t>
      </w:r>
      <w:r>
        <w:rPr>
          <w:rFonts w:ascii="Times New Roman" w:hAnsi="Times New Roman"/>
          <w:sz w:val="24"/>
          <w:szCs w:val="24"/>
        </w:rPr>
        <w:t xml:space="preserve">руковод</w:t>
      </w:r>
      <w:r>
        <w:rPr>
          <w:rFonts w:ascii="Times New Roman" w:hAnsi="Times New Roman"/>
          <w:sz w:val="24"/>
          <w:szCs w:val="24"/>
          <w:highlight w:val="none"/>
        </w:rPr>
        <w:t xml:space="preserve">ствоваться</w:t>
      </w:r>
      <w:r>
        <w:rPr>
          <w:rFonts w:ascii="Times New Roman" w:hAnsi="Times New Roman"/>
          <w:sz w:val="24"/>
          <w:szCs w:val="24"/>
          <w:highlight w:val="none"/>
        </w:rPr>
        <w:t xml:space="preserve"> положениями ст. </w:t>
      </w:r>
      <w:r>
        <w:rPr>
          <w:rFonts w:ascii="Times New Roman" w:hAnsi="Times New Roman"/>
          <w:sz w:val="24"/>
          <w:szCs w:val="24"/>
          <w:highlight w:val="none"/>
        </w:rPr>
        <w:t xml:space="preserve">95 Закона о контрактной системе</w:t>
      </w:r>
      <w:r>
        <w:rPr>
          <w:rFonts w:ascii="Times New Roman" w:hAnsi="Times New Roman"/>
          <w:sz w:val="24"/>
          <w:szCs w:val="24"/>
          <w:highlight w:val="none"/>
        </w:rPr>
        <w:t xml:space="preserve">;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4.1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5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предоставлять Заказчику по его требованию документы, относящиеся к предмету Контракта, а также своевременно предоставлять Заказчику достоверную информацию о ходе исполнения своих обязательств, в том числе о сложностях, возникающих при исполнении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4" w:name="P1507"/>
      <w:r/>
      <w:bookmarkEnd w:id="14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 Поставщик вправе: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4.2.1. требовать от Заказчика произвести приемку Товара в порядке и в сроки, предусмотренные Контрактом;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5" w:name="P1518"/>
      <w:r/>
      <w:bookmarkEnd w:id="15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4.2.2. требовать своевременной оплаты на условиях, установленных Контрактом, надлежащим образом поставленного и принятого Заказчиком Товара;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6" w:name="P1519"/>
      <w:r/>
      <w:bookmarkEnd w:id="16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4.2.3. принять решение об одностороннем отказе от исполнения Контракта в соответствии с гражданским законодательством;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4.2.4. требовать возмещения убытков, уплаты неустоек (штрафов, пеней) в соответствии с </w:t>
      </w:r>
      <w:hyperlink w:tooltip="#P1550" w:anchor="P1550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разделом VI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7" w:name="P1521"/>
      <w:r/>
      <w:bookmarkEnd w:id="17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4.2.5.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 согласованию с Заказчиком (путем заключения дополнительного соглашения в порядке, предусмотренном п. 13.3. Контракта) поставить Товар, качество, технические и функциональные характеристики ко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торого являются улучшенными по сравнению с качеством и соответствующими техническими и функциональными характеристиками, указанными в Контракте (за исключением случаев, которые предусмотрены нормативными правовыми актами, принятыми в соответствии с частью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статьи 14 Закона о контрактной системе (Собрание законодательства Российской Федерации, 2013, № 14, ст. 1652; 2015, № 29, ст. 4353).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4.3. Заказчик обязуется: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4.3.1. обеспечить своевременную приемку и оплату поставленного Товара надлежащего качества в порядке и сроки, предусмотренные Контрактом;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/>
      <w:bookmarkStart w:id="18" w:name="P1525"/>
      <w:r/>
      <w:bookmarkEnd w:id="18"/>
      <w:r>
        <w:rPr>
          <w:rFonts w:ascii="Times New Roman" w:hAnsi="Times New Roman"/>
          <w:sz w:val="24"/>
          <w:szCs w:val="24"/>
        </w:rPr>
        <w:t xml:space="preserve">4.3.2. принять решение об одностороннем отказе от исполнения Контракта </w:t>
      </w:r>
      <w:bookmarkStart w:id="19" w:name="P1526"/>
      <w:r/>
      <w:bookmarkEnd w:id="19"/>
      <w:r>
        <w:rPr>
          <w:rFonts w:ascii="Times New Roman" w:hAnsi="Times New Roman"/>
          <w:sz w:val="24"/>
          <w:szCs w:val="24"/>
          <w:lang w:eastAsia="ru-RU"/>
        </w:rPr>
        <w:t xml:space="preserve">в случаях: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- в</w:t>
      </w:r>
      <w:r>
        <w:rPr>
          <w:rFonts w:ascii="Times New Roman" w:hAnsi="Times New Roman"/>
          <w:sz w:val="24"/>
          <w:szCs w:val="24"/>
          <w:lang w:eastAsia="ru-RU"/>
        </w:rPr>
        <w:t xml:space="preserve"> ходе исполнения Контракта установлено, что </w:t>
      </w:r>
      <w:r>
        <w:rPr>
          <w:rFonts w:ascii="Times New Roman" w:hAnsi="Times New Roman"/>
          <w:sz w:val="24"/>
          <w:szCs w:val="24"/>
          <w:lang w:eastAsia="ru-RU"/>
        </w:rPr>
        <w:t xml:space="preserve">Поставщик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и (или) поставляемый </w:t>
      </w:r>
      <w:r>
        <w:rPr>
          <w:rFonts w:ascii="Times New Roman" w:hAnsi="Times New Roman"/>
          <w:sz w:val="24"/>
          <w:szCs w:val="24"/>
          <w:lang w:eastAsia="ru-RU"/>
        </w:rPr>
        <w:t xml:space="preserve">Т</w:t>
      </w:r>
      <w:r>
        <w:rPr>
          <w:rFonts w:ascii="Times New Roman" w:hAnsi="Times New Roman"/>
          <w:sz w:val="24"/>
          <w:szCs w:val="24"/>
          <w:lang w:eastAsia="ru-RU"/>
        </w:rPr>
        <w:t xml:space="preserve">овар </w:t>
      </w:r>
      <w:r>
        <w:rPr>
          <w:rFonts w:ascii="Times New Roman" w:hAnsi="Times New Roman"/>
          <w:sz w:val="24"/>
          <w:szCs w:val="24"/>
          <w:lang w:eastAsia="ru-RU"/>
        </w:rPr>
        <w:t xml:space="preserve">перестал</w:t>
      </w:r>
      <w:r>
        <w:rPr>
          <w:rFonts w:ascii="Times New Roman" w:hAnsi="Times New Roman"/>
          <w:sz w:val="24"/>
          <w:szCs w:val="24"/>
          <w:lang w:eastAsia="ru-RU"/>
        </w:rPr>
        <w:t xml:space="preserve">и</w:t>
      </w:r>
      <w:r>
        <w:rPr>
          <w:rFonts w:ascii="Times New Roman" w:hAnsi="Times New Roman"/>
          <w:sz w:val="24"/>
          <w:szCs w:val="24"/>
          <w:lang w:eastAsia="ru-RU"/>
        </w:rPr>
        <w:t xml:space="preserve"> соответствовать установленным извещением об осуществлении закупки требованиям к участникам закупки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(за исключением требования, предусмотренного частью 1.1 (при наличии такого требования) статьи 31 </w:t>
      </w:r>
      <w:r>
        <w:rPr>
          <w:rFonts w:ascii="Times New Roman" w:hAnsi="Times New Roman"/>
          <w:sz w:val="24"/>
          <w:szCs w:val="24"/>
          <w:lang w:eastAsia="ru-RU"/>
        </w:rPr>
        <w:t xml:space="preserve">Закона о контрактной системе</w:t>
      </w:r>
      <w:r>
        <w:rPr>
          <w:rFonts w:ascii="Times New Roman" w:hAnsi="Times New Roman"/>
          <w:sz w:val="24"/>
          <w:szCs w:val="24"/>
          <w:lang w:eastAsia="ru-RU"/>
        </w:rPr>
        <w:t xml:space="preserve">) и (или) поставляемому </w:t>
      </w:r>
      <w:r>
        <w:rPr>
          <w:rFonts w:ascii="Times New Roman" w:hAnsi="Times New Roman"/>
          <w:sz w:val="24"/>
          <w:szCs w:val="24"/>
          <w:lang w:eastAsia="ru-RU"/>
        </w:rPr>
        <w:t xml:space="preserve">Т</w:t>
      </w:r>
      <w:r>
        <w:rPr>
          <w:rFonts w:ascii="Times New Roman" w:hAnsi="Times New Roman"/>
          <w:sz w:val="24"/>
          <w:szCs w:val="24"/>
          <w:lang w:eastAsia="ru-RU"/>
        </w:rPr>
        <w:t xml:space="preserve">овару;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- </w:t>
      </w:r>
      <w:r>
        <w:rPr>
          <w:rFonts w:ascii="Times New Roman" w:hAnsi="Times New Roman"/>
          <w:sz w:val="24"/>
          <w:szCs w:val="24"/>
          <w:lang w:eastAsia="ru-RU"/>
        </w:rPr>
        <w:t xml:space="preserve">в</w:t>
      </w:r>
      <w:r>
        <w:rPr>
          <w:rFonts w:ascii="Times New Roman" w:hAnsi="Times New Roman"/>
          <w:sz w:val="24"/>
          <w:szCs w:val="24"/>
          <w:lang w:eastAsia="ru-RU"/>
        </w:rPr>
        <w:t xml:space="preserve"> ходе исполнения Контракта установлено, что при определении поставщика (подрядчика, исполнителя) </w:t>
      </w:r>
      <w:r>
        <w:rPr>
          <w:rFonts w:ascii="Times New Roman" w:hAnsi="Times New Roman"/>
          <w:sz w:val="24"/>
          <w:szCs w:val="24"/>
          <w:lang w:eastAsia="ru-RU"/>
        </w:rPr>
        <w:t xml:space="preserve">Поставщик</w:t>
      </w:r>
      <w:r>
        <w:rPr>
          <w:rFonts w:ascii="Times New Roman" w:hAnsi="Times New Roman"/>
          <w:sz w:val="24"/>
          <w:szCs w:val="24"/>
          <w:lang w:eastAsia="ru-RU"/>
        </w:rPr>
        <w:t xml:space="preserve"> представил недостоверную информацию о своем соответствии</w:t>
      </w:r>
      <w:r>
        <w:rPr>
          <w:rFonts w:ascii="Times New Roman" w:hAnsi="Times New Roman"/>
          <w:sz w:val="24"/>
          <w:szCs w:val="24"/>
          <w:lang w:eastAsia="ru-RU"/>
        </w:rPr>
        <w:t xml:space="preserve"> и (или) соответствии поставляемого товара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установленным извещением об осуществлении закупки требованиям к участникам закупки</w:t>
      </w:r>
      <w:r>
        <w:rPr>
          <w:rFonts w:ascii="Times New Roman" w:hAnsi="Times New Roman"/>
          <w:sz w:val="24"/>
          <w:szCs w:val="24"/>
          <w:lang w:eastAsia="ru-RU"/>
        </w:rPr>
        <w:t xml:space="preserve">, что позволило ему стать победителем определения поставщика (подрядчика, исполнителя)</w:t>
      </w:r>
      <w:r>
        <w:rPr>
          <w:rFonts w:ascii="Times New Roman" w:hAnsi="Times New Roman"/>
          <w:sz w:val="24"/>
          <w:szCs w:val="24"/>
          <w:lang w:eastAsia="ru-RU"/>
        </w:rPr>
        <w:t xml:space="preserve">;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- в</w:t>
      </w:r>
      <w:r>
        <w:rPr>
          <w:rFonts w:ascii="Times New Roman" w:hAnsi="Times New Roman"/>
          <w:sz w:val="24"/>
          <w:szCs w:val="24"/>
          <w:lang w:eastAsia="ru-RU"/>
        </w:rPr>
        <w:t xml:space="preserve"> иных случаях, установленных частью 15 статьи </w:t>
      </w:r>
      <w:r>
        <w:rPr>
          <w:rFonts w:ascii="Times New Roman" w:hAnsi="Times New Roman"/>
          <w:sz w:val="24"/>
          <w:szCs w:val="24"/>
          <w:lang w:eastAsia="ru-RU"/>
        </w:rPr>
        <w:t xml:space="preserve">95 Закона о контрактной системе;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4.3.3. </w:t>
      </w:r>
      <w:r>
        <w:rPr>
          <w:rFonts w:ascii="Times New Roman" w:hAnsi="Times New Roman"/>
          <w:sz w:val="24"/>
          <w:szCs w:val="24"/>
        </w:rPr>
        <w:t xml:space="preserve">в</w:t>
      </w:r>
      <w:r>
        <w:rPr>
          <w:rFonts w:ascii="Times New Roman" w:hAnsi="Times New Roman"/>
          <w:sz w:val="24"/>
          <w:szCs w:val="24"/>
        </w:rPr>
        <w:t xml:space="preserve"> случае принятия Заказчиком решения об одностороннем отказе от исполнения Контракта, заключенного по результатам п</w:t>
      </w:r>
      <w:r>
        <w:rPr>
          <w:rFonts w:ascii="Times New Roman" w:hAnsi="Times New Roman"/>
          <w:sz w:val="24"/>
          <w:szCs w:val="24"/>
        </w:rPr>
        <w:t xml:space="preserve">роведения электронных процедур</w:t>
      </w:r>
      <w:r>
        <w:rPr>
          <w:rFonts w:ascii="Times New Roman" w:hAnsi="Times New Roman"/>
          <w:sz w:val="24"/>
          <w:szCs w:val="24"/>
        </w:rPr>
        <w:t xml:space="preserve">, Заказчик руководствуется положениями ст. 95 Закона о контрактной системе.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4.3.4. требовать уплаты неустоек (штрафов, пеней) в соответствии с </w:t>
      </w:r>
      <w:hyperlink w:tooltip="#P1550" w:anchor="P1550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разделом VI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4.3.5. провести экспе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ртизу поставленного Товара для проверки его соответствия условиям Контракта в соответствии с Федеральным законом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0" w:name="P1529"/>
      <w:r/>
      <w:bookmarkEnd w:id="20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 Заказчик вправе: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4.4.1. требовать от Поставщика надлежащего исполнения обязательств по Контракту;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4.4.2. требовать от Поставщика своевременного устранения недостатков, выявленных как в ходе приемки, так и в течение гарантийного периода;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4.4.3. проверять ход и качество выполнения Поставщиком условий Контракта без вмешательства в оперативно-хозяйственную деятельность Поставщика;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4.4.4. требовать возмещения убытков в соответствии с </w:t>
      </w:r>
      <w:hyperlink w:tooltip="#P1550" w:anchor="P1550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разделом VI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Контракта, причиненных по вине Поставщика;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1" w:name="P1534"/>
      <w:r/>
      <w:bookmarkEnd w:id="21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4.4.5. предложить увеличить или уменьшить в процессе исполнения Контракта количество Товара, предусмо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тренного Контрактом, не более чем на десять процентов в порядке и на условиях, установленных Федеральным законом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4.4.6. отказаться от приемки и оплаты Товара, не соответствующего условиям Контракта;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2" w:name="P1536"/>
      <w:r/>
      <w:bookmarkEnd w:id="22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4.4.7. принять решение об одностороннем отказе от исполнения Контракта в соответствии с гражданским законодательством;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3" w:name="P1537"/>
      <w:r/>
      <w:bookmarkEnd w:id="23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4.4.8. до принятия решения об одностороннем отказе от исполнения Контракта провести экспертизу поставленного Товара с привлечением экспертов, экспертных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организаций.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/>
      <w:bookmarkStart w:id="24" w:name="P1539"/>
      <w:r/>
      <w:bookmarkEnd w:id="24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V. КАЧЕСТВО ТОВАРА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5.1. Поставщик гарантирует, что поставляемый Товар соответствует требованиям, установленным Контрактом.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5.2. Поставщик гарантирует безопасность Товара в соответствии с требованиями, установленными к данному виду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овара правом Евразийского экономического союза и законодательством Российской Федерации.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Поставляемый Товар должен соответствовать действующим в Российской Федерации стандартам, техническим регламентам, санитарным и фитосанитарным нормам.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5.3. Товар должен быть упакован и замаркирован в соответствии с действующими стандартами.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Поставщик поставляет Товар в у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паковке завода-изготовителя, позволяющей транспортировать его любым видом транспорта на любое расстояние, предохранять от повреждений, загрязнений, утраты товарного вида и порчи при его перевозке с учетом возможных перегрузок в пути и длительного хранения.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5" w:name="P1546"/>
      <w:r/>
      <w:bookmarkEnd w:id="25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5.4. Требования к гарантии качества Товара, к гарантийному сроку и (или) объему предоставления гарантий его качества, к гарантийному обслуживанию Товара, к расходам на эксплуатацию Товара указаны в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Приложении № 1 к Контракту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6" w:name="P1547"/>
      <w:r/>
      <w:bookmarkEnd w:id="26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5.5. </w:t>
      </w:r>
      <w:bookmarkStart w:id="27" w:name="_GoBack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Требования к предоставлению гарантии производителя и (или) Поставщика Товара и к сроку действия такой гарантии указаны в Приложении № 1 к Контракту.</w:t>
      </w:r>
      <w:bookmarkEnd w:id="27"/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VI. ОТВЕТСТВЕННОСТЬ СТОРОН</w:t>
      </w:r>
      <w:bookmarkStart w:id="28" w:name="P1550"/>
      <w:r/>
      <w:bookmarkEnd w:id="28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6.1.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6.2. В случае полного (частичного) неисполнения условий Контракта одной из Сторон эта Сторона обязана возместить другой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Стороне причиненные убытки в части, непокрытой неустойкой.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6.3. </w:t>
      </w:r>
      <w:r>
        <w:rPr>
          <w:rFonts w:ascii="Times New Roman" w:hAnsi="Times New Roman" w:eastAsiaTheme="minorHAnsi"/>
          <w:sz w:val="24"/>
          <w:szCs w:val="24"/>
        </w:rPr>
        <w:t xml:space="preserve">В случае просрочки исполнения Поставщиком обязательств (в том числе гарантийного обязательства), предусмотренных Контрактом, Поставщик уплачивает Заказчику пени. Пеня начисляется за каждый день просрочки исполнения Поставщиком об</w:t>
      </w:r>
      <w:r>
        <w:rPr>
          <w:rFonts w:ascii="Times New Roman" w:hAnsi="Times New Roman" w:eastAsiaTheme="minorHAnsi"/>
          <w:sz w:val="24"/>
          <w:szCs w:val="24"/>
        </w:rPr>
        <w:t xml:space="preserve">язательства, предусмотренного Контрактом, начиная со дня, следующего после дня истечения установленного Контрактом срока исполнения обязательства. Размер пени составляет одна трехсотая действующей на дату уплаты пени ключевой ставки Центрального банка Росс</w:t>
      </w:r>
      <w:r>
        <w:rPr>
          <w:rFonts w:ascii="Times New Roman" w:hAnsi="Times New Roman" w:eastAsiaTheme="minorHAnsi"/>
          <w:sz w:val="24"/>
          <w:szCs w:val="24"/>
        </w:rPr>
        <w:t xml:space="preserve">ийской Федерации от цены Контракта (отдельного этапа исполнения Контракта), уменьшенной на сумму, пропорциональную объему обязательств, предусмотренных Контрактом (соответствующим отдельным этапом исполнения Контракта) и фактически исполненных Поставщиком.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ind w:firstLine="709"/>
        <w:jc w:val="both"/>
        <w:spacing w:after="0" w:line="240" w:lineRule="auto"/>
        <w:widowControl w:val="off"/>
        <w:rPr>
          <w:rFonts w:ascii="Times New Roman" w:hAnsi="Times New Roman" w:eastAsiaTheme="minorHAnsi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6.4. </w:t>
      </w:r>
      <w:r>
        <w:rPr>
          <w:rFonts w:ascii="Times New Roman" w:hAnsi="Times New Roman" w:eastAsiaTheme="minorHAnsi"/>
          <w:sz w:val="24"/>
          <w:szCs w:val="24"/>
        </w:rPr>
        <w:t xml:space="preserve">За каждый факт неисполнения или ненадлежащего исполнения Поставщиком</w:t>
      </w:r>
      <w:r>
        <w:rPr>
          <w:rFonts w:ascii="Times New Roman" w:hAnsi="Times New Roman" w:eastAsiaTheme="minorHAnsi"/>
          <w:sz w:val="24"/>
          <w:szCs w:val="24"/>
        </w:rPr>
        <w:t xml:space="preserve"> обязательств, предусмотренных Контрактом, за исключением просрочки исполнения Поставщиком обязательств (в том числе гарантийного обязательства), предусмотренных Контрактом, Поставщик уплачивает Заказчику штраф. Размер штрафа определяется в соответствии с </w:t>
      </w:r>
      <w:r>
        <w:rPr>
          <w:rFonts w:ascii="Times New Roman" w:hAnsi="Times New Roman"/>
          <w:sz w:val="24"/>
          <w:szCs w:val="24"/>
        </w:rPr>
        <w:t xml:space="preserve">Правилами</w:t>
      </w:r>
      <w:r>
        <w:rPr>
          <w:rFonts w:ascii="Times New Roman" w:hAnsi="Times New Roman" w:eastAsiaTheme="minorHAnsi"/>
          <w:sz w:val="24"/>
          <w:szCs w:val="24"/>
        </w:rPr>
        <w:t xml:space="preserve"> определения размера штрафа, начисляемого в случае ненадлежащего исполнения заказчиком, неисполнения или ненадлежащего исполнения поставщиком (п</w:t>
      </w:r>
      <w:r>
        <w:rPr>
          <w:rFonts w:ascii="Times New Roman" w:hAnsi="Times New Roman" w:eastAsiaTheme="minorHAnsi"/>
          <w:sz w:val="24"/>
          <w:szCs w:val="24"/>
        </w:rPr>
        <w:t xml:space="preserve">одрядчиком, исполнителем) обязательств, предусмотренных контрактом (за исключением просрочки исполнения обязательств заказчиком, поставщиком (подрядчиком, исполнителем), утвержденными постановлением Правительства Российской Федерации от 30 августа 2017 г. </w:t>
      </w:r>
      <w:r>
        <w:rPr>
          <w:rFonts w:ascii="Times New Roman" w:hAnsi="Times New Roman" w:eastAsiaTheme="minorHAnsi"/>
          <w:sz w:val="24"/>
          <w:szCs w:val="24"/>
        </w:rPr>
        <w:t xml:space="preserve">№ </w:t>
      </w:r>
      <w:r>
        <w:rPr>
          <w:rFonts w:ascii="Times New Roman" w:hAnsi="Times New Roman" w:eastAsiaTheme="minorHAnsi"/>
          <w:sz w:val="24"/>
          <w:szCs w:val="24"/>
        </w:rPr>
        <w:t xml:space="preserve">1042 (Собрание законо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дательства Российской Федерации, 2017, N 36, ст. 5458; 2019, N 32, ст. 4721) (далее - Правила), </w:t>
      </w:r>
      <w:r>
        <w:rPr>
          <w:rFonts w:ascii="Times New Roman" w:hAnsi="Times New Roman"/>
          <w:sz w:val="24"/>
          <w:szCs w:val="24"/>
          <w:highlight w:val="none"/>
        </w:rPr>
        <w:t xml:space="preserve">и </w:t>
      </w:r>
      <w:r>
        <w:rPr>
          <w:rFonts w:ascii="Times New Roman" w:hAnsi="Times New Roman"/>
          <w:sz w:val="24"/>
          <w:szCs w:val="24"/>
          <w:highlight w:val="none"/>
        </w:rPr>
        <w:t xml:space="preserve">устанавливается в следующем порядке:</w:t>
      </w:r>
      <w:r>
        <w:rPr>
          <w:rFonts w:ascii="Times New Roman" w:hAnsi="Times New Roman" w:eastAsiaTheme="minorHAnsi"/>
          <w:sz w:val="24"/>
          <w:szCs w:val="24"/>
          <w:highlight w:val="none"/>
        </w:rPr>
      </w:r>
      <w:r>
        <w:rPr>
          <w:rFonts w:ascii="Times New Roman" w:hAnsi="Times New Roman" w:eastAsiaTheme="minorHAnsi"/>
          <w:sz w:val="24"/>
          <w:szCs w:val="24"/>
          <w:highlight w:val="none"/>
        </w:rPr>
      </w:r>
    </w:p>
    <w:p>
      <w:pPr>
        <w:ind w:firstLine="709"/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10 процентов цены Контракта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 xml:space="preserve">(этапа)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 xml:space="preserve">в случае, если цена Контракта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 xml:space="preserve">(этапа)</w:t>
      </w:r>
      <w:r>
        <w:rPr>
          <w:rFonts w:ascii="Times New Roman" w:hAnsi="Times New Roman"/>
          <w:sz w:val="24"/>
          <w:szCs w:val="24"/>
          <w:highlight w:val="none"/>
        </w:rPr>
        <w:t xml:space="preserve"> не </w:t>
      </w:r>
      <w:r>
        <w:rPr>
          <w:rFonts w:ascii="Times New Roman" w:hAnsi="Times New Roman"/>
          <w:sz w:val="24"/>
          <w:szCs w:val="24"/>
          <w:highlight w:val="none"/>
        </w:rPr>
        <w:t xml:space="preserve">превышает 3 млн. рублей</w:t>
      </w:r>
      <w:r>
        <w:rPr>
          <w:rFonts w:ascii="Times New Roman" w:hAnsi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Style w:val="867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6.4.1. </w:t>
      </w:r>
      <w:r>
        <w:rPr>
          <w:rFonts w:ascii="Times New Roman" w:hAnsi="Times New Roman"/>
          <w:sz w:val="24"/>
          <w:szCs w:val="24"/>
        </w:rPr>
        <w:t xml:space="preserve">В случае, если Контракт заключается с победителем закупки (или с иным участником закупки в случаях, установленных Федеральным законом от 5 апреля 2013 г. N 44-ФЗ "О контрактной системе в сфере закуп</w:t>
      </w:r>
      <w:r>
        <w:rPr>
          <w:rFonts w:ascii="Times New Roman" w:hAnsi="Times New Roman"/>
          <w:sz w:val="24"/>
          <w:szCs w:val="24"/>
        </w:rPr>
        <w:t xml:space="preserve">ок товаров, работ, услуг для обеспечения государственных и муниципальных нужд"), предложившим наиболее высокую цену за право заключения государственного (муниципального) контракта (контракта) размер штрафа устанавливается в соответствии с пунктом 5 Правил: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7"/>
        <w:ind w:firstLine="709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а) в случае если цен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а Контракта не превышает начальную (максимальную) цену Контракта: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709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10 процентов начальной (максимальной) цены Контракта, если цена Контракта не превышает 3 млн. рублей;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  <w:r/>
      <w:bookmarkStart w:id="29" w:name="undefined"/>
      <w:r/>
      <w:bookmarkEnd w:id="29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б) в случае если цена Контракта превышает начальную (максимальную) цену Контракта:</w:t>
      </w: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867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 процентов цены Контракта, если цена Контракта не превышает 3 млн. рублей;</w:t>
      </w: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867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 процентов цены Контракта, если цена Контракта составляет от 3 млн. рублей до 50 млн. рублей (включительно);</w:t>
      </w: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867"/>
        <w:ind w:firstLine="709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1 процент цены Контракта, если цена Контракта составляет от 50 млн. рублей до 100 млн. рублей (включительно).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Theme="minorHAnsi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6.5. 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За каждый факт неисполнения или ненадлежащего исполнения Поставщиком обязательства, предусмотренного Контрактом, которое не имеет стоимостного выражения, Поставщик уплачивает Заказчику штраф. Размер штрафа определяется в соответствии с 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Правилами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 и составляет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Theme="minorHAnsi"/>
          <w:sz w:val="24"/>
          <w:szCs w:val="24"/>
          <w:highlight w:val="none"/>
        </w:rPr>
      </w:r>
      <w:r>
        <w:rPr>
          <w:rFonts w:ascii="Times New Roman" w:hAnsi="Times New Roman" w:eastAsiaTheme="minorHAnsi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10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00 рублей, если цена Контракта не превышает 3 млн рублей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6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6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. 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В случае просрочки исполнения Заказчиком обязательств, предусмотренных Контракт</w:t>
      </w:r>
      <w:r>
        <w:rPr>
          <w:rFonts w:ascii="Times New Roman" w:hAnsi="Times New Roman" w:eastAsiaTheme="minorHAnsi"/>
          <w:sz w:val="24"/>
          <w:szCs w:val="24"/>
        </w:rPr>
        <w:t xml:space="preserve">ом, Поставщик вправе потребовать уплату пени в размере одной трехсотой действующей на дату уплаты пеней ключевой ставки Центрального бан</w:t>
      </w:r>
      <w:r>
        <w:rPr>
          <w:rFonts w:ascii="Times New Roman" w:hAnsi="Times New Roman" w:eastAsiaTheme="minorHAnsi"/>
          <w:sz w:val="24"/>
          <w:szCs w:val="24"/>
        </w:rPr>
        <w:t xml:space="preserve">ка Российской Федерации от не уплаченной в срок суммы. Пеня начисляется за каждый день просрочки исполнения обязательства, предусмотренного Контрактом, начиная со дня, следующего после дня истечения установленного Контрактом срока исполнения обязательства.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Theme="minorHAnsi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7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</w:t>
      </w:r>
      <w:r>
        <w:rPr>
          <w:rFonts w:ascii="Times New Roman" w:hAnsi="Times New Roman" w:eastAsiaTheme="minorHAnsi"/>
          <w:sz w:val="24"/>
          <w:szCs w:val="24"/>
        </w:rPr>
        <w:t xml:space="preserve">За каждый факт неисполнения Заказчиком обязательств, предусмотренных Контрактом, за исключением просрочки исполнения обязательств, предусмотренных Контрактом, Поставщик вправе потребовать уплату штрафа. Размер штрафа определяется в соответ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ствии с 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Правилами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 и составляет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Theme="minorHAnsi"/>
          <w:sz w:val="24"/>
          <w:szCs w:val="24"/>
          <w:highlight w:val="none"/>
        </w:rPr>
      </w:r>
      <w:r>
        <w:rPr>
          <w:rFonts w:ascii="Times New Roman" w:hAnsi="Times New Roman" w:eastAsiaTheme="minorHAnsi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1000 рублей, если цена Контракта не превышает 3 млн рублей (включительно);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Theme="minorHAnsi"/>
          <w:sz w:val="24"/>
          <w:szCs w:val="24"/>
          <w:highlight w:val="none"/>
        </w:rPr>
      </w:pP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6.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8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За каждый день просрочки исполнения Поставщиком обязательства по предоставлению нового обеспечение исполнения Контракта, предусмотренного 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п. 7.8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 Контракта, начисляется пеня в размере, определенном в порядке, установленном в соответствии с </w:t>
      </w:r>
      <w:hyperlink r:id="rId11" w:tooltip="https://login.consultant.ru/link/?req=doc&amp;base=LAW&amp;n=357532&amp;dst=101081" w:history="1">
        <w:r>
          <w:rPr>
            <w:rFonts w:ascii="Times New Roman" w:hAnsi="Times New Roman" w:eastAsiaTheme="minorHAnsi"/>
            <w:sz w:val="24"/>
            <w:szCs w:val="24"/>
            <w:highlight w:val="none"/>
          </w:rPr>
          <w:t xml:space="preserve">п</w:t>
        </w:r>
        <w:r>
          <w:rPr>
            <w:rFonts w:ascii="Times New Roman" w:hAnsi="Times New Roman" w:eastAsiaTheme="minorHAnsi"/>
            <w:sz w:val="24"/>
            <w:szCs w:val="24"/>
            <w:highlight w:val="none"/>
          </w:rPr>
          <w:t xml:space="preserve">.</w:t>
        </w:r>
        <w:r>
          <w:rPr>
            <w:rFonts w:ascii="Times New Roman" w:hAnsi="Times New Roman" w:eastAsiaTheme="minorHAnsi"/>
            <w:sz w:val="24"/>
            <w:szCs w:val="24"/>
            <w:highlight w:val="none"/>
          </w:rPr>
          <w:t xml:space="preserve"> 6.3</w:t>
        </w:r>
      </w:hyperlink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 Контракта.</w:t>
      </w:r>
      <w:r>
        <w:rPr>
          <w:rFonts w:ascii="Times New Roman" w:hAnsi="Times New Roman" w:eastAsiaTheme="minorHAnsi"/>
          <w:sz w:val="24"/>
          <w:szCs w:val="24"/>
          <w:highlight w:val="none"/>
        </w:rPr>
      </w:r>
      <w:r>
        <w:rPr>
          <w:rFonts w:ascii="Times New Roman" w:hAnsi="Times New Roman" w:eastAsiaTheme="minorHAnsi"/>
          <w:sz w:val="24"/>
          <w:szCs w:val="24"/>
          <w:highlight w:val="none"/>
        </w:rPr>
      </w:r>
    </w:p>
    <w:p>
      <w:pPr>
        <w:ind w:firstLine="540"/>
        <w:jc w:val="both"/>
        <w:spacing w:after="0" w:line="240" w:lineRule="auto"/>
        <w:rPr>
          <w:rFonts w:ascii="Times New Roman" w:hAnsi="Times New Roman" w:eastAsiaTheme="minorHAnsi"/>
          <w:sz w:val="24"/>
          <w:szCs w:val="24"/>
          <w:highlight w:val="none"/>
        </w:rPr>
      </w:pP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6.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9. Применение неустойки (штрафа, пени) не освобождает Стороны от исполнения обязательств по Контракту.</w:t>
      </w:r>
      <w:r>
        <w:rPr>
          <w:rFonts w:ascii="Times New Roman" w:hAnsi="Times New Roman" w:eastAsiaTheme="minorHAnsi"/>
          <w:sz w:val="24"/>
          <w:szCs w:val="24"/>
          <w:highlight w:val="none"/>
        </w:rPr>
      </w:r>
      <w:r>
        <w:rPr>
          <w:rFonts w:ascii="Times New Roman" w:hAnsi="Times New Roman" w:eastAsiaTheme="minorHAnsi"/>
          <w:sz w:val="24"/>
          <w:szCs w:val="24"/>
          <w:highlight w:val="none"/>
        </w:rPr>
      </w:r>
    </w:p>
    <w:p>
      <w:pPr>
        <w:ind w:firstLine="540"/>
        <w:jc w:val="both"/>
        <w:spacing w:after="0" w:line="240" w:lineRule="auto"/>
        <w:rPr>
          <w:rFonts w:ascii="Times New Roman" w:hAnsi="Times New Roman" w:eastAsiaTheme="minorHAnsi"/>
          <w:sz w:val="24"/>
          <w:szCs w:val="24"/>
          <w:highlight w:val="none"/>
        </w:rPr>
      </w:pP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6.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0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. Общая сумма начисленных штрафов за неисполнение или ненадлежащее исполнение Поставщиком обязательств, предусмотренных Контрактом, не может превышать цену Контракта.</w:t>
      </w:r>
      <w:r>
        <w:rPr>
          <w:rFonts w:ascii="Times New Roman" w:hAnsi="Times New Roman" w:eastAsiaTheme="minorHAnsi"/>
          <w:sz w:val="24"/>
          <w:szCs w:val="24"/>
          <w:highlight w:val="none"/>
        </w:rPr>
      </w:r>
      <w:r>
        <w:rPr>
          <w:rFonts w:ascii="Times New Roman" w:hAnsi="Times New Roman" w:eastAsiaTheme="minorHAnsi"/>
          <w:sz w:val="24"/>
          <w:szCs w:val="24"/>
          <w:highlight w:val="none"/>
        </w:rPr>
      </w:r>
    </w:p>
    <w:p>
      <w:pPr>
        <w:ind w:firstLine="540"/>
        <w:jc w:val="both"/>
        <w:spacing w:after="0" w:line="240" w:lineRule="auto"/>
        <w:rPr>
          <w:rFonts w:ascii="Times New Roman" w:hAnsi="Times New Roman" w:eastAsiaTheme="minorHAnsi"/>
          <w:sz w:val="24"/>
          <w:szCs w:val="24"/>
          <w:highlight w:val="none"/>
        </w:rPr>
      </w:pP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6.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. 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Общая сумма начисленных штрафов за ненадлежащее исполнение Заказчиком обязательств, предусмотренных Контрактом, не может превышать цену Контракта.</w:t>
      </w:r>
      <w:r>
        <w:rPr>
          <w:rFonts w:ascii="Times New Roman" w:hAnsi="Times New Roman" w:eastAsiaTheme="minorHAnsi"/>
          <w:sz w:val="24"/>
          <w:szCs w:val="24"/>
          <w:highlight w:val="none"/>
        </w:rPr>
      </w:r>
      <w:r>
        <w:rPr>
          <w:rFonts w:ascii="Times New Roman" w:hAnsi="Times New Roman" w:eastAsiaTheme="minorHAnsi"/>
          <w:sz w:val="24"/>
          <w:szCs w:val="24"/>
          <w:highlight w:val="none"/>
        </w:rPr>
      </w:r>
    </w:p>
    <w:p>
      <w:pPr>
        <w:ind w:firstLine="540"/>
        <w:jc w:val="both"/>
        <w:spacing w:after="0" w:line="240" w:lineRule="auto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6.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2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. 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В</w:t>
      </w:r>
      <w:r>
        <w:rPr>
          <w:rFonts w:ascii="Times New Roman" w:hAnsi="Times New Roman" w:eastAsiaTheme="minorHAnsi"/>
          <w:sz w:val="24"/>
          <w:szCs w:val="24"/>
        </w:rPr>
        <w:t xml:space="preserve"> случае расторжения Контракта в связи с односторонним отказом </w:t>
      </w:r>
      <w:r>
        <w:rPr>
          <w:rFonts w:ascii="Times New Roman" w:hAnsi="Times New Roman" w:eastAsiaTheme="minorHAnsi"/>
          <w:sz w:val="24"/>
          <w:szCs w:val="24"/>
        </w:rPr>
        <w:t xml:space="preserve">Стороны от исполнения Контракта другая Сторона вправе потребовать возмещения только фактически понесенного ущерба, непосредственно обусловленного обстоятельствами, являющимися основанием для принятия решения об одностороннем отказе от исполнения Контракта.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VII. О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БЕСПЕЧЕНИЕ ИСПОЛНЕНИЯ КОНТРАКТА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i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7</w:t>
      </w:r>
      <w:r>
        <w:rPr>
          <w:rFonts w:ascii="Times New Roman" w:hAnsi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/>
          <w:sz w:val="24"/>
          <w:szCs w:val="24"/>
          <w:highlight w:val="none"/>
        </w:rPr>
        <w:t xml:space="preserve">1</w:t>
      </w:r>
      <w:r>
        <w:rPr>
          <w:rFonts w:ascii="Times New Roman" w:hAnsi="Times New Roman"/>
          <w:sz w:val="24"/>
          <w:szCs w:val="24"/>
          <w:highlight w:val="none"/>
        </w:rPr>
        <w:t xml:space="preserve">. Размер обеспечения исполнения Контракта </w:t>
      </w:r>
      <w:r>
        <w:rPr>
          <w:rFonts w:ascii="Times New Roman" w:hAnsi="Times New Roman"/>
          <w:i/>
          <w:sz w:val="24"/>
          <w:szCs w:val="24"/>
          <w:highlight w:val="none"/>
        </w:rPr>
        <w:t xml:space="preserve">указывается в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rFonts w:ascii="Times New Roman" w:hAnsi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/>
          <w:i/>
          <w:sz w:val="24"/>
          <w:szCs w:val="24"/>
          <w:highlight w:val="none"/>
        </w:rPr>
      </w:r>
      <w:r>
        <w:rPr>
          <w:rFonts w:ascii="Times New Roman" w:hAnsi="Times New Roman"/>
          <w:i/>
          <w:sz w:val="24"/>
          <w:szCs w:val="24"/>
          <w:highlight w:val="non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При снижении цены в предложенной </w:t>
      </w:r>
      <w:r>
        <w:rPr>
          <w:rFonts w:ascii="Times New Roman" w:hAnsi="Times New Roman"/>
          <w:sz w:val="24"/>
          <w:szCs w:val="24"/>
          <w:highlight w:val="none"/>
        </w:rPr>
        <w:t xml:space="preserve">Поставщиком</w:t>
      </w:r>
      <w:r>
        <w:rPr>
          <w:rFonts w:ascii="Times New Roman" w:hAnsi="Times New Roman"/>
          <w:sz w:val="24"/>
          <w:szCs w:val="24"/>
          <w:highlight w:val="none"/>
        </w:rPr>
        <w:t xml:space="preserve"> заявке на </w:t>
      </w:r>
      <w:r>
        <w:rPr>
          <w:rFonts w:ascii="Times New Roman" w:hAnsi="Times New Roman"/>
          <w:sz w:val="24"/>
          <w:szCs w:val="24"/>
          <w:highlight w:val="none"/>
        </w:rPr>
        <w:t xml:space="preserve">25 (</w:t>
      </w:r>
      <w:r>
        <w:rPr>
          <w:rFonts w:ascii="Times New Roman" w:hAnsi="Times New Roman"/>
          <w:sz w:val="24"/>
          <w:szCs w:val="24"/>
          <w:highlight w:val="none"/>
        </w:rPr>
        <w:t xml:space="preserve">двадцать пять</w:t>
      </w:r>
      <w:r>
        <w:rPr>
          <w:rFonts w:ascii="Times New Roman" w:hAnsi="Times New Roman"/>
          <w:sz w:val="24"/>
          <w:szCs w:val="24"/>
          <w:highlight w:val="none"/>
        </w:rPr>
        <w:t xml:space="preserve">)</w:t>
      </w:r>
      <w:r>
        <w:rPr>
          <w:rFonts w:ascii="Times New Roman" w:hAnsi="Times New Roman"/>
          <w:sz w:val="24"/>
          <w:szCs w:val="24"/>
          <w:highlight w:val="none"/>
        </w:rPr>
        <w:t xml:space="preserve"> процентов и более по отношению к начальной (максимальной) цене Контракта </w:t>
      </w:r>
      <w:r>
        <w:rPr>
          <w:rFonts w:ascii="Times New Roman" w:hAnsi="Times New Roman"/>
          <w:sz w:val="24"/>
          <w:szCs w:val="24"/>
          <w:highlight w:val="none"/>
        </w:rPr>
        <w:t xml:space="preserve">Поставщик</w:t>
      </w:r>
      <w:r>
        <w:rPr>
          <w:rFonts w:ascii="Times New Roman" w:hAnsi="Times New Roman"/>
          <w:sz w:val="24"/>
          <w:szCs w:val="24"/>
          <w:highlight w:val="none"/>
        </w:rPr>
        <w:t xml:space="preserve">, с которым заключается Контракт, предоставляет обеспечение исполнения Контракта с учетом положений ст. 37 Закона о контрактной системе.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В случае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,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если Контрактом предусмотрены отдельные этапы его исполнения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,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размер обеспечения исполнения Контракта в ходе исполнения Контракта подлежит уменьшению в порядке и случаях, которые предусмотрены </w:t>
      </w:r>
      <w:hyperlink w:tooltip="#P1579" w:anchor="P1579" w:history="1">
        <w:r>
          <w:rPr>
            <w:rFonts w:ascii="Times New Roman" w:hAnsi="Times New Roman" w:eastAsia="Calibri" w:cs="Times New Roman"/>
            <w:sz w:val="24"/>
            <w:szCs w:val="24"/>
            <w:highlight w:val="none"/>
            <w:lang w:eastAsia="en-US"/>
          </w:rPr>
          <w:t xml:space="preserve">пунктами 7.6</w:t>
        </w:r>
      </w:hyperlink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и </w:t>
      </w:r>
      <w:hyperlink w:tooltip="#P1580" w:anchor="P1580" w:history="1">
        <w:r>
          <w:rPr>
            <w:rFonts w:ascii="Times New Roman" w:hAnsi="Times New Roman" w:eastAsia="Calibri" w:cs="Times New Roman"/>
            <w:sz w:val="24"/>
            <w:szCs w:val="24"/>
            <w:highlight w:val="none"/>
            <w:lang w:eastAsia="en-US"/>
          </w:rPr>
          <w:t xml:space="preserve">7.7</w:t>
        </w:r>
      </w:hyperlink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Контракта.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7.2. Исполнение Контракта обеспечивается предоставлением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соответствующей требованиям статьи 45 </w:t>
      </w:r>
      <w:r>
        <w:rPr>
          <w:rFonts w:ascii="Times New Roman" w:hAnsi="Times New Roman"/>
          <w:sz w:val="24"/>
          <w:szCs w:val="24"/>
        </w:rPr>
        <w:t xml:space="preserve">Федерального закона от 5 апреля 2013 г. </w:t>
      </w:r>
      <w:r>
        <w:rPr>
          <w:rFonts w:ascii="Times New Roman" w:hAnsi="Times New Roman"/>
          <w:sz w:val="24"/>
          <w:szCs w:val="24"/>
        </w:rPr>
        <w:t xml:space="preserve">№</w:t>
      </w:r>
      <w:r>
        <w:rPr>
          <w:rFonts w:ascii="Times New Roman" w:hAnsi="Times New Roman"/>
          <w:sz w:val="24"/>
          <w:szCs w:val="24"/>
        </w:rPr>
        <w:t xml:space="preserve">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 или внесением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денежных средств на указанный Заказчиком счет, на котором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в соответствии с законодательством Российской Федерации учитываются операции со средствами, поступающими Заказчику.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Способ обеспечения исполнения Контракта, срок действия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 определяются в соответствии с требованиями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участником закупки, с которым заключается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К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онтракт, самостоятельно.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Срок действия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 должен превышать предусмотренный Контрактом срок исполнения обязательств, которые должны быть обеспечены такой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гарантией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 не менее чем на один месяц, в том числе в случае его изменения в соответствии со статьей 95 </w:t>
      </w:r>
      <w:r>
        <w:rPr>
          <w:rFonts w:ascii="Times New Roman" w:hAnsi="Times New Roman"/>
          <w:sz w:val="24"/>
          <w:szCs w:val="24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В случае предоставления обеспечен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ия исполнения Контракта путем внесения денежных средств на счет Заказчика в реквизите «Назначение платежа» платежного поручения перед текстовым указанием назначения платежа необходимо указывать идентификационный код закупки, который о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тделяется знаком "//".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7.3. Денежные средства, внесенные Поставщиком в качестве обеспечения исполнения Контракта, в том числе часть этих денежных средств в случае уменьшения размера обеспечения исполнения Контракта в соответствии с </w:t>
      </w:r>
      <w:hyperlink w:tooltip="#P1570" w:anchor="P1570" w:history="1">
        <w:r>
          <w:rPr>
            <w:rFonts w:ascii="Times New Roman" w:hAnsi="Times New Roman" w:eastAsia="Calibri" w:cs="Times New Roman"/>
            <w:sz w:val="24"/>
            <w:szCs w:val="24"/>
            <w:highlight w:val="none"/>
            <w:lang w:eastAsia="en-US"/>
          </w:rPr>
          <w:t xml:space="preserve">пунктами 7.1</w:t>
        </w:r>
      </w:hyperlink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, </w:t>
      </w:r>
      <w:hyperlink w:tooltip="#P1578" w:anchor="P1578" w:history="1">
        <w:r>
          <w:rPr>
            <w:rFonts w:ascii="Times New Roman" w:hAnsi="Times New Roman" w:eastAsia="Calibri" w:cs="Times New Roman"/>
            <w:sz w:val="24"/>
            <w:szCs w:val="24"/>
            <w:highlight w:val="none"/>
            <w:lang w:eastAsia="en-US"/>
          </w:rPr>
          <w:t xml:space="preserve">7.5</w:t>
        </w:r>
      </w:hyperlink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и </w:t>
      </w:r>
      <w:hyperlink w:tooltip="#P1579" w:anchor="P1579" w:history="1">
        <w:r>
          <w:rPr>
            <w:rFonts w:ascii="Times New Roman" w:hAnsi="Times New Roman" w:eastAsia="Calibri" w:cs="Times New Roman"/>
            <w:sz w:val="24"/>
            <w:szCs w:val="24"/>
            <w:highlight w:val="none"/>
            <w:lang w:eastAsia="en-US"/>
          </w:rPr>
          <w:t xml:space="preserve">7.6</w:t>
        </w:r>
      </w:hyperlink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Контракта, возвращаются Поставщику в течение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30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тр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и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дцати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) дней с даты исполнения Поставщиком обязательств, предусмотренных Контрактом (если такая форма обеспечения исполнения Контракта применяется Поставщиком).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highlight w:val="none"/>
        </w:rPr>
      </w:r>
      <w:bookmarkStart w:id="32" w:name="P1577"/>
      <w:r>
        <w:rPr>
          <w:highlight w:val="none"/>
        </w:rPr>
      </w:r>
      <w:bookmarkEnd w:id="32"/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7.4.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Независимая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гарантия, предоставленная в качестве обеспечения исполнения Контра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кта, должна содержать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условие об обязанности гаранта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уплатить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З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аказчику денежную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сумму по независимой гарантии н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 позднее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 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десяти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рабочих дней со дня, следующего за днем получения гарантом требования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З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аказчика, соответствующего условиям такой независимой гарантии, при отсутствии предусмотренных Гражданским кодексом Российской Федерации оснований для отказа в удовлетворении этого требования.</w:t>
      </w:r>
      <w:bookmarkStart w:id="33" w:name="P1578"/>
      <w:r/>
      <w:bookmarkEnd w:id="33"/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7.5. </w:t>
      </w:r>
      <w:bookmarkStart w:id="34" w:name="P1584"/>
      <w:r/>
      <w:bookmarkEnd w:id="34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В ходе исполнения Контракта Поставщик вправе изменить способ обеспечения исполне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ния Контракта и (или) предоставить Заказчику взамен ранее предоставленного обеспечения исполнения Контракта новое обеспечение исполнения Контракта, размер которого может быть уменьшен в порядке и случаях, которые предусмотрены пунктами 7.6 и 7.7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7.6. Размер обеспечения исполнения Контракта уменьшается посредс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контрактов, предусмотренный статьей 103 </w:t>
      </w:r>
      <w:r>
        <w:rPr>
          <w:rFonts w:ascii="Times New Roman" w:hAnsi="Times New Roman"/>
          <w:sz w:val="24"/>
          <w:szCs w:val="24"/>
        </w:rPr>
        <w:t xml:space="preserve">Федерального закона от 5 апреля 2013 г. </w:t>
      </w:r>
      <w:r>
        <w:rPr>
          <w:rFonts w:ascii="Times New Roman" w:hAnsi="Times New Roman"/>
          <w:sz w:val="24"/>
          <w:szCs w:val="24"/>
        </w:rPr>
        <w:t xml:space="preserve">№</w:t>
      </w:r>
      <w:r>
        <w:rPr>
          <w:rFonts w:ascii="Times New Roman" w:hAnsi="Times New Roman"/>
          <w:sz w:val="24"/>
          <w:szCs w:val="24"/>
        </w:rPr>
        <w:t xml:space="preserve"> 44-ФЗ "О контрактной системе в сфере закупок товаров, работ, услуг для обеспечения государственных и муниципальных нужд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(далее - реестр контрактов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). Уменьшение размера обеспечения испол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нения Контракта производится пропорционально стоимости исполненных обязательств, приемка и оплата которых осуществлены в порядке и сроки, которые предусмотрены Контрактом. В случае, если обеспечение исполнения Контракта осуществляется путем предоставления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гарантии, требование Заказчика об уплате денежных сумм по этой гарантии может быть предъявлено в размере не более размера обеспечения исполнения Контракта, рассчитанног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 Заказчиком на основании информации об исполнении Контракта, размещенной в реестре контрактов. В случае, если обеспечение исполнения Контракта осуществляется путем внесения денежных средств на счет, указанный Заказчиком, по заявлению Поставщика ему возвра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щаются Заказчиком в установленный в пункте 7.3 Контракта срок денежные средства в сумме, на которую уменьшен размер обеспечения исполнения Контракта, рассчитанный Заказчиком на основании информации об исполнении Контракта, размещенной в реестре контрактов.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7.7. П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редусмотренное пунктами 7.1 и 7.5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(штрафов, пеней), предъявленных Заказчиком в соответствии с раздел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ом VI Контракта, а также приемки Заказчиком поставленного Товара, результатов отдельного этапа исполнения Контракта в объеме выплаченного аванса (если Контрактом предусмотрена выплата аванса) либо в объеме, превышающем выплаченный аванс (если в соответстви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и с законодательством Российской Федерации расчеты по Контракту в части выплаты аванса подлежат казначейскому сопровождению). Такое уменьшение не допускается в случаях, определенных Правительством Российской Федерации в соответствии с частью 7.3 статьи 96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7.8. В случае отзыва в соответствии с законодательством Российской Федерации у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организации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 предоставившего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ую гарантию в качестве обеспечения исполнения Контракта, лицензии на ос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уществление банковских операций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Поставщик обязан предоставить новое обеспечение исполнения Контракта не поздн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ее одного месяца со дня надлежащего уведомления Заказчиком Поставщика о необходимости предоставить соответствующее обеспечение. Размер такого обеспечения может быть уменьшен в порядке и случаях, которые предусмотрены пунктами 7.1, 7.5, 7.6 и 7.7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7.9. Уменьшение в соответствии с пунктами 7.1 и 7.5 Контракта размера обеспечения исполнения Контракта, предоставленного в виде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гарантии, осуществляется Заказчиком путем отказа от части своих прав по этой гарантии. При этом датой такого отказа признается дата включения предусмотренной пунктом 7.6 Контракта информации в реестр контрактов.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7.10. В случае предоставления нового обеспечения исполнения Контракта в соответствии с пунктами 7.5 и 7.8 Контракта возврат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 Заказчиком гаранту,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предостави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вшему указанную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ую гарантию, не осуществляется, взыскание по ней не производится.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7.1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1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П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оложения настоящего раздела Контракта не применяются в случае заключения Контракта с участником закупки, который является казенным учреждением.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VIII. ОБЕСПЕЧЕНИЕ ГАРАНТИЙНЫХ ОБЯЗАТЕЛЬСТВ</w:t>
      </w:r>
      <w:bookmarkStart w:id="35" w:name="P1587"/>
      <w:r/>
      <w:bookmarkEnd w:id="35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8.1. Обеспечение гарантийных обязате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льств предоставляется Поставщиком в срок не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позднее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2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двух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дней с момента поставки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Това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ра.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/>
          <w:i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8.2. </w:t>
      </w:r>
      <w:r>
        <w:rPr>
          <w:rFonts w:ascii="Times New Roman" w:hAnsi="Times New Roman" w:eastAsia="Calibri"/>
          <w:sz w:val="24"/>
          <w:szCs w:val="24"/>
        </w:rPr>
        <w:t xml:space="preserve">Размер гарантийных обязательств </w:t>
      </w:r>
      <w:r>
        <w:rPr>
          <w:rFonts w:ascii="Times New Roman" w:hAnsi="Times New Roman" w:eastAsia="Calibri"/>
          <w:i/>
          <w:sz w:val="24"/>
          <w:szCs w:val="24"/>
        </w:rPr>
        <w:t xml:space="preserve">указывается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 w:eastAsia="Calibri"/>
          <w:i/>
          <w:sz w:val="24"/>
          <w:szCs w:val="24"/>
        </w:rPr>
      </w:r>
      <w:r>
        <w:rPr>
          <w:rFonts w:ascii="Times New Roman" w:hAnsi="Times New Roman" w:eastAsia="Calibri"/>
          <w:i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8.3. Гарантийные обязательства обеспечиваются предоставлением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гарантии, выданной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организациями, указанными в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стать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45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или внесением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денежных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 Заказчику.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Способ обеспечения гарантийных обязательств, срок действия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 определяются в соответствии с требованиями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color w:val="ff0000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участником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закупки, с которым заключается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К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онтракт, самостоятельно.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36" w:name="P1595"/>
      <w:r/>
      <w:bookmarkEnd w:id="36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Срок действия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й гарантии должен превышать предусмотренный Контрактом срок исполнения обязательств, которые должны быть обеспечены такой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гарантией, не менее чем на один месяц, в том числе в случае его изменения в соответствии со статьей 95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предоставления обеспечения г</w:t>
      </w:r>
      <w:r>
        <w:rPr>
          <w:rFonts w:ascii="Times New Roman" w:hAnsi="Times New Roman"/>
          <w:sz w:val="24"/>
          <w:szCs w:val="24"/>
        </w:rPr>
        <w:t xml:space="preserve">арантийных обязательств путем внесения денежных средств на счет Заказчика в реквизите «Назначение платежа» платежного поручения перед текстовым указанием назначения платежа необходимо указывать идентификационный код закупки, который отделяется знаком "//".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8.4.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В независимую гарантию включается условие об обязанности гаранта уплатить Заказчику (бенефициару) денежную сумму по независимой гарантии не позднее десяти рабочих дн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ей со дня, следующего за днем получения гарантом требования заказчика (бенефициара), соответствующего условиям такой независимой гарантии, при отсутствии предусмотренных Гражданским кодексом Российской Федерации оснований для отказа в удовлетворении этого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требования.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8.5. Поставщик вправе изменить способ обеспечения гарантийных обязательств и (или) предоста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вить Заказчику взамен ранее предоставленного обеспечения гарантийных обязательств новое обеспечение гарантийных обязательств.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8.6.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В случае предоставления Поставщиком о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беспечения гарантийных обязательств путем </w:t>
      </w:r>
      <w:r>
        <w:rPr>
          <w:rFonts w:ascii="Times New Roman" w:hAnsi="Times New Roman"/>
          <w:sz w:val="24"/>
          <w:szCs w:val="24"/>
          <w:highlight w:val="none"/>
        </w:rPr>
        <w:t xml:space="preserve">внесения денежных средств на </w:t>
      </w:r>
      <w:r>
        <w:rPr>
          <w:rFonts w:ascii="Times New Roman" w:hAnsi="Times New Roman"/>
          <w:sz w:val="24"/>
          <w:szCs w:val="24"/>
          <w:highlight w:val="none"/>
        </w:rPr>
        <w:t xml:space="preserve">счет</w:t>
      </w:r>
      <w:r>
        <w:rPr>
          <w:rFonts w:ascii="Times New Roman" w:hAnsi="Times New Roman"/>
          <w:sz w:val="24"/>
          <w:szCs w:val="24"/>
          <w:highlight w:val="none"/>
        </w:rPr>
        <w:t xml:space="preserve"> Заказчика 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 xml:space="preserve">и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 xml:space="preserve">п</w:t>
      </w:r>
      <w:r>
        <w:rPr>
          <w:rFonts w:ascii="Times New Roman" w:hAnsi="Times New Roman"/>
          <w:sz w:val="24"/>
          <w:szCs w:val="24"/>
          <w:highlight w:val="none"/>
        </w:rPr>
        <w:t xml:space="preserve">р</w:t>
      </w:r>
      <w:r>
        <w:rPr>
          <w:rFonts w:ascii="Times New Roman" w:hAnsi="Times New Roman"/>
          <w:sz w:val="24"/>
          <w:szCs w:val="24"/>
          <w:highlight w:val="none"/>
        </w:rPr>
        <w:t xml:space="preserve">и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 xml:space="preserve">у</w:t>
      </w:r>
      <w:r>
        <w:rPr>
          <w:rFonts w:ascii="Times New Roman" w:hAnsi="Times New Roman"/>
          <w:sz w:val="24"/>
          <w:szCs w:val="24"/>
          <w:highlight w:val="none"/>
        </w:rPr>
        <w:t xml:space="preserve">с</w:t>
      </w:r>
      <w:r>
        <w:rPr>
          <w:rFonts w:ascii="Times New Roman" w:hAnsi="Times New Roman"/>
          <w:sz w:val="24"/>
          <w:szCs w:val="24"/>
          <w:highlight w:val="none"/>
        </w:rPr>
        <w:t xml:space="preserve">л</w:t>
      </w:r>
      <w:r>
        <w:rPr>
          <w:rFonts w:ascii="Times New Roman" w:hAnsi="Times New Roman"/>
          <w:sz w:val="24"/>
          <w:szCs w:val="24"/>
          <w:highlight w:val="none"/>
        </w:rPr>
        <w:t xml:space="preserve">о</w:t>
      </w:r>
      <w:r>
        <w:rPr>
          <w:rFonts w:ascii="Times New Roman" w:hAnsi="Times New Roman"/>
          <w:sz w:val="24"/>
          <w:szCs w:val="24"/>
          <w:highlight w:val="none"/>
        </w:rPr>
        <w:t xml:space="preserve">в</w:t>
      </w:r>
      <w:r>
        <w:rPr>
          <w:rFonts w:ascii="Times New Roman" w:hAnsi="Times New Roman"/>
          <w:sz w:val="24"/>
          <w:szCs w:val="24"/>
          <w:highlight w:val="none"/>
        </w:rPr>
        <w:t xml:space="preserve">и</w:t>
      </w:r>
      <w:r>
        <w:rPr>
          <w:rFonts w:ascii="Times New Roman" w:hAnsi="Times New Roman"/>
          <w:sz w:val="24"/>
          <w:szCs w:val="24"/>
          <w:highlight w:val="none"/>
        </w:rPr>
        <w:t xml:space="preserve">и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надлежащего исполнения Поставщиком гарантийных обязательств, обеспечение гарантийных обязательств подлежит возврату Поставщику. Заказчик осуществляет возврат денежных средств на расчетный счет Поставщика, указанный в Контракте, в течение 30  (тридцати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) дней с даты окончания срока обеспечиваемых обязательств.</w:t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8.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7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Положения настоящего раздела Контракта не применяются в случае заключения Контракта с участником зак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упки, который является казенным учреждением.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В случае не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предоставления поставщиком обеспечения гарантийных обязательств либо предоставления с н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арушением установленных условий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З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аказчик вправе принять решение об одностороннем отказе от исполнения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К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/>
      <w:bookmarkStart w:id="37" w:name="P1597"/>
      <w:r/>
      <w:bookmarkEnd w:id="37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X. ИСКЛЮЧИТЕЛЬНЫЕ ПРАВА</w:t>
      </w:r>
      <w:bookmarkStart w:id="38" w:name="P1600"/>
      <w:r/>
      <w:bookmarkEnd w:id="38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9.1. Поставщик гарантирует отсутствие нарушения исключительных прав третьих лиц, связанных с поставкой и использованием Товара.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9.2. Все убытки, понесенные Заказчиком в случае нарушения исключительных прав третьих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лиц на результаты интеллектуальной деятельности при поставке и использовании Товара, в том числе вследствие отмены государственной регистрации Товара и невозможности его использования, включая судебные расходы и возмещение материального ущерба, возмещаются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Поставщиком в полном объеме.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67"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X. ОБСТОЯТЕЛЬСТВА НЕПРЕОДОЛИМОЙ СИЛЫ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67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10.1. Стороны не несут ответственность за полное или частичное неисполнение предусмотренных Контрактом обязательств, если такое неисполнение связано с обстоятельствами непреодолимой силы.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10.2. В случае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если надлежащее исполнение Стороной предусмотренных Контрактом обязательств оказалось невозможным вследствие обстоятельств непреодолимой силы, такая Сторона не позднее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2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двух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 рабочих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дней с момента их наступления в письменной форме извещает другую Сторону с приложением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документов, удостоверяющих факт наступления указанных обстоятельств.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10.3. В случае возникновения обстоятельств непреодолимой силы Стороны вправе расторгнуть Контракт, и в этом случае ни одна из Сторон не вправе требовать возмещения убытков.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10.4.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X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РАССМОТРЕНИЕ И РАЗРЕШЕНИЕ СПОРОВ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67"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11.1. Все споры и разногласия, которые могут возникнуть из Контракта между Сторонами, будут разрешаться путем переговоров, в том числе в претензионном порядке.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11.2. Претензия оформляется в письменной форме. В претензии перечисляются доп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ущенные при исполнении Контракта нарушения со ссылкой на соответствующие положения Контракта или его приложений, отражаются стоимостная оценка ответственности (неустойки), а также действия, которые должны быть произведены Стороной для устранения нарушений.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11.3. Срок рассмотрения претензии не может превышать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десять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рабочих дней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 даты получения претензии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Обмен документами при применении мер ответственности и совершении иных действий в связи с нарушением поставщиком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(подрядчиком, исполнителем) или заказчиком условий контракта в отношении контракта, заключенного по результатам электронных процедур, такой обмен осуществляется с использованием единой информационной системы путем направления электронных уведомлений. Таки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 уведомления формируются с использованием единой информационной системы, подписываются усиленной электронной подписью лица, имеющего право действовать от имени заказчика, поставщика (подрядчика, исполнителя), и размещаются в единой информационной системе.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11.4. При неурегулировании Сторонами спора в досуде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бном порядке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спор разрешается в судебном порядке в Арбитражном суде Новосибирской области.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</w:t>
      </w: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 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СРОК ИСПОЛНЕНИЯ 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И ПОРЯДОК РАСТОРЖЕНИЯ КОНТРАКТА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12.1. Контракт вступает в силу с момента </w:t>
      </w:r>
      <w:r>
        <w:rPr>
          <w:rFonts w:ascii="Times New Roman" w:hAnsi="Times New Roman"/>
          <w:sz w:val="24"/>
          <w:szCs w:val="24"/>
        </w:rPr>
        <w:t xml:space="preserve">его подписания обеими Сторонами.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Окончание срока </w:t>
      </w:r>
      <w:r>
        <w:rPr>
          <w:rFonts w:ascii="Times New Roman" w:hAnsi="Times New Roman"/>
          <w:sz w:val="24"/>
          <w:szCs w:val="24"/>
        </w:rPr>
        <w:t xml:space="preserve">исполнения</w:t>
      </w:r>
      <w:r>
        <w:rPr>
          <w:rFonts w:ascii="Times New Roman" w:hAnsi="Times New Roman"/>
          <w:sz w:val="24"/>
          <w:szCs w:val="24"/>
        </w:rPr>
        <w:t xml:space="preserve"> Контракта не влечет прекращения неисполненных обязательств Сторон по Контракту, в том числе гарантийных обязательств Поставщика.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12.1.1.</w:t>
      </w:r>
      <w:r>
        <w:rPr>
          <w:rFonts w:ascii="Times New Roman" w:hAnsi="Times New Roman"/>
          <w:sz w:val="24"/>
          <w:szCs w:val="24"/>
        </w:rPr>
        <w:t xml:space="preserve"> Срок исполнения Контракта </w:t>
      </w:r>
      <w:r>
        <w:rPr>
          <w:rFonts w:ascii="Times New Roman" w:hAnsi="Times New Roman"/>
          <w:i/>
          <w:sz w:val="24"/>
          <w:szCs w:val="24"/>
        </w:rPr>
        <w:t xml:space="preserve">указывается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12.2.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порядке, предусмотренном </w:t>
      </w:r>
      <w:hyperlink r:id="rId12" w:tooltip="consultantplus://offline/ref=782E9CC4CCC6932545801925E3B536176E50B53C1FD70BD7655CABC93DB89C271041D8CD019EE29F343B294E112BD805805FEF4CF4B5672237V6P" w:history="1">
        <w:r>
          <w:rPr>
            <w:rFonts w:ascii="Times New Roman" w:hAnsi="Times New Roman"/>
            <w:sz w:val="24"/>
            <w:szCs w:val="24"/>
          </w:rPr>
          <w:t xml:space="preserve">частями 9</w:t>
        </w:r>
      </w:hyperlink>
      <w:r>
        <w:rPr>
          <w:rFonts w:ascii="Times New Roman" w:hAnsi="Times New Roman"/>
          <w:sz w:val="24"/>
          <w:szCs w:val="24"/>
        </w:rPr>
        <w:t xml:space="preserve"> - </w:t>
      </w:r>
      <w:hyperlink r:id="rId13" w:tooltip="consultantplus://offline/ref=782E9CC4CCC6932545801925E3B536176E50B53C1FD70BD7655CABC93DB89C271041D8CD019EE692303B294E112BD805805FEF4CF4B5672237V6P" w:history="1">
        <w:r>
          <w:rPr>
            <w:rFonts w:ascii="Times New Roman" w:hAnsi="Times New Roman"/>
            <w:sz w:val="24"/>
            <w:szCs w:val="24"/>
          </w:rPr>
          <w:t xml:space="preserve">23 статьи 95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color w:val="000000" w:themeColor="text1"/>
          <w:sz w:val="24"/>
          <w:szCs w:val="24"/>
        </w:rPr>
      </w: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XШ. ПРОЧИЕ ПОЛОЖЕНИЯ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13.1. Во всем, что не предусмотрено Контрактом, Стороны руководствуются законодательством Российской Федерации.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13.2. В случае изменения у какой-либо из Сторон местонахождения, названия, а также в случае реорганизации она обязана в течение десяти дней письменно известить об этом другую Сторону.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13.3.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Внесение изменений и дополнений, не противоречащих законодательству Российской Федерации, в условия Контракта осуществляется путем заключения Сторонами дополнительного соглашения к Контракту, которое является его неотъемлемой частью.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Формирование дополнительного соглашения об изменении Контракта осуществляется   Заказчиком в электронной форме с использованием единой информационной системы.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Поставщик получивший предложение об изменении условий Контракта, в течение 5 (пяти) рабочих дней со дня, следующего за днем получения предложения об изменении условий Контракта, по результатам рассмотрения такого предложения в порядке, установленном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законодательством Российской Федерации 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контрактной системе в сфере закупок, Контрактом, направляет Заказчику подписанное с использованием единой информационной системы соглашение об изменении условий контракта либо отказ от изменения существенных условий Контракта с обоснованием такого отказа.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13.4. Изменение условий Контракта при его исполнении не допускается, за исключением случаев, предусмотренных </w:t>
      </w:r>
      <w:r>
        <w:rPr>
          <w:rFonts w:ascii="Times New Roman" w:hAnsi="Times New Roman"/>
          <w:sz w:val="24"/>
          <w:szCs w:val="24"/>
        </w:rPr>
        <w:t xml:space="preserve">статьей 95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</w:rPr>
        <w:t xml:space="preserve">13.5.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При исполнении Контракта не допускается перемена Поставщика, за исключением случая, если новый поставщик является правопреемником Поставщика вследствие реорганизации юридического лица в форме преобразования, слияния или присоединения.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 в порядке, предусмотренном п. 13.3.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13.6. Стороны обязуются обеспечить конфиденциальность сведений, относящихся к предмету Контракта, и ставших им известными в ходе исполнения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39" w:name="P1633"/>
      <w:r/>
      <w:bookmarkEnd w:id="39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13.7. Контракт заключен в электронной форме в порядке, предусмотренном статьей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51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№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lang w:eastAsia="en-US"/>
        </w:rPr>
        <w:t xml:space="preserve">X</w:t>
      </w:r>
      <w:r>
        <w:rPr>
          <w:rFonts w:ascii="Times New Roman" w:hAnsi="Times New Roman" w:eastAsia="Calibri" w:cs="Times New Roman"/>
          <w:b/>
          <w:bCs/>
          <w:sz w:val="24"/>
          <w:szCs w:val="24"/>
          <w:lang w:val="en-US" w:eastAsia="en-US"/>
        </w:rPr>
        <w:t xml:space="preserve">IV</w:t>
      </w:r>
      <w:r>
        <w:rPr>
          <w:rFonts w:ascii="Times New Roman" w:hAnsi="Times New Roman" w:eastAsia="Calibri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АНТИКОРРУПЦИОННАЯ ОГОВОРКА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67"/>
        <w:ind w:firstLine="540"/>
        <w:jc w:val="center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85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rPr>
          <w:rFonts w:eastAsia="Calibri"/>
        </w:rPr>
        <w:t xml:space="preserve">14.1. </w:t>
      </w:r>
      <w:r>
        <w:t xml:space="preserve">При исполнении обязательств по настоящему Контракту Стороны, их аффилированные лица, работники, а также лица, действующие от имени и по поручению Сторон, не выплачивают, не предлагают выпла</w:t>
      </w:r>
      <w:r>
        <w:t xml:space="preserve">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 или для достижения иных неправомерных целей.</w:t>
      </w:r>
      <w:r/>
    </w:p>
    <w:p>
      <w:pPr>
        <w:pStyle w:val="885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14.2. При исполнени</w:t>
      </w:r>
      <w:r>
        <w:t xml:space="preserve">и обязательств по настоящему Контракту Стороны, их аффилированные лица, работники, а также лица, действующие от имени и по поручению Сторон, не осуществляют действия, квалифицируемые как дача (получение) взятки, коммерческий подкуп, а также иные действия, </w:t>
      </w:r>
      <w:r>
        <w:t xml:space="preserve">нарушающие требования законодательства Российской Федерации и международных актов о противодействии коррупции, и обязуются принимать меры по недопущению любой возможности возникновения конфликта интересов в связи с исполнением условий настоящего контракта.</w:t>
      </w:r>
      <w:r/>
    </w:p>
    <w:p>
      <w:pPr>
        <w:pStyle w:val="885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14.3. В случае возникновения у Стороны обоснованных подозрений, что произошло или может произойти нарушение каких-либо положений </w:t>
      </w:r>
      <w:hyperlink w:history="1">
        <w:r>
          <w:t xml:space="preserve">п. п. 14.1</w:t>
        </w:r>
      </w:hyperlink>
      <w:r>
        <w:t xml:space="preserve"> и </w:t>
      </w:r>
      <w:hyperlink w:history="1">
        <w:r>
          <w:t xml:space="preserve">14.2</w:t>
        </w:r>
      </w:hyperlink>
      <w:r>
        <w:t xml:space="preserve"> настоящего Контракта, а также возникновение личной заинтересованности при исполнении настоящего Контракта, которая приводит или может привести к конфликту интересов, соответствующая Сторона обязуется </w:t>
      </w:r>
      <w:r>
        <w:t xml:space="preserve">уведомить об этом другую Сторону в письменной форме. В письменном уведомлении Сторона обязана сослаться на факты или предоставить материалы, подтверждающие или дающие основание предполагать, что произошло или может произойти нарушение каких-либо положений </w:t>
      </w:r>
      <w:hyperlink w:history="1">
        <w:r>
          <w:t xml:space="preserve">п. п. 14.1</w:t>
        </w:r>
      </w:hyperlink>
      <w:r>
        <w:t xml:space="preserve"> и </w:t>
      </w:r>
      <w:hyperlink w:history="1">
        <w:r>
          <w:t xml:space="preserve">14.2</w:t>
        </w:r>
      </w:hyperlink>
      <w:r>
        <w:t xml:space="preserve"> настоящего Контракта, а также возникновение личной заинтересованности при исполнении настоящего Контракта, которая приводит или может привести к конфликту интересов.</w:t>
      </w:r>
      <w:r/>
    </w:p>
    <w:p>
      <w:pPr>
        <w:pStyle w:val="885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14.4. Сторона, получившая письменное уведомление, указанное в </w:t>
      </w:r>
      <w:hyperlink w:history="1">
        <w:r>
          <w:t xml:space="preserve">п. 14.3</w:t>
        </w:r>
      </w:hyperlink>
      <w:r>
        <w:t xml:space="preserve"> настоящего Контракта, обязана рассмотреть уведомление и сообщить другой Стороне об итогах его рассмотрения в течение 10 (десяти) дней с даты получения.</w:t>
      </w:r>
      <w:r/>
    </w:p>
    <w:p>
      <w:pPr>
        <w:pStyle w:val="885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14.5. Стороны гарантируют осуществление надлежащего разбирательства по фактам нарушения положений п. п. 14.1 и 14.2 настоящего Контракта и применение эффективных мер по предотвращению возможных конфликтных ситуаций.</w:t>
      </w:r>
      <w:r/>
    </w:p>
    <w:p>
      <w:pPr>
        <w:pStyle w:val="885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14.6. В случае нарушения одной Стороной обязательств воздерживаться от запрещенных в настоящем разделе Контракта действий и (или) неполучения </w:t>
      </w:r>
      <w:r>
        <w:t xml:space="preserve">другой Стороной в установленный настоящим Контрактом срок подтверждения, что нарушения не произошли или не произойдут, другая Сторона направляет информацию о фактах нарушений и материалы в компетентные органы в соответствии с действующим законодательством.</w:t>
      </w:r>
      <w:r/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highlight w:val="none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highlight w:val="none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highlight w:val="none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</w:t>
      </w: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V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 ПЕРЕЧЕНЬ ПРИЛОЖЕНИЙ</w:t>
      </w:r>
      <w:r>
        <w:rPr>
          <w:rFonts w:ascii="Times New Roman" w:hAnsi="Times New Roman" w:eastAsia="Times New Roman"/>
          <w:b/>
          <w:bCs/>
          <w:sz w:val="24"/>
          <w:szCs w:val="24"/>
          <w:highlight w:val="none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highlight w:val="none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7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15.1. Неотъемлемой частью Контракта явля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ю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тся следующ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 приложени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я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:</w:t>
      </w:r>
      <w:bookmarkStart w:id="40" w:name="P1639"/>
      <w:r/>
      <w:bookmarkStart w:id="41" w:name="P1645"/>
      <w:r/>
      <w:bookmarkEnd w:id="40"/>
      <w:r/>
      <w:bookmarkEnd w:id="41"/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7"/>
        <w:ind w:left="540"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писание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объекта закупки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приложение №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</w:t>
      </w: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V</w:t>
      </w:r>
      <w:r>
        <w:rPr>
          <w:rFonts w:ascii="Times New Roman" w:hAnsi="Times New Roman" w:eastAsia="Calibri" w:cs="Times New Roman"/>
          <w:b/>
          <w:bCs/>
          <w:sz w:val="24"/>
          <w:szCs w:val="24"/>
          <w:lang w:val="en-US" w:eastAsia="en-US"/>
        </w:rPr>
        <w:t xml:space="preserve">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 АДРЕСА И БАНКОВСКИЕ РЕКВИЗИТЫ СТОРОН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7"/>
        <w:jc w:val="both"/>
      </w:pPr>
      <w:r/>
      <w:r/>
    </w:p>
    <w:p>
      <w:pPr>
        <w:pStyle w:val="867"/>
        <w:ind w:firstLine="705"/>
        <w:jc w:val="both"/>
        <w:sectPr>
          <w:footnotePr/>
          <w:endnotePr/>
          <w:type w:val="nextPage"/>
          <w:pgSz w:w="11906" w:h="16838" w:orient="portrait"/>
          <w:pgMar w:top="1134" w:right="707" w:bottom="1134" w:left="1418" w:header="708" w:footer="708" w:gutter="0"/>
          <w:cols w:num="1" w:sep="0" w:space="708" w:equalWidth="1"/>
          <w:docGrid w:linePitch="360"/>
        </w:sectPr>
      </w:pPr>
      <w:r>
        <w:rPr>
          <w:rFonts w:ascii="Times New Roman" w:hAnsi="Times New Roman"/>
          <w:i/>
          <w:sz w:val="24"/>
          <w:szCs w:val="24"/>
        </w:rPr>
        <w:t xml:space="preserve">Адреса, </w:t>
      </w:r>
      <w:r>
        <w:rPr>
          <w:rFonts w:ascii="Times New Roman" w:hAnsi="Times New Roman"/>
          <w:i/>
          <w:sz w:val="24"/>
          <w:szCs w:val="24"/>
        </w:rPr>
        <w:t xml:space="preserve">банковские реквизиты сторон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</w:r>
      <w:r/>
    </w:p>
    <w:p>
      <w:pPr>
        <w:ind w:left="5670"/>
        <w:jc w:val="right"/>
        <w:spacing w:after="0" w:line="240" w:lineRule="auto"/>
        <w:widowControl w:val="off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П</w:t>
      </w:r>
      <w:r>
        <w:rPr>
          <w:rFonts w:ascii="Times New Roman" w:hAnsi="Times New Roman"/>
          <w:sz w:val="24"/>
          <w:szCs w:val="28"/>
        </w:rPr>
        <w:t xml:space="preserve">риложение</w:t>
      </w:r>
      <w:r>
        <w:rPr>
          <w:rFonts w:ascii="Times New Roman" w:hAnsi="Times New Roman"/>
          <w:sz w:val="24"/>
          <w:szCs w:val="28"/>
        </w:rPr>
        <w:t xml:space="preserve"> № 1 к Контракту</w:t>
      </w:r>
      <w:r>
        <w:rPr>
          <w:rFonts w:ascii="Times New Roman" w:hAnsi="Times New Roman"/>
          <w:sz w:val="24"/>
          <w:szCs w:val="28"/>
        </w:rPr>
      </w:r>
      <w:r>
        <w:rPr>
          <w:rFonts w:ascii="Times New Roman" w:hAnsi="Times New Roman"/>
          <w:sz w:val="24"/>
          <w:szCs w:val="28"/>
        </w:rPr>
      </w:r>
    </w:p>
    <w:p>
      <w:pPr>
        <w:jc w:val="right"/>
        <w:spacing w:after="0" w:line="240" w:lineRule="auto"/>
        <w:widowControl w:val="off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от «__» __________ 20</w:t>
      </w:r>
      <w:r>
        <w:rPr>
          <w:rFonts w:ascii="Times New Roman" w:hAnsi="Times New Roman"/>
          <w:sz w:val="24"/>
          <w:szCs w:val="28"/>
        </w:rPr>
        <w:t xml:space="preserve">__</w:t>
      </w:r>
      <w:r>
        <w:rPr>
          <w:rFonts w:ascii="Times New Roman" w:hAnsi="Times New Roman"/>
          <w:sz w:val="24"/>
          <w:szCs w:val="28"/>
        </w:rPr>
        <w:t xml:space="preserve"> г. № ________</w:t>
      </w:r>
      <w:r>
        <w:rPr>
          <w:rFonts w:ascii="Times New Roman" w:hAnsi="Times New Roman"/>
          <w:sz w:val="24"/>
          <w:szCs w:val="28"/>
        </w:rPr>
      </w:r>
      <w:r>
        <w:rPr>
          <w:rFonts w:ascii="Times New Roman" w:hAnsi="Times New Roman"/>
          <w:sz w:val="24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</w:r>
      <w:r>
        <w:rPr>
          <w:rFonts w:ascii="Times New Roman" w:hAnsi="Times New Roman"/>
          <w:sz w:val="24"/>
          <w:szCs w:val="28"/>
        </w:rPr>
      </w:r>
      <w:r>
        <w:rPr>
          <w:rFonts w:ascii="Times New Roman" w:hAnsi="Times New Roman"/>
          <w:sz w:val="24"/>
          <w:szCs w:val="28"/>
        </w:rPr>
      </w:r>
    </w:p>
    <w:p>
      <w:pPr>
        <w:pStyle w:val="867"/>
        <w:jc w:val="both"/>
      </w:pPr>
      <w:r/>
      <w:r/>
    </w:p>
    <w:p>
      <w:pPr>
        <w:jc w:val="center"/>
        <w:keepLines/>
        <w:keepNext/>
        <w:spacing w:after="0" w:line="240" w:lineRule="auto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/>
      <w:bookmarkStart w:id="42" w:name="P1909"/>
      <w:r/>
      <w:bookmarkEnd w:id="42"/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ОПИСАНИЕ ОБЪЕКТА ЗАКУПКИ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  <w:lang w:eastAsia="ru-RU"/>
        </w:rPr>
      </w:r>
    </w:p>
    <w:p>
      <w:pPr>
        <w:numPr>
          <w:ilvl w:val="0"/>
          <w:numId w:val="11"/>
        </w:numPr>
        <w:contextualSpacing/>
        <w:ind w:left="0" w:right="0" w:firstLine="0"/>
        <w:jc w:val="both"/>
        <w:spacing w:after="0" w:line="240" w:lineRule="auto"/>
        <w:rPr>
          <w:rFonts w:ascii="Times New Roman" w:hAnsi="Times New Roman"/>
          <w:color w:val="auto"/>
          <w:sz w:val="22"/>
          <w:szCs w:val="22"/>
          <w:highlight w:val="white"/>
        </w:rPr>
      </w:pPr>
      <w:r>
        <w:rPr>
          <w:rFonts w:ascii="Times New Roman" w:hAnsi="Times New Roman"/>
          <w:b/>
          <w:color w:val="auto"/>
          <w:sz w:val="24"/>
          <w:szCs w:val="24"/>
          <w:highlight w:val="white"/>
        </w:rPr>
        <w:t xml:space="preserve">Наименование закупки: </w:t>
      </w:r>
      <w:r>
        <w:rPr>
          <w:rFonts w:ascii="Times New Roman" w:hAnsi="Times New Roman"/>
          <w:color w:val="auto"/>
          <w:sz w:val="24"/>
          <w:szCs w:val="24"/>
          <w:highlight w:val="white"/>
        </w:rPr>
        <w:t xml:space="preserve">Поставка офисной мебели.</w:t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</w:p>
    <w:p>
      <w:pPr>
        <w:numPr>
          <w:ilvl w:val="0"/>
          <w:numId w:val="11"/>
        </w:numPr>
        <w:ind w:left="0" w:right="0" w:firstLine="0"/>
        <w:spacing w:after="0" w:line="240" w:lineRule="auto"/>
        <w:rPr>
          <w:rFonts w:ascii="Times New Roman" w:hAnsi="Times New Roman"/>
          <w:color w:val="auto"/>
          <w:sz w:val="22"/>
          <w:szCs w:val="22"/>
          <w:highlight w:val="white"/>
        </w:rPr>
      </w:pPr>
      <w:r>
        <w:rPr>
          <w:rFonts w:ascii="Times New Roman" w:hAnsi="Times New Roman"/>
          <w:b/>
          <w:color w:val="auto"/>
          <w:sz w:val="24"/>
          <w:szCs w:val="24"/>
          <w:highlight w:val="white"/>
        </w:rPr>
        <w:t xml:space="preserve">Место поставки: </w:t>
      </w:r>
      <w:r>
        <w:rPr>
          <w:rFonts w:ascii="Times New Roman" w:hAnsi="Times New Roman"/>
          <w:color w:val="auto"/>
          <w:sz w:val="24"/>
          <w:szCs w:val="24"/>
          <w:highlight w:val="white"/>
        </w:rPr>
        <w:t xml:space="preserve">Российская Федерация, Новосибирская область, г.о. город Новосибирск, в</w:t>
      </w:r>
      <w:r>
        <w:rPr>
          <w:rFonts w:ascii="Times New Roman" w:hAnsi="Times New Roman"/>
          <w:color w:val="auto"/>
          <w:sz w:val="24"/>
          <w:szCs w:val="24"/>
        </w:rPr>
        <w:t xml:space="preserve"> соответствие с Таблицей № 1 «Место поставки Товаров»</w:t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</w:p>
    <w:p>
      <w:pPr>
        <w:ind w:left="0" w:firstLine="0"/>
        <w:spacing w:after="0" w:line="240" w:lineRule="auto"/>
        <w:rPr>
          <w:rFonts w:ascii="Times New Roman" w:hAnsi="Times New Roman"/>
          <w:color w:val="auto"/>
          <w:sz w:val="22"/>
          <w:szCs w:val="22"/>
          <w:highlight w:val="whit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</w:p>
    <w:p>
      <w:pPr>
        <w:jc w:val="center"/>
        <w:spacing w:after="0" w:line="240" w:lineRule="auto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                                                                                                  Таблица 1 Место поставки Товаров</w:t>
      </w:r>
      <w:r>
        <w:rPr>
          <w:rFonts w:ascii="Times New Roman" w:hAnsi="Times New Roman"/>
          <w:color w:val="auto"/>
          <w:sz w:val="22"/>
          <w:szCs w:val="22"/>
        </w:rPr>
      </w:r>
      <w:r>
        <w:rPr>
          <w:rFonts w:ascii="Times New Roman" w:hAnsi="Times New Roman"/>
          <w:color w:val="auto"/>
          <w:sz w:val="22"/>
          <w:szCs w:val="22"/>
        </w:rPr>
      </w:r>
    </w:p>
    <w:tbl>
      <w:tblPr>
        <w:tblW w:w="10665" w:type="dxa"/>
        <w:tblInd w:w="-625" w:type="dxa"/>
        <w:tblLayout w:type="fixed"/>
        <w:tblLook w:val="04A0" w:firstRow="1" w:lastRow="0" w:firstColumn="1" w:lastColumn="0" w:noHBand="0" w:noVBand="1"/>
      </w:tblPr>
      <w:tblGrid>
        <w:gridCol w:w="583"/>
        <w:gridCol w:w="2603"/>
        <w:gridCol w:w="7478"/>
      </w:tblGrid>
      <w:tr>
        <w:tblPrEx/>
        <w:trPr>
          <w:cantSplit/>
          <w:trHeight w:val="62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3" w:type="dxa"/>
            <w:vAlign w:val="center"/>
            <w:textDirection w:val="lrTb"/>
            <w:noWrap w:val="false"/>
          </w:tcPr>
          <w:p>
            <w:pPr>
              <w:ind w:left="-108"/>
              <w:jc w:val="center"/>
              <w:spacing w:after="0" w:line="240" w:lineRule="auto"/>
              <w:widowControl w:val="off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  <w:highlight w:val="white"/>
              </w:rPr>
              <w:t xml:space="preserve"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  <w:p>
            <w:pPr>
              <w:ind w:left="-108"/>
              <w:jc w:val="center"/>
              <w:spacing w:after="0" w:line="240" w:lineRule="auto"/>
              <w:widowControl w:val="off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  <w:highlight w:val="white"/>
              </w:rPr>
              <w:t xml:space="preserve"> п/п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3" w:type="dxa"/>
            <w:vAlign w:val="center"/>
            <w:textDirection w:val="lrTb"/>
            <w:noWrap w:val="false"/>
          </w:tcPr>
          <w:p>
            <w:pPr>
              <w:ind w:left="-108"/>
              <w:jc w:val="center"/>
              <w:spacing w:after="0" w:line="240" w:lineRule="auto"/>
              <w:widowControl w:val="off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</w:rPr>
              <w:t xml:space="preserve">Место поставки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8" w:type="dxa"/>
            <w:vAlign w:val="center"/>
            <w:textDirection w:val="lrTb"/>
            <w:noWrap w:val="false"/>
          </w:tcPr>
          <w:p>
            <w:pPr>
              <w:ind w:left="-108" w:right="-108"/>
              <w:jc w:val="center"/>
              <w:spacing w:after="0" w:line="240" w:lineRule="auto"/>
              <w:widowControl w:val="off"/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  <w:highlight w:val="white"/>
              </w:rPr>
              <w:t xml:space="preserve">Наименование товара и количество</w:t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Российская Федерация, Новосибирская область, г.о. город Новосибирск, г Новосибирск, ул Красный проспект, д. 18, офис 11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8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Товар из Таблицы № 2 «Функциональные, технические и качественные характеристики Товара»: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8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12 Шкаф деревянный для документов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15 Шкаф для одежды деревянный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Российская Федерация, Новосибирская область, г.о. город Новосибирск, г Новосибирск, ул Красный проспект, д. 18, 7/4, 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8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Товар из Таблицы № 2 «Функциональные, технические и качественные характеристики Товара»: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1 Стол письменный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2 Надставка настольная – 7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3 Стол письменный – 6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4 Тумба офисная деревянная– 7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5 Тумба офисная деревянная– 2 штуки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6 Подставка под системный блок – 7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7 Кресло офисное 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8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9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№ 10 Шкаф деревянный для документов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13 Тумба офисная деревянная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Российская Федерация, Новосибирская область, г.о. город Новосибирск, г Новосибирск, ул Свердлова, д. 14, офис 10.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8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Товар из Таблицы № 2 «Функциональные, технические и качественные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характеристики Товара»: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3 Стол письменный – 4 штуки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4 Тумба офисная деревянная– 4 штуки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5 Тумба офисная деревянная–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6 Подставка под системный блок – 4 штук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7 Кресло офисное – 4 штуки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8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9 Шкаф для одежды деревянный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11 Шкаф деревянный для документов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№ 13 Тумба офисная деревянная – 1 штука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Российская Федерация, Новосибирская область, г.о. город Новосибирск, г Новосибирск, ул Коммунистическая, д. 6, офис 204.</w:t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8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Товар из Таблицы № 2 «Функциональные, технические и качественные характеристики Товара»: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3 Стол письменный – 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штуки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4 Тумба офисная деревянная–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5 Тумба офисная деревянная–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6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Подставка под системный блок – 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штук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7 Кресло офисное –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штук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8 Шкаф для одежды деревянный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12 Шкаф деревянный для документов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13 Тумба офисная деревянная – 1 штука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keepNext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№ 14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Стул на металлическом каркасе – 4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штуки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spacing w:after="0" w:line="360" w:lineRule="auto"/>
        <w:rPr>
          <w:rFonts w:ascii="Times New Roman" w:hAnsi="Times New Roman"/>
          <w:color w:val="auto"/>
          <w:sz w:val="28"/>
          <w:szCs w:val="28"/>
          <w:highlight w:val="white"/>
        </w:rPr>
      </w:pPr>
      <w:r>
        <w:rPr>
          <w:rFonts w:ascii="Times New Roman" w:hAnsi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/>
          <w:color w:val="auto"/>
          <w:sz w:val="28"/>
          <w:szCs w:val="28"/>
          <w:highlight w:val="white"/>
        </w:rPr>
      </w:r>
    </w:p>
    <w:p>
      <w:pPr>
        <w:numPr>
          <w:ilvl w:val="0"/>
          <w:numId w:val="11"/>
        </w:numPr>
        <w:ind w:left="0" w:right="0" w:firstLine="0"/>
        <w:spacing w:after="0" w:line="240" w:lineRule="auto"/>
        <w:rPr>
          <w:rFonts w:ascii="Times New Roman" w:hAnsi="Times New Roman"/>
          <w:color w:val="auto"/>
          <w:sz w:val="22"/>
          <w:szCs w:val="22"/>
          <w:highlight w:val="white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Срок </w:t>
      </w:r>
      <w:r>
        <w:rPr>
          <w:rFonts w:ascii="Times New Roman" w:hAnsi="Times New Roman"/>
          <w:b/>
          <w:color w:val="auto"/>
          <w:sz w:val="24"/>
          <w:szCs w:val="24"/>
          <w:highlight w:val="white"/>
        </w:rPr>
        <w:t xml:space="preserve">поставки:</w:t>
      </w:r>
      <w:r>
        <w:rPr>
          <w:rFonts w:ascii="Times New Roman" w:hAnsi="Times New Roman"/>
          <w:color w:val="auto"/>
          <w:sz w:val="24"/>
          <w:szCs w:val="24"/>
          <w:highlight w:val="white"/>
        </w:rPr>
        <w:t xml:space="preserve"> в течение 45 календарных дней с даты </w:t>
      </w:r>
      <w:r>
        <w:rPr>
          <w:rFonts w:ascii="Times New Roman" w:hAnsi="Times New Roman"/>
          <w:color w:val="auto"/>
          <w:sz w:val="24"/>
          <w:szCs w:val="24"/>
        </w:rPr>
        <w:t xml:space="preserve">заключения контракта.</w:t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</w:p>
    <w:p>
      <w:pPr>
        <w:numPr>
          <w:ilvl w:val="0"/>
          <w:numId w:val="11"/>
        </w:numPr>
        <w:ind w:left="0" w:right="0" w:firstLine="0"/>
        <w:spacing w:after="0" w:line="240" w:lineRule="auto"/>
        <w:rPr>
          <w:rFonts w:ascii="Times New Roman" w:hAnsi="Times New Roman"/>
          <w:color w:val="auto"/>
          <w:sz w:val="22"/>
          <w:szCs w:val="22"/>
          <w:highlight w:val="white"/>
        </w:rPr>
      </w:pPr>
      <w:r>
        <w:rPr>
          <w:rFonts w:ascii="Times New Roman" w:hAnsi="Times New Roman"/>
          <w:b/>
          <w:bCs/>
          <w:color w:val="auto"/>
          <w:sz w:val="24"/>
          <w:szCs w:val="24"/>
          <w:highlight w:val="white"/>
        </w:rPr>
        <w:t xml:space="preserve">Характеристики поставляемого Товара:</w:t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</w:p>
    <w:p>
      <w:pPr>
        <w:ind w:left="0" w:right="0" w:firstLine="0"/>
        <w:spacing w:after="0" w:line="240" w:lineRule="auto"/>
        <w:rPr>
          <w:rFonts w:ascii="Times New Roman" w:hAnsi="Times New Roman"/>
          <w:color w:val="auto"/>
          <w:sz w:val="22"/>
          <w:szCs w:val="22"/>
          <w:highlight w:val="whit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</w:p>
    <w:p>
      <w:pPr>
        <w:ind w:left="0"/>
        <w:jc w:val="right"/>
        <w:spacing w:after="0" w:line="240" w:lineRule="auto"/>
        <w:rPr>
          <w:rFonts w:ascii="Times New Roman" w:hAnsi="Times New Roman"/>
          <w:color w:val="auto"/>
          <w:sz w:val="22"/>
          <w:szCs w:val="22"/>
          <w:highlight w:val="whit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  <w:r>
        <w:rPr>
          <w:rFonts w:ascii="Times New Roman" w:hAnsi="Times New Roman"/>
          <w:color w:val="auto"/>
          <w:sz w:val="22"/>
          <w:szCs w:val="22"/>
          <w:highlight w:val="white"/>
        </w:rPr>
      </w:r>
    </w:p>
    <w:p>
      <w:pPr>
        <w:ind w:left="0"/>
        <w:jc w:val="right"/>
        <w:spacing w:after="0" w:line="240" w:lineRule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Табл</w:t>
      </w:r>
      <w:r>
        <w:rPr>
          <w:rFonts w:ascii="Times New Roman" w:hAnsi="Times New Roman"/>
          <w:color w:val="auto"/>
          <w:sz w:val="24"/>
          <w:szCs w:val="24"/>
        </w:rPr>
        <w:t xml:space="preserve">ица №2 Функциональные, технические и качественные характеристики Товара</w:t>
      </w:r>
      <w:r>
        <w:rPr>
          <w:rFonts w:ascii="Times New Roman" w:hAnsi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/>
          <w:color w:val="auto"/>
          <w:sz w:val="24"/>
          <w:szCs w:val="24"/>
          <w:highlight w:val="none"/>
        </w:rPr>
      </w:r>
    </w:p>
    <w:tbl>
      <w:tblPr>
        <w:tblW w:w="10866" w:type="dxa"/>
        <w:tblInd w:w="-745" w:type="dxa"/>
        <w:tblLayout w:type="fixed"/>
        <w:tblLook w:val="04A0" w:firstRow="1" w:lastRow="0" w:firstColumn="1" w:lastColumn="0" w:noHBand="0" w:noVBand="1"/>
      </w:tblPr>
      <w:tblGrid>
        <w:gridCol w:w="684"/>
        <w:gridCol w:w="4029"/>
        <w:gridCol w:w="1066"/>
        <w:gridCol w:w="1538"/>
        <w:gridCol w:w="26"/>
        <w:gridCol w:w="2073"/>
        <w:gridCol w:w="26"/>
        <w:gridCol w:w="581"/>
        <w:gridCol w:w="26"/>
        <w:gridCol w:w="791"/>
        <w:gridCol w:w="26"/>
      </w:tblGrid>
      <w:tr>
        <w:tblPrEx/>
        <w:trPr>
          <w:gridAfter w:val="1"/>
          <w:trHeight w:val="96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№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br/>
              <w:t xml:space="preserve">п/п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Наименование оборудования/ КТРУ или ОКПД2*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8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127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Характеристики / Описание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gridAfter w:val="1"/>
          <w:trHeight w:val="56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Стол письменный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КТРУ: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31.01.10.000-00000004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color w:val="535c69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535c69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535c69"/>
                <w:sz w:val="20"/>
                <w:szCs w:val="20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04950" cy="1323975"/>
                      <wp:effectExtent l="0" t="0" r="0" b="9525"/>
                      <wp:docPr id="1" name="Рисунок 1" descr="D:\2021\2026\Закупки\01_ Мебель\Рисунки\1944115-1-800Wx800H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04081113" name="Picture 11" descr="D:\2021\2026\Закупки\01_ Мебель\Рисунки\1944115-1-800Wx800H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04948" cy="13239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18.50pt;height:104.25pt;mso-wrap-distance-left:0.00pt;mso-wrap-distance-top:0.00pt;mso-wrap-distance-right:0.00pt;mso-wrap-distance-bottom:0.00pt;" stroked="f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535c69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535c69"/>
                <w:sz w:val="24"/>
                <w:szCs w:val="24"/>
                <w:highlight w:val="none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gridSpan w:val="8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27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56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Надставка настольная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ОКПД 2: 31.01.12.190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625" cy="1571625"/>
                      <wp:effectExtent l="0" t="0" r="0" b="0"/>
                      <wp:docPr id="2" name="_x0000_i102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9659878" name=""/>
                              <pic:cNvPicPr/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625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123.75pt;height:123.75pt;mso-wrap-distance-left:0.00pt;mso-wrap-distance-top:0.00pt;mso-wrap-distance-right:0.00pt;mso-wrap-distance-bottom:0.00pt;" stroked="f">
                      <v:path textboxrect="0,0,0,0"/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  <w:p>
            <w:r/>
            <w:r/>
          </w:p>
        </w:tc>
      </w:tr>
      <w:tr>
        <w:tblPrEx/>
        <w:trPr>
          <w:trHeight w:val="56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Стол письменный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31.01.10.000-00000004</w:t>
            </w:r>
            <w:r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01165" cy="1109345"/>
                      <wp:effectExtent l="0" t="0" r="0" b="0"/>
                      <wp:docPr id="3" name="Рисунок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2803596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01164" cy="110934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133.95pt;height:87.35pt;mso-wrap-distance-left:0.00pt;mso-wrap-distance-top:0.00pt;mso-wrap-distance-right:0.00pt;mso-wrap-distance-bottom:0.00pt;" stroked="false">
                      <v:path textboxrect="0,0,0,0"/>
                      <v:imagedata r:id="rId1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  <w:p>
            <w:r/>
            <w:r/>
          </w:p>
        </w:tc>
      </w:tr>
      <w:tr>
        <w:tblPrEx/>
        <w:trPr>
          <w:trHeight w:val="56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Тумба офисная деревянная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31.01.12.150-00000003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535c69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78865" cy="956945"/>
                      <wp:effectExtent l="0" t="0" r="6985" b="0"/>
                      <wp:docPr id="4" name="Рисунок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8835630" name="Picture 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78864" cy="95694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84.95pt;height:75.35pt;mso-wrap-distance-left:0.00pt;mso-wrap-distance-top:0.00pt;mso-wrap-distance-right:0.00pt;mso-wrap-distance-bottom:0.00pt;" stroked="false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  <w:p>
            <w:r/>
            <w:r/>
          </w:p>
        </w:tc>
      </w:tr>
      <w:tr>
        <w:tblPrEx/>
        <w:trPr>
          <w:trHeight w:val="727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Тумба офисная деревянная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31.01.12.150-00000003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81150" cy="1457325"/>
                      <wp:effectExtent l="0" t="0" r="0" b="9525"/>
                      <wp:docPr id="5" name="Рисунок 2" descr="D:\2021\2026\Закупки\01_ Мебель\Рисунки\1462613-1-800Wx800H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20979434" name="Picture 12" descr="D:\2021\2026\Закупки\01_ Мебель\Рисунки\1462613-1-800Wx800H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81149" cy="145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124.50pt;height:114.75pt;mso-wrap-distance-left:0.00pt;mso-wrap-distance-top:0.00pt;mso-wrap-distance-right:0.00pt;mso-wrap-distance-bottom:0.00pt;" stroked="f">
                      <v:path textboxrect="0,0,0,0"/>
                      <v:imagedata r:id="rId1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535c69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535c69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9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Подставка под системный блок,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ОКПД 2: 31.01.12.190</w:t>
            </w:r>
            <w:r>
              <w:rPr>
                <w:rFonts w:ascii="Times New Roman" w:hAnsi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16990" cy="743585"/>
                      <wp:effectExtent l="0" t="0" r="0" b="0"/>
                      <wp:docPr id="6" name="Рисунок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1192809" name="Picture 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16989" cy="74358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103.70pt;height:58.55pt;mso-wrap-distance-left:0.00pt;mso-wrap-distance-top:0.00pt;mso-wrap-distance-right:0.00pt;mso-wrap-distance-bottom:0.00pt;" stroked="false">
                      <v:path textboxrect="0,0,0,0"/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4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Кресло офисное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31.01.12.160-00000005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77645" cy="1477645"/>
                      <wp:effectExtent l="0" t="0" r="8255" b="8255"/>
                      <wp:docPr id="7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4589541" name="Стул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77644" cy="14776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6" o:spid="_x0000_s6" type="#_x0000_t75" style="width:116.35pt;height:116.35pt;mso-wrap-distance-left:0.00pt;mso-wrap-distance-top:0.00pt;mso-wrap-distance-right:0.00pt;mso-wrap-distance-bottom:0.00pt;" stroked="false">
                      <v:path textboxrect="0,0,0,0"/>
                      <v:imagedata r:id="rId2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9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511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Шкаф для одежды деревянный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31.01.12.131-00000001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43050" cy="1495425"/>
                      <wp:effectExtent l="0" t="0" r="0" b="9525"/>
                      <wp:docPr id="8" name="Рисунок 3" descr="D:\2021\2026\Закупки\01_ Мебель\Рисунки\2115772-1-800Wx800H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9056692" name="Picture 13" descr="D:\2021\2026\Закупки\01_ Мебель\Рисунки\2115772-1-800Wx800H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43050" cy="14954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" o:spid="_x0000_s7" type="#_x0000_t75" style="width:121.50pt;height:117.75pt;mso-wrap-distance-left:0.00pt;mso-wrap-distance-top:0.00pt;mso-wrap-distance-right:0.00pt;mso-wrap-distance-bottom:0.00pt;" stroked="f">
                      <v:path textboxrect="0,0,0,0"/>
                      <v:imagedata r:id="rId2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511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Шкаф для одежды деревянный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31.01.12.131-00000001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20495" cy="944880"/>
                      <wp:effectExtent l="0" t="0" r="8255" b="7620"/>
                      <wp:docPr id="9" name="Рисунок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33044371" name="Picture 6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20494" cy="944879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8" o:spid="_x0000_s8" type="#_x0000_t75" style="width:111.85pt;height:74.40pt;mso-wrap-distance-left:0.00pt;mso-wrap-distance-top:0.00pt;mso-wrap-distance-right:0.00pt;mso-wrap-distance-bottom:0.00pt;" stroked="false">
                      <v:path textboxrect="0,0,0,0"/>
                      <v:imagedata r:id="rId2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Шкаф деревянный для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31.01.12.139-00000001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625" cy="1571625"/>
                      <wp:effectExtent l="0" t="0" r="0" b="0"/>
                      <wp:docPr id="10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4157435" name=""/>
                              <pic:cNvPicPr/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625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9" o:spid="_x0000_s9" type="#_x0000_t75" style="width:123.75pt;height:123.75pt;mso-wrap-distance-left:0.00pt;mso-wrap-distance-top:0.00pt;mso-wrap-distance-right:0.00pt;mso-wrap-distance-bottom:0.00pt;" stroked="f">
                      <v:path textboxrect="0,0,0,0"/>
                      <v:imagedata r:id="rId2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Шкаф деревянный для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31.01.12.139-00000001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0125" cy="963295"/>
                      <wp:effectExtent l="0" t="0" r="9525" b="8255"/>
                      <wp:docPr id="11" name="Рисунок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56255123" name="Picture 8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0125" cy="96329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0" o:spid="_x0000_s10" type="#_x0000_t75" style="width:78.75pt;height:75.85pt;mso-wrap-distance-left:0.00pt;mso-wrap-distance-top:0.00pt;mso-wrap-distance-right:0.00pt;mso-wrap-distance-bottom:0.00pt;" stroked="false">
                      <v:path textboxrect="0,0,0,0"/>
                      <v:imagedata r:id="rId2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68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Шкаф деревянный для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31.01.12.139-00000001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625" cy="1571625"/>
                      <wp:effectExtent l="0" t="0" r="0" b="0"/>
                      <wp:docPr id="12" name="_x0000_i102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94283243" name=""/>
                              <pic:cNvPicPr/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625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1" o:spid="_x0000_s11" type="#_x0000_t75" style="width:123.75pt;height:123.75pt;mso-wrap-distance-left:0.00pt;mso-wrap-distance-top:0.00pt;mso-wrap-distance-right:0.00pt;mso-wrap-distance-bottom:0.00pt;" stroked="f">
                      <v:path textboxrect="0,0,0,0"/>
                      <v:imagedata r:id="rId2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684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Тумба офисная деревянная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31.01.12.150-00000002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625" cy="1571625"/>
                      <wp:effectExtent l="0" t="0" r="0" b="0"/>
                      <wp:docPr id="13" name="_x0000_i102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2795129" name=""/>
                              <pic:cNvPicPr/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625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2" o:spid="_x0000_s12" type="#_x0000_t75" style="width:123.75pt;height:123.75pt;mso-wrap-distance-left:0.00pt;mso-wrap-distance-top:0.00pt;mso-wrap-distance-right:0.00pt;mso-wrap-distance-bottom:0.00pt;" stroked="f">
                      <v:path textboxrect="0,0,0,0"/>
                      <v:imagedata r:id="rId2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Cs w:val="22"/>
              </w:rPr>
            </w:r>
            <w:r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14</w:t>
            </w:r>
            <w:r>
              <w:rPr>
                <w:rFonts w:ascii="Times New Roman" w:hAnsi="Times New Roman" w:cs="Times New Roman"/>
                <w:szCs w:val="22"/>
              </w:rPr>
            </w:r>
            <w:r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Стул на металлическом каркасе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31.01.11.150-00000003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71600" cy="1457325"/>
                      <wp:effectExtent l="0" t="0" r="0" b="0"/>
                      <wp:docPr id="14" name="_x0000_i102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20839350" name=""/>
                              <pic:cNvPicPr/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71600" cy="145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3" o:spid="_x0000_s13" type="#_x0000_t75" style="width:108.00pt;height:114.75pt;mso-wrap-distance-left:0.00pt;mso-wrap-distance-top:0.00pt;mso-wrap-distance-right:0.00pt;mso-wrap-distance-bottom:0.00pt;" stroked="f">
                      <v:path textboxrect="0,0,0,0"/>
                      <v:imagedata r:id="rId2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Cs w:val="22"/>
              </w:rPr>
            </w:r>
            <w:r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320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15</w:t>
            </w:r>
            <w:r>
              <w:rPr>
                <w:rFonts w:ascii="Times New Roman" w:hAnsi="Times New Roman" w:cs="Times New Roman"/>
                <w:szCs w:val="22"/>
              </w:rPr>
            </w:r>
            <w:r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9" w:type="dxa"/>
            <w:vAlign w:val="center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Шкаф для одежды деревянный </w:t>
            </w:r>
            <w:r>
              <w:rPr>
                <w:rFonts w:ascii="Times New Roman" w:hAnsi="Times New Roman" w:cs="Times New Roman"/>
                <w:szCs w:val="22"/>
              </w:rPr>
            </w:r>
            <w:r>
              <w:rPr>
                <w:rFonts w:ascii="Times New Roman" w:hAnsi="Times New Roman" w:cs="Times New Roman"/>
                <w:szCs w:val="22"/>
              </w:rPr>
            </w:r>
          </w:p>
          <w:p>
            <w:pPr>
              <w:spacing w:after="0" w:afterAutospacing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КТРУ: 31.01.12.131-00000001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52525" cy="1285875"/>
                      <wp:effectExtent l="0" t="0" r="0" b="0"/>
                      <wp:docPr id="15" name="_x0000_i103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1234475" name=""/>
                              <pic:cNvPicPr/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52524" cy="1285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4" o:spid="_x0000_s14" type="#_x0000_t75" style="width:90.75pt;height:101.25pt;mso-wrap-distance-left:0.00pt;mso-wrap-distance-top:0.00pt;mso-wrap-distance-right:0.00pt;mso-wrap-distance-bottom:0.00pt;" stroked="f">
                      <v:path textboxrect="0,0,0,0"/>
                      <v:imagedata r:id="rId2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Cs w:val="22"/>
              </w:rPr>
            </w:r>
            <w:r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highlight w:val="none"/>
              </w:rPr>
              <w:t xml:space="preserve">Функциональные, технические, качественные характеристики Товара, а также количество поставляемого товара </w:t>
            </w:r>
            <w:r>
              <w:rPr>
                <w:rFonts w:ascii="Times New Roman" w:hAnsi="Times New Roman"/>
                <w:i/>
                <w:sz w:val="22"/>
                <w:szCs w:val="22"/>
                <w:highlight w:val="none"/>
              </w:rPr>
              <w:t xml:space="preserve">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  <w:r/>
            <w:r/>
            <w:r>
              <w:rPr>
                <w:rFonts w:ascii="Times New Roman" w:hAnsi="Times New Roman" w:cs="Times New Roman"/>
                <w:bCs w:val="0"/>
                <w:i w:val="0"/>
                <w:sz w:val="22"/>
                <w:szCs w:val="22"/>
                <w:highlight w:val="none"/>
              </w:rPr>
            </w:r>
          </w:p>
        </w:tc>
      </w:tr>
    </w:tbl>
    <w:p>
      <w:pPr>
        <w:ind w:left="0" w:right="0" w:firstLine="0"/>
        <w:jc w:val="both"/>
        <w:spacing w:after="0" w:line="240" w:lineRule="auto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4"/>
          <w:szCs w:val="24"/>
        </w:rPr>
      </w:r>
      <w:r>
        <w:rPr>
          <w:rFonts w:ascii="Times New Roman" w:hAnsi="Times New Roman"/>
          <w:color w:val="auto"/>
          <w:sz w:val="28"/>
          <w:szCs w:val="28"/>
        </w:rPr>
      </w: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876"/>
        <w:numPr>
          <w:ilvl w:val="0"/>
          <w:numId w:val="11"/>
        </w:numPr>
        <w:ind w:left="0" w:right="0" w:firstLine="0"/>
        <w:jc w:val="both"/>
        <w:spacing w:line="259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t xml:space="preserve">Условия поставки Товара: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876"/>
        <w:numPr>
          <w:ilvl w:val="1"/>
          <w:numId w:val="11"/>
        </w:numPr>
        <w:ind w:left="0" w:right="0" w:firstLine="567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Поставщик не менее чем за 2 (два) рабочих дня до осуществления поставки, сборки Товара направляет в адрес Заказчика уведомление о времени и дате доставки, сборки Товара в место доставки.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76"/>
        <w:numPr>
          <w:ilvl w:val="1"/>
          <w:numId w:val="11"/>
        </w:numPr>
        <w:ind w:left="0" w:right="0" w:firstLine="567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Доставка, сборка Товара до места передачи Товара производится силами и средствами Поставщика в рабочие дни Заказчика с 09-00 до 16-00 часов по Новосибирску.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76"/>
        <w:numPr>
          <w:ilvl w:val="1"/>
          <w:numId w:val="11"/>
        </w:numPr>
        <w:ind w:left="0" w:right="0" w:firstLine="567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Поставщик также обязуется обеспечить разгрузку Товара по месту поставки, указанному в п</w:t>
      </w:r>
      <w:r>
        <w:rPr>
          <w:rFonts w:ascii="Times New Roman" w:hAnsi="Times New Roman"/>
          <w:sz w:val="24"/>
          <w:szCs w:val="24"/>
        </w:rPr>
        <w:t xml:space="preserve">. 2. описания объекта закупки. В случае наличия у Заказчика обстоятельств, препятствующих доставке, сборке товара в предлагаемые Поставщиком время и дату, Заказчик предлагает иные время и дату доставки, не противоречащие сроку поставки Товара по Контракту.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76"/>
        <w:ind w:left="0" w:right="0" w:firstLine="567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Инструменты, требующиеся для сбора Товара, предоставляются за счет Исполнителя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76"/>
        <w:ind w:left="0" w:right="0" w:firstLine="567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Распаковка, сбор, расстановка Товара осуществляется Поставщиком, следуя указаниям Заказчика.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76"/>
        <w:ind w:left="0" w:right="0" w:firstLine="567"/>
        <w:jc w:val="both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Если при сборке и расстановке Товара имеется необходимость в перемещении имеющейся мебели, Поставщик обязан переместить ее по требованию Заказчика.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76"/>
        <w:ind w:left="0" w:right="0" w:firstLine="567"/>
        <w:jc w:val="both"/>
        <w:spacing w:after="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Уборка и вывоз упаковочного материала товара, осуществляется силами Поставщика.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0" w:right="0" w:firstLine="0"/>
        <w:jc w:val="both"/>
        <w:spacing w:after="0" w:line="240" w:lineRule="auto"/>
        <w:rPr>
          <w:rFonts w:ascii="Times New Roman" w:hAnsi="Times New Roman" w:eastAsia="Calibri"/>
          <w:b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5.1. </w:t>
      </w:r>
      <w:r>
        <w:rPr>
          <w:rFonts w:ascii="Times New Roman" w:hAnsi="Times New Roman" w:eastAsia="Calibri"/>
          <w:b/>
          <w:bCs/>
          <w:color w:val="auto"/>
          <w:spacing w:val="-1"/>
          <w:sz w:val="24"/>
          <w:szCs w:val="24"/>
          <w:lang w:eastAsia="en-US"/>
        </w:rPr>
        <w:t xml:space="preserve">Требования к безопасности:</w:t>
      </w:r>
      <w:r>
        <w:rPr>
          <w:rFonts w:ascii="Times New Roman" w:hAnsi="Times New Roman" w:eastAsia="Calibri"/>
          <w:b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Постав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ляемый товар, соответствует требованиям качества и безопасности в соответствии с действующими стандартами, утвержденными в отношении данного вида товара, что подтверждается документами, оформленными в соответствии с законодательством Российской Федерации. 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Поставляемый Товар должен быть новой, то е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сть не бывшей в употреблении, не прошедшей ремонт, в том числе восстановление, замену составных частей, восстановление потребительских свойств. Товар не имеет дефектов, связанных с конструкцией, материалами или функционированием при штатном использовании. 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</w:rPr>
        <w:t xml:space="preserve">Поставляемый товар соответствует ТР ТС 025/2012. Технический регламент Таможенного союза «О безопасности мебельной продукции».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Товар, подлежащий обязательной сертификации в соответствии с действующим законодательством РФ, имеет сертификаты и знаки соответствия.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0"/>
        <w:jc w:val="both"/>
        <w:spacing w:after="0" w:line="24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5.2. 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 xml:space="preserve">Требования к упаковке товара: </w:t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Товар имеет маркировку, которая предусмотрена техническими регламентами, принятыми в соответствии с законодательством Российской Феде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рации о техническом регулировании, документами, разрабатываемыми и применяемыми в национальной системе стандартизации, принятыми в соответствии с законодательством Российской Федерации о стандартизации или документацией производителя (изготовителя) товара.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Весь товар упакован в фабричную упаковку, обеспечивающую сохранность товара от порчи или повреждения при перевозке к месту доставки, обеспечивать сохранение качества, потребительских свойств на всех этапах обращения Товара.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Упаковка не нарушена.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0"/>
        <w:jc w:val="both"/>
        <w:spacing w:after="0" w:line="240" w:lineRule="auto"/>
        <w:rPr>
          <w:rFonts w:ascii="Times New Roman" w:hAnsi="Times New Roman"/>
          <w:b/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5.3. Гарантия качества</w:t>
      </w:r>
      <w:r>
        <w:rPr>
          <w:rFonts w:ascii="Times New Roman" w:hAnsi="Times New Roman"/>
          <w:b/>
          <w:color w:val="auto"/>
          <w:sz w:val="28"/>
          <w:szCs w:val="28"/>
        </w:rPr>
      </w:r>
      <w:r>
        <w:rPr>
          <w:rFonts w:ascii="Times New Roman" w:hAnsi="Times New Roman"/>
          <w:b/>
          <w:color w:val="auto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Под гарантией понимается устранение Поставщиком своими силами и за свой счет допущенных по его вине недостатков, выявленных после приемки Товара.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Поставщик гарантирует возможность безопасного использования Товара по назначению в течение всего гарантийного срока.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На Товар установлена гарантия Производителя – 12 (двенадцать) месяцев с даты подписания документа о приемке.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На Товар установлена гарантия Поставщика – 12 (двенадцать) месяцев 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с даты 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подписания документа о приемке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, но не менее срока предоставления гарантии производителя.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Гарантийный срок на Товар соответствует гарантийным требованиям, предъявляемым к такому виду товарам, и подтверждается документами от производителя (Поставщика).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В период действия гарантийного срока Поставщиком осуществляется гарантийное обслуживание Товара без дополнительной оплаты со стороны Заказчика.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При обнаружении дефектов Товара в период гарантийного срока, возникших по независящим от Заказчика причинам, Пос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тавщик обязан за свой счет устранить дефекты либо заменить Товар ненадлежащего качества новым, в срок 5 рабочих дней с момента получения письменного уведомления от Заказчика (в том числе посредством факсимильной связи с последующим направлением оригинала).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В случае замены или ремонта какой-либо части Товара, на такую замененную или отремонтированную часть Товара Поставщик предоставляет гарантию. 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lang w:eastAsia="en-US"/>
        </w:rPr>
        <w:t xml:space="preserve">При этом срок гарантии на замененную или отремонтированную часть Товара устанавливается Поставщиком или Производителем детали Товара, но не менее срока гарантии на Товар в целом</w:t>
      </w: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 Все сопутствующие гарантийному обслуживанию мероприятия (доставка, погрузка, разгрузка) осуществляются силами и за счет Поставщика.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left="0" w:right="0" w:firstLine="567"/>
        <w:jc w:val="both"/>
        <w:spacing w:after="0" w:line="240" w:lineRule="auto"/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pPr>
      <w:r>
        <w:rPr>
          <w:rFonts w:ascii="Times New Roman" w:hAnsi="Times New Roman" w:eastAsia="Calibri"/>
          <w:bCs/>
          <w:color w:val="auto"/>
          <w:spacing w:val="-1"/>
          <w:sz w:val="24"/>
          <w:szCs w:val="24"/>
          <w:highlight w:val="white"/>
          <w:lang w:eastAsia="en-US"/>
        </w:rPr>
        <w:t xml:space="preserve">Все расходы, связанные с возвратом, ремонтом Товара ненадлежащего качества, осуществляются за счет Поставщика.</w:t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  <w:r>
        <w:rPr>
          <w:rFonts w:ascii="Times New Roman" w:hAnsi="Times New Roman" w:eastAsia="Calibri"/>
          <w:bCs/>
          <w:color w:val="auto"/>
          <w:spacing w:val="-1"/>
          <w:sz w:val="28"/>
          <w:szCs w:val="28"/>
          <w:highlight w:val="white"/>
        </w:rPr>
      </w:r>
    </w:p>
    <w:p>
      <w:pPr>
        <w:ind w:left="0" w:right="0"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1418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8"/>
      <w:jc w:val="cen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PAGE   \* MERGEFORMAT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 xml:space="preserve">17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</w:r>
    <w:r>
      <w:rPr>
        <w:rFonts w:ascii="Times New Roman" w:hAnsi="Times New Roman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788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isLgl w:val="false"/>
      <w:suff w:val="tab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3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9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2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  <w:b w:val="0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95" w:hanging="360"/>
        <w:tabs>
          <w:tab w:val="num" w:pos="0" w:leader="none"/>
        </w:tabs>
      </w:pPr>
      <w:rPr>
        <w:rFonts w:eastAsia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928" w:hanging="360"/>
        <w:tabs>
          <w:tab w:val="num" w:pos="0" w:leader="none"/>
        </w:tabs>
      </w:pPr>
      <w:rPr>
        <w:b/>
        <w:sz w:val="24"/>
        <w:szCs w:val="24"/>
      </w:rPr>
    </w:lvl>
    <w:lvl w:ilvl="2">
      <w:start w:val="1"/>
      <w:numFmt w:val="bullet"/>
      <w:isLgl w:val="false"/>
      <w:suff w:val="tab"/>
      <w:lvlText w:val=""/>
      <w:lvlJc w:val="left"/>
      <w:pPr>
        <w:ind w:left="2075" w:hanging="72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435" w:hanging="720"/>
        <w:tabs>
          <w:tab w:val="num" w:pos="0" w:leader="none"/>
        </w:tabs>
      </w:pPr>
      <w:rPr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155" w:hanging="108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515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235" w:hanging="144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595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15" w:hanging="1800"/>
        <w:tabs>
          <w:tab w:val="num" w:pos="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5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9"/>
  </w:num>
  <w:num w:numId="7">
    <w:abstractNumId w:val="0"/>
  </w:num>
  <w:num w:numId="8">
    <w:abstractNumId w:val="3"/>
  </w:num>
  <w:num w:numId="9">
    <w:abstractNumId w:val="8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2">
    <w:name w:val="Heading 1"/>
    <w:basedOn w:val="863"/>
    <w:next w:val="863"/>
    <w:link w:val="69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3">
    <w:name w:val="Heading 1 Char"/>
    <w:basedOn w:val="864"/>
    <w:link w:val="692"/>
    <w:uiPriority w:val="9"/>
    <w:rPr>
      <w:rFonts w:ascii="Arial" w:hAnsi="Arial" w:eastAsia="Arial" w:cs="Arial"/>
      <w:sz w:val="40"/>
      <w:szCs w:val="40"/>
    </w:rPr>
  </w:style>
  <w:style w:type="paragraph" w:styleId="694">
    <w:name w:val="Heading 2"/>
    <w:basedOn w:val="863"/>
    <w:next w:val="863"/>
    <w:link w:val="69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5">
    <w:name w:val="Heading 2 Char"/>
    <w:basedOn w:val="864"/>
    <w:link w:val="694"/>
    <w:uiPriority w:val="9"/>
    <w:rPr>
      <w:rFonts w:ascii="Arial" w:hAnsi="Arial" w:eastAsia="Arial" w:cs="Arial"/>
      <w:sz w:val="34"/>
    </w:rPr>
  </w:style>
  <w:style w:type="paragraph" w:styleId="696">
    <w:name w:val="Heading 3"/>
    <w:basedOn w:val="863"/>
    <w:next w:val="863"/>
    <w:link w:val="69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7">
    <w:name w:val="Heading 3 Char"/>
    <w:basedOn w:val="864"/>
    <w:link w:val="696"/>
    <w:uiPriority w:val="9"/>
    <w:rPr>
      <w:rFonts w:ascii="Arial" w:hAnsi="Arial" w:eastAsia="Arial" w:cs="Arial"/>
      <w:sz w:val="30"/>
      <w:szCs w:val="30"/>
    </w:rPr>
  </w:style>
  <w:style w:type="paragraph" w:styleId="698">
    <w:name w:val="Heading 4"/>
    <w:basedOn w:val="863"/>
    <w:next w:val="863"/>
    <w:link w:val="69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9">
    <w:name w:val="Heading 4 Char"/>
    <w:basedOn w:val="86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paragraph" w:styleId="700">
    <w:name w:val="Heading 5"/>
    <w:basedOn w:val="863"/>
    <w:next w:val="863"/>
    <w:link w:val="70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1">
    <w:name w:val="Heading 5 Char"/>
    <w:basedOn w:val="864"/>
    <w:link w:val="700"/>
    <w:uiPriority w:val="9"/>
    <w:rPr>
      <w:rFonts w:ascii="Arial" w:hAnsi="Arial" w:eastAsia="Arial" w:cs="Arial"/>
      <w:b/>
      <w:bCs/>
      <w:sz w:val="24"/>
      <w:szCs w:val="24"/>
    </w:rPr>
  </w:style>
  <w:style w:type="paragraph" w:styleId="702">
    <w:name w:val="Heading 6"/>
    <w:basedOn w:val="863"/>
    <w:next w:val="863"/>
    <w:link w:val="70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3">
    <w:name w:val="Heading 6 Char"/>
    <w:basedOn w:val="864"/>
    <w:link w:val="702"/>
    <w:uiPriority w:val="9"/>
    <w:rPr>
      <w:rFonts w:ascii="Arial" w:hAnsi="Arial" w:eastAsia="Arial" w:cs="Arial"/>
      <w:b/>
      <w:bCs/>
      <w:sz w:val="22"/>
      <w:szCs w:val="22"/>
    </w:rPr>
  </w:style>
  <w:style w:type="paragraph" w:styleId="704">
    <w:name w:val="Heading 7"/>
    <w:basedOn w:val="863"/>
    <w:next w:val="863"/>
    <w:link w:val="70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5">
    <w:name w:val="Heading 7 Char"/>
    <w:basedOn w:val="864"/>
    <w:link w:val="70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6">
    <w:name w:val="Heading 8"/>
    <w:basedOn w:val="863"/>
    <w:next w:val="863"/>
    <w:link w:val="70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7">
    <w:name w:val="Heading 8 Char"/>
    <w:basedOn w:val="864"/>
    <w:link w:val="706"/>
    <w:uiPriority w:val="9"/>
    <w:rPr>
      <w:rFonts w:ascii="Arial" w:hAnsi="Arial" w:eastAsia="Arial" w:cs="Arial"/>
      <w:i/>
      <w:iCs/>
      <w:sz w:val="22"/>
      <w:szCs w:val="22"/>
    </w:rPr>
  </w:style>
  <w:style w:type="paragraph" w:styleId="708">
    <w:name w:val="Heading 9"/>
    <w:basedOn w:val="863"/>
    <w:next w:val="863"/>
    <w:link w:val="70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9">
    <w:name w:val="Heading 9 Char"/>
    <w:basedOn w:val="864"/>
    <w:link w:val="708"/>
    <w:uiPriority w:val="9"/>
    <w:rPr>
      <w:rFonts w:ascii="Arial" w:hAnsi="Arial" w:eastAsia="Arial" w:cs="Arial"/>
      <w:i/>
      <w:iCs/>
      <w:sz w:val="21"/>
      <w:szCs w:val="21"/>
    </w:rPr>
  </w:style>
  <w:style w:type="paragraph" w:styleId="710">
    <w:name w:val="Title"/>
    <w:basedOn w:val="863"/>
    <w:next w:val="863"/>
    <w:link w:val="71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1">
    <w:name w:val="Title Char"/>
    <w:basedOn w:val="864"/>
    <w:link w:val="710"/>
    <w:uiPriority w:val="10"/>
    <w:rPr>
      <w:sz w:val="48"/>
      <w:szCs w:val="48"/>
    </w:rPr>
  </w:style>
  <w:style w:type="paragraph" w:styleId="712">
    <w:name w:val="Subtitle"/>
    <w:basedOn w:val="863"/>
    <w:next w:val="863"/>
    <w:link w:val="713"/>
    <w:uiPriority w:val="11"/>
    <w:qFormat/>
    <w:pPr>
      <w:spacing w:before="200" w:after="200"/>
    </w:pPr>
    <w:rPr>
      <w:sz w:val="24"/>
      <w:szCs w:val="24"/>
    </w:rPr>
  </w:style>
  <w:style w:type="character" w:styleId="713">
    <w:name w:val="Subtitle Char"/>
    <w:basedOn w:val="864"/>
    <w:link w:val="712"/>
    <w:uiPriority w:val="11"/>
    <w:rPr>
      <w:sz w:val="24"/>
      <w:szCs w:val="24"/>
    </w:rPr>
  </w:style>
  <w:style w:type="paragraph" w:styleId="714">
    <w:name w:val="Quote"/>
    <w:basedOn w:val="863"/>
    <w:next w:val="863"/>
    <w:link w:val="715"/>
    <w:uiPriority w:val="29"/>
    <w:qFormat/>
    <w:pPr>
      <w:ind w:left="720" w:right="720"/>
    </w:pPr>
    <w:rPr>
      <w:i/>
    </w:rPr>
  </w:style>
  <w:style w:type="character" w:styleId="715">
    <w:name w:val="Quote Char"/>
    <w:link w:val="714"/>
    <w:uiPriority w:val="29"/>
    <w:rPr>
      <w:i/>
    </w:rPr>
  </w:style>
  <w:style w:type="paragraph" w:styleId="716">
    <w:name w:val="Intense Quote"/>
    <w:basedOn w:val="863"/>
    <w:next w:val="863"/>
    <w:link w:val="71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7">
    <w:name w:val="Intense Quote Char"/>
    <w:link w:val="716"/>
    <w:uiPriority w:val="30"/>
    <w:rPr>
      <w:i/>
    </w:rPr>
  </w:style>
  <w:style w:type="character" w:styleId="718">
    <w:name w:val="Header Char"/>
    <w:basedOn w:val="864"/>
    <w:link w:val="878"/>
    <w:uiPriority w:val="99"/>
  </w:style>
  <w:style w:type="paragraph" w:styleId="719">
    <w:name w:val="Footer"/>
    <w:basedOn w:val="863"/>
    <w:link w:val="7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0">
    <w:name w:val="Footer Char"/>
    <w:basedOn w:val="864"/>
    <w:link w:val="719"/>
    <w:uiPriority w:val="99"/>
  </w:style>
  <w:style w:type="paragraph" w:styleId="721">
    <w:name w:val="Caption"/>
    <w:basedOn w:val="863"/>
    <w:next w:val="863"/>
    <w:link w:val="7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2">
    <w:name w:val="Caption Char"/>
    <w:basedOn w:val="864"/>
    <w:link w:val="721"/>
    <w:uiPriority w:val="35"/>
    <w:rPr>
      <w:b/>
      <w:bCs/>
      <w:color w:val="4f81bd" w:themeColor="accent1"/>
      <w:sz w:val="18"/>
      <w:szCs w:val="18"/>
    </w:rPr>
  </w:style>
  <w:style w:type="table" w:styleId="723">
    <w:name w:val="Table Grid Light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Plain Table 1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2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7">
    <w:name w:val="Plain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Plain Table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9">
    <w:name w:val="Grid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1">
    <w:name w:val="Grid Table 4 - Accent 1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2">
    <w:name w:val="Grid Table 4 - Accent 2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3">
    <w:name w:val="Grid Table 4 - Accent 3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4">
    <w:name w:val="Grid Table 4 - Accent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5">
    <w:name w:val="Grid Table 4 - Accent 5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6">
    <w:name w:val="Grid Table 4 - Accent 6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7">
    <w:name w:val="Grid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1">
    <w:name w:val="Grid Table 5 Dark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4">
    <w:name w:val="Grid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5">
    <w:name w:val="Grid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6">
    <w:name w:val="Grid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7">
    <w:name w:val="Grid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8">
    <w:name w:val="Grid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9">
    <w:name w:val="Grid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0">
    <w:name w:val="Grid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1">
    <w:name w:val="Grid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6">
    <w:name w:val="List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7">
    <w:name w:val="List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8">
    <w:name w:val="List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9">
    <w:name w:val="List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0">
    <w:name w:val="List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1">
    <w:name w:val="List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4">
    <w:name w:val="List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5">
    <w:name w:val="List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6">
    <w:name w:val="List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7">
    <w:name w:val="List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8">
    <w:name w:val="List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9">
    <w:name w:val="List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0">
    <w:name w:val="List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1">
    <w:name w:val="List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2">
    <w:name w:val="List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3">
    <w:name w:val="List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4">
    <w:name w:val="List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5">
    <w:name w:val="List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6">
    <w:name w:val="List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7">
    <w:name w:val="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8">
    <w:name w:val="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9">
    <w:name w:val="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0">
    <w:name w:val="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1">
    <w:name w:val="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2">
    <w:name w:val="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3">
    <w:name w:val="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4">
    <w:name w:val="Bordered &amp; 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5">
    <w:name w:val="Bordered &amp; 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6">
    <w:name w:val="Bordered &amp; 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7">
    <w:name w:val="Bordered &amp; 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8">
    <w:name w:val="Bordered &amp; 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9">
    <w:name w:val="Bordered &amp; 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0">
    <w:name w:val="Bordered &amp; 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1">
    <w:name w:val="Bordered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2">
    <w:name w:val="Bordered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3">
    <w:name w:val="Bordered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4">
    <w:name w:val="Bordered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5">
    <w:name w:val="Bordered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6">
    <w:name w:val="Bordered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7">
    <w:name w:val="Bordered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8">
    <w:name w:val="Footnote Text Char"/>
    <w:link w:val="881"/>
    <w:uiPriority w:val="99"/>
    <w:rPr>
      <w:sz w:val="18"/>
    </w:rPr>
  </w:style>
  <w:style w:type="paragraph" w:styleId="849">
    <w:name w:val="endnote text"/>
    <w:basedOn w:val="863"/>
    <w:link w:val="850"/>
    <w:uiPriority w:val="99"/>
    <w:semiHidden/>
    <w:unhideWhenUsed/>
    <w:pPr>
      <w:spacing w:after="0" w:line="240" w:lineRule="auto"/>
    </w:pPr>
    <w:rPr>
      <w:sz w:val="20"/>
    </w:rPr>
  </w:style>
  <w:style w:type="character" w:styleId="850">
    <w:name w:val="Endnote Text Char"/>
    <w:link w:val="849"/>
    <w:uiPriority w:val="99"/>
    <w:rPr>
      <w:sz w:val="20"/>
    </w:rPr>
  </w:style>
  <w:style w:type="character" w:styleId="851">
    <w:name w:val="endnote reference"/>
    <w:basedOn w:val="864"/>
    <w:uiPriority w:val="99"/>
    <w:semiHidden/>
    <w:unhideWhenUsed/>
    <w:rPr>
      <w:vertAlign w:val="superscript"/>
    </w:rPr>
  </w:style>
  <w:style w:type="paragraph" w:styleId="852">
    <w:name w:val="toc 1"/>
    <w:basedOn w:val="863"/>
    <w:next w:val="863"/>
    <w:uiPriority w:val="39"/>
    <w:unhideWhenUsed/>
    <w:pPr>
      <w:ind w:left="0" w:right="0" w:firstLine="0"/>
      <w:spacing w:after="57"/>
    </w:pPr>
  </w:style>
  <w:style w:type="paragraph" w:styleId="853">
    <w:name w:val="toc 2"/>
    <w:basedOn w:val="863"/>
    <w:next w:val="863"/>
    <w:uiPriority w:val="39"/>
    <w:unhideWhenUsed/>
    <w:pPr>
      <w:ind w:left="283" w:right="0" w:firstLine="0"/>
      <w:spacing w:after="57"/>
    </w:pPr>
  </w:style>
  <w:style w:type="paragraph" w:styleId="854">
    <w:name w:val="toc 3"/>
    <w:basedOn w:val="863"/>
    <w:next w:val="863"/>
    <w:uiPriority w:val="39"/>
    <w:unhideWhenUsed/>
    <w:pPr>
      <w:ind w:left="567" w:right="0" w:firstLine="0"/>
      <w:spacing w:after="57"/>
    </w:pPr>
  </w:style>
  <w:style w:type="paragraph" w:styleId="855">
    <w:name w:val="toc 4"/>
    <w:basedOn w:val="863"/>
    <w:next w:val="863"/>
    <w:uiPriority w:val="39"/>
    <w:unhideWhenUsed/>
    <w:pPr>
      <w:ind w:left="850" w:right="0" w:firstLine="0"/>
      <w:spacing w:after="57"/>
    </w:pPr>
  </w:style>
  <w:style w:type="paragraph" w:styleId="856">
    <w:name w:val="toc 5"/>
    <w:basedOn w:val="863"/>
    <w:next w:val="863"/>
    <w:uiPriority w:val="39"/>
    <w:unhideWhenUsed/>
    <w:pPr>
      <w:ind w:left="1134" w:right="0" w:firstLine="0"/>
      <w:spacing w:after="57"/>
    </w:pPr>
  </w:style>
  <w:style w:type="paragraph" w:styleId="857">
    <w:name w:val="toc 6"/>
    <w:basedOn w:val="863"/>
    <w:next w:val="863"/>
    <w:uiPriority w:val="39"/>
    <w:unhideWhenUsed/>
    <w:pPr>
      <w:ind w:left="1417" w:right="0" w:firstLine="0"/>
      <w:spacing w:after="57"/>
    </w:pPr>
  </w:style>
  <w:style w:type="paragraph" w:styleId="858">
    <w:name w:val="toc 7"/>
    <w:basedOn w:val="863"/>
    <w:next w:val="863"/>
    <w:uiPriority w:val="39"/>
    <w:unhideWhenUsed/>
    <w:pPr>
      <w:ind w:left="1701" w:right="0" w:firstLine="0"/>
      <w:spacing w:after="57"/>
    </w:pPr>
  </w:style>
  <w:style w:type="paragraph" w:styleId="859">
    <w:name w:val="toc 8"/>
    <w:basedOn w:val="863"/>
    <w:next w:val="863"/>
    <w:uiPriority w:val="39"/>
    <w:unhideWhenUsed/>
    <w:pPr>
      <w:ind w:left="1984" w:right="0" w:firstLine="0"/>
      <w:spacing w:after="57"/>
    </w:pPr>
  </w:style>
  <w:style w:type="paragraph" w:styleId="860">
    <w:name w:val="toc 9"/>
    <w:basedOn w:val="863"/>
    <w:next w:val="863"/>
    <w:uiPriority w:val="39"/>
    <w:unhideWhenUsed/>
    <w:pPr>
      <w:ind w:left="2268" w:right="0" w:firstLine="0"/>
      <w:spacing w:after="57"/>
    </w:pPr>
  </w:style>
  <w:style w:type="paragraph" w:styleId="861">
    <w:name w:val="TOC Heading"/>
    <w:uiPriority w:val="39"/>
    <w:unhideWhenUsed/>
  </w:style>
  <w:style w:type="paragraph" w:styleId="862">
    <w:name w:val="table of figures"/>
    <w:basedOn w:val="863"/>
    <w:next w:val="863"/>
    <w:uiPriority w:val="99"/>
    <w:unhideWhenUsed/>
    <w:pPr>
      <w:spacing w:after="0" w:afterAutospacing="0"/>
    </w:pPr>
  </w:style>
  <w:style w:type="paragraph" w:styleId="863" w:default="1">
    <w:name w:val="Normal"/>
    <w:qFormat/>
    <w:rPr>
      <w:rFonts w:ascii="Calibri" w:hAnsi="Calibri" w:eastAsia="Calibri" w:cs="Times New Roman"/>
    </w:rPr>
  </w:style>
  <w:style w:type="character" w:styleId="864" w:default="1">
    <w:name w:val="Default Paragraph Font"/>
    <w:uiPriority w:val="1"/>
    <w:semiHidden/>
    <w:unhideWhenUsed/>
  </w:style>
  <w:style w:type="table" w:styleId="86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6" w:default="1">
    <w:name w:val="No List"/>
    <w:uiPriority w:val="99"/>
    <w:semiHidden/>
    <w:unhideWhenUsed/>
  </w:style>
  <w:style w:type="paragraph" w:styleId="867" w:customStyle="1">
    <w:name w:val="ConsPlusNormal"/>
    <w:pPr>
      <w:spacing w:after="0" w:line="240" w:lineRule="auto"/>
      <w:widowControl w:val="off"/>
    </w:pPr>
    <w:rPr>
      <w:rFonts w:ascii="Calibri" w:hAnsi="Calibri" w:eastAsia="Times New Roman" w:cs="Calibri"/>
      <w:szCs w:val="20"/>
      <w:lang w:eastAsia="ru-RU"/>
    </w:rPr>
  </w:style>
  <w:style w:type="paragraph" w:styleId="868" w:customStyle="1">
    <w:name w:val="paragraph"/>
    <w:basedOn w:val="863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869" w:customStyle="1">
    <w:name w:val="normaltextrun"/>
  </w:style>
  <w:style w:type="character" w:styleId="870" w:customStyle="1">
    <w:name w:val="eop"/>
  </w:style>
  <w:style w:type="character" w:styleId="871" w:customStyle="1">
    <w:name w:val="contextualspellingandgrammarerror"/>
  </w:style>
  <w:style w:type="character" w:styleId="872">
    <w:name w:val="Hyperlink"/>
    <w:rPr>
      <w:color w:val="000080"/>
      <w:u w:val="single"/>
    </w:rPr>
  </w:style>
  <w:style w:type="paragraph" w:styleId="873" w:customStyle="1">
    <w:name w:val="ConsNonformat"/>
    <w:uiPriority w:val="99"/>
    <w:pPr>
      <w:spacing w:after="0" w:line="240" w:lineRule="auto"/>
      <w:widowControl w:val="off"/>
    </w:pPr>
    <w:rPr>
      <w:rFonts w:ascii="Courier New" w:hAnsi="Courier New" w:eastAsia="Times New Roman" w:cs="Times New Roman"/>
      <w:sz w:val="26"/>
      <w:szCs w:val="20"/>
      <w:lang w:eastAsia="ru-RU"/>
    </w:rPr>
  </w:style>
  <w:style w:type="character" w:styleId="874" w:customStyle="1">
    <w:name w:val="Основной шрифт абзаца1"/>
  </w:style>
  <w:style w:type="paragraph" w:styleId="875" w:customStyle="1">
    <w:name w:val="ConsPlusNonformat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ar-SA"/>
    </w:rPr>
  </w:style>
  <w:style w:type="paragraph" w:styleId="876">
    <w:name w:val="List Paragraph"/>
    <w:basedOn w:val="863"/>
    <w:uiPriority w:val="34"/>
    <w:qFormat/>
    <w:pPr>
      <w:contextualSpacing/>
      <w:ind w:left="720"/>
      <w:spacing w:after="200" w:line="276" w:lineRule="auto"/>
    </w:pPr>
    <w:rPr>
      <w:lang w:eastAsia="ar-SA"/>
    </w:rPr>
  </w:style>
  <w:style w:type="character" w:styleId="877" w:customStyle="1">
    <w:name w:val="e24kjd"/>
    <w:basedOn w:val="864"/>
  </w:style>
  <w:style w:type="paragraph" w:styleId="878">
    <w:name w:val="Header"/>
    <w:basedOn w:val="863"/>
    <w:link w:val="879"/>
    <w:uiPriority w:val="99"/>
    <w:unhideWhenUsed/>
    <w:pPr>
      <w:spacing w:after="200" w:line="276" w:lineRule="auto"/>
      <w:tabs>
        <w:tab w:val="center" w:pos="4677" w:leader="none"/>
        <w:tab w:val="right" w:pos="9355" w:leader="none"/>
      </w:tabs>
    </w:pPr>
    <w:rPr>
      <w:lang w:eastAsia="ar-SA"/>
    </w:rPr>
  </w:style>
  <w:style w:type="character" w:styleId="879" w:customStyle="1">
    <w:name w:val="Верхний колонтитул Знак"/>
    <w:basedOn w:val="864"/>
    <w:link w:val="878"/>
    <w:uiPriority w:val="99"/>
    <w:rPr>
      <w:rFonts w:ascii="Calibri" w:hAnsi="Calibri" w:eastAsia="Calibri" w:cs="Times New Roman"/>
      <w:lang w:eastAsia="ar-SA"/>
    </w:rPr>
  </w:style>
  <w:style w:type="table" w:styleId="880">
    <w:name w:val="Table Grid"/>
    <w:basedOn w:val="865"/>
    <w:uiPriority w:val="59"/>
    <w:pPr>
      <w:spacing w:after="0" w:line="240" w:lineRule="auto"/>
    </w:pPr>
    <w:rPr>
      <w:rFonts w:ascii="Calibri" w:hAnsi="Calibri" w:eastAsia="Times New Roman" w:cs="Calibri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1">
    <w:name w:val="footnote text"/>
    <w:basedOn w:val="863"/>
    <w:link w:val="882"/>
    <w:uiPriority w:val="99"/>
    <w:unhideWhenUsed/>
    <w:qFormat/>
    <w:pPr>
      <w:spacing w:after="0" w:line="240" w:lineRule="auto"/>
    </w:pPr>
    <w:rPr>
      <w:sz w:val="20"/>
      <w:szCs w:val="20"/>
    </w:rPr>
  </w:style>
  <w:style w:type="character" w:styleId="882" w:customStyle="1">
    <w:name w:val="Текст сноски Знак"/>
    <w:basedOn w:val="864"/>
    <w:link w:val="881"/>
    <w:uiPriority w:val="99"/>
    <w:qFormat/>
    <w:rPr>
      <w:rFonts w:ascii="Calibri" w:hAnsi="Calibri" w:eastAsia="Calibri" w:cs="Times New Roman"/>
      <w:sz w:val="20"/>
      <w:szCs w:val="20"/>
    </w:rPr>
  </w:style>
  <w:style w:type="character" w:styleId="883">
    <w:name w:val="footnote reference"/>
    <w:basedOn w:val="864"/>
    <w:uiPriority w:val="99"/>
    <w:unhideWhenUsed/>
    <w:qFormat/>
    <w:rPr>
      <w:vertAlign w:val="superscript"/>
    </w:rPr>
  </w:style>
  <w:style w:type="paragraph" w:styleId="884">
    <w:name w:val="No Spacing"/>
    <w:uiPriority w:val="1"/>
    <w:qFormat/>
    <w:pPr>
      <w:spacing w:after="0" w:line="240" w:lineRule="auto"/>
    </w:pPr>
    <w:rPr>
      <w:rFonts w:ascii="Calibri" w:hAnsi="Calibri" w:eastAsia="Calibri" w:cs="Times New Roman"/>
    </w:rPr>
  </w:style>
  <w:style w:type="paragraph" w:styleId="885" w:customStyle="1">
    <w:name w:val="Пунк Контракта"/>
    <w:basedOn w:val="697"/>
    <w:qFormat/>
    <w:pPr>
      <w:numPr>
        <w:ilvl w:val="1"/>
        <w:numId w:val="0"/>
      </w:numPr>
      <w:contextualSpacing w:val="0"/>
      <w:ind w:left="792" w:right="0" w:hanging="432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ar-SA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login.consultant.ru/link/?req=doc&amp;base=LAW&amp;n=357532&amp;dst=101081" TargetMode="External"/><Relationship Id="rId12" Type="http://schemas.openxmlformats.org/officeDocument/2006/relationships/hyperlink" Target="consultantplus://offline/ref=782E9CC4CCC6932545801925E3B536176E50B53C1FD70BD7655CABC93DB89C271041D8CD019EE29F343B294E112BD805805FEF4CF4B5672237V6P" TargetMode="External"/><Relationship Id="rId13" Type="http://schemas.openxmlformats.org/officeDocument/2006/relationships/hyperlink" Target="consultantplus://offline/ref=782E9CC4CCC6932545801925E3B536176E50B53C1FD70BD7655CABC93DB89C271041D8CD019EE692303B294E112BD805805FEF4CF4B5672237V6P" TargetMode="External"/><Relationship Id="rId14" Type="http://schemas.openxmlformats.org/officeDocument/2006/relationships/image" Target="media/image1.jpg"/><Relationship Id="rId15" Type="http://schemas.openxmlformats.org/officeDocument/2006/relationships/image" Target="media/image2.jp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jpg"/><Relationship Id="rId19" Type="http://schemas.openxmlformats.org/officeDocument/2006/relationships/image" Target="media/image6.png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image" Target="media/image9.png"/><Relationship Id="rId23" Type="http://schemas.openxmlformats.org/officeDocument/2006/relationships/image" Target="media/image10.jpg"/><Relationship Id="rId24" Type="http://schemas.openxmlformats.org/officeDocument/2006/relationships/image" Target="media/image11.png"/><Relationship Id="rId25" Type="http://schemas.openxmlformats.org/officeDocument/2006/relationships/image" Target="media/image12.jpg"/><Relationship Id="rId26" Type="http://schemas.openxmlformats.org/officeDocument/2006/relationships/image" Target="media/image13.jpg"/><Relationship Id="rId27" Type="http://schemas.openxmlformats.org/officeDocument/2006/relationships/image" Target="media/image14.jpg"/><Relationship Id="rId28" Type="http://schemas.openxmlformats.org/officeDocument/2006/relationships/image" Target="media/image1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AA8B4-7C54-497E-A697-F2F68C669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PNO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Мосина Вероника Сергеевна</dc:creator>
  <cp:keywords/>
  <dc:description/>
  <cp:revision>15</cp:revision>
  <dcterms:created xsi:type="dcterms:W3CDTF">2024-10-22T10:47:00Z</dcterms:created>
  <dcterms:modified xsi:type="dcterms:W3CDTF">2026-03-27T07:09:54Z</dcterms:modified>
</cp:coreProperties>
</file>