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595C" w:rsidRDefault="005A1515">
      <w:pPr>
        <w:pStyle w:val="paragraph"/>
        <w:spacing w:before="0" w:beforeAutospacing="0" w:after="0" w:afterAutospacing="0"/>
        <w:jc w:val="center"/>
        <w:rPr>
          <w:rStyle w:val="normaltextrun"/>
          <w:b/>
          <w:bCs/>
        </w:rPr>
      </w:pPr>
      <w:proofErr w:type="spellStart"/>
      <w:r>
        <w:rPr>
          <w:rStyle w:val="normaltextrun"/>
          <w:b/>
          <w:bCs/>
        </w:rPr>
        <w:t>П</w:t>
      </w:r>
      <w:r w:rsidR="00B260FC">
        <w:rPr>
          <w:rStyle w:val="normaltextrun"/>
          <w:b/>
          <w:bCs/>
        </w:rPr>
        <w:t>Контракт</w:t>
      </w:r>
      <w:proofErr w:type="spellEnd"/>
      <w:r w:rsidR="00B260FC">
        <w:rPr>
          <w:rStyle w:val="normaltextrun"/>
          <w:b/>
          <w:bCs/>
        </w:rPr>
        <w:t xml:space="preserve"> №</w:t>
      </w:r>
    </w:p>
    <w:p w:rsidR="00DB595C" w:rsidRDefault="00B260FC">
      <w:pPr>
        <w:pStyle w:val="paragraph"/>
        <w:jc w:val="center"/>
        <w:rPr>
          <w:i/>
        </w:rPr>
      </w:pPr>
      <w:r>
        <w:rPr>
          <w:rStyle w:val="normaltextrun"/>
        </w:rPr>
        <w:t xml:space="preserve">Идентификационный код закупки </w:t>
      </w:r>
      <w:r>
        <w:rPr>
          <w:i/>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p w:rsidR="00DB595C" w:rsidRDefault="00DB595C">
      <w:pPr>
        <w:widowControl w:val="0"/>
        <w:spacing w:after="0" w:line="240" w:lineRule="auto"/>
        <w:jc w:val="both"/>
        <w:rPr>
          <w:rFonts w:ascii="Times New Roman" w:hAnsi="Times New Roman"/>
          <w:sz w:val="24"/>
          <w:szCs w:val="24"/>
        </w:rPr>
      </w:pPr>
    </w:p>
    <w:tbl>
      <w:tblPr>
        <w:tblW w:w="5000" w:type="pct"/>
        <w:tblLook w:val="04A0" w:firstRow="1" w:lastRow="0" w:firstColumn="1" w:lastColumn="0" w:noHBand="0" w:noVBand="1"/>
      </w:tblPr>
      <w:tblGrid>
        <w:gridCol w:w="4960"/>
        <w:gridCol w:w="4961"/>
      </w:tblGrid>
      <w:tr w:rsidR="00DB595C">
        <w:tc>
          <w:tcPr>
            <w:tcW w:w="2500" w:type="pct"/>
            <w:shd w:val="clear" w:color="auto" w:fill="auto"/>
          </w:tcPr>
          <w:p w:rsidR="00DB595C" w:rsidRDefault="00B260FC">
            <w:pPr>
              <w:pStyle w:val="paragraph"/>
              <w:spacing w:before="0" w:beforeAutospacing="0" w:after="0" w:afterAutospacing="0"/>
              <w:rPr>
                <w:rStyle w:val="eop"/>
              </w:rPr>
            </w:pPr>
            <w:r>
              <w:rPr>
                <w:rStyle w:val="eop"/>
              </w:rPr>
              <w:t>«__</w:t>
            </w:r>
            <w:proofErr w:type="gramStart"/>
            <w:r>
              <w:rPr>
                <w:rStyle w:val="eop"/>
              </w:rPr>
              <w:t>_»_</w:t>
            </w:r>
            <w:proofErr w:type="gramEnd"/>
            <w:r>
              <w:rPr>
                <w:rStyle w:val="eop"/>
              </w:rPr>
              <w:t>______20___ г.</w:t>
            </w:r>
          </w:p>
        </w:tc>
        <w:tc>
          <w:tcPr>
            <w:tcW w:w="2500" w:type="pct"/>
            <w:shd w:val="clear" w:color="auto" w:fill="auto"/>
          </w:tcPr>
          <w:p w:rsidR="00DB595C" w:rsidRDefault="00B260FC">
            <w:pPr>
              <w:pStyle w:val="paragraph"/>
              <w:spacing w:before="0" w:beforeAutospacing="0" w:after="0" w:afterAutospacing="0"/>
              <w:jc w:val="right"/>
              <w:rPr>
                <w:rStyle w:val="eop"/>
              </w:rPr>
            </w:pPr>
            <w:r>
              <w:rPr>
                <w:rStyle w:val="eop"/>
              </w:rPr>
              <w:t>г. Новосибирск</w:t>
            </w:r>
          </w:p>
        </w:tc>
      </w:tr>
    </w:tbl>
    <w:p w:rsidR="00DB595C" w:rsidRDefault="00DB595C">
      <w:pPr>
        <w:widowControl w:val="0"/>
        <w:spacing w:after="0" w:line="240" w:lineRule="auto"/>
        <w:jc w:val="both"/>
        <w:rPr>
          <w:rFonts w:ascii="Times New Roman" w:hAnsi="Times New Roman"/>
          <w:sz w:val="24"/>
          <w:szCs w:val="24"/>
        </w:rPr>
      </w:pPr>
    </w:p>
    <w:p w:rsidR="00DB595C" w:rsidRDefault="00B260FC">
      <w:pPr>
        <w:widowControl w:val="0"/>
        <w:spacing w:after="0" w:line="240" w:lineRule="auto"/>
        <w:ind w:firstLine="708"/>
        <w:jc w:val="both"/>
        <w:rPr>
          <w:rFonts w:ascii="Times New Roman" w:hAnsi="Times New Roman"/>
          <w:b/>
          <w:bCs/>
          <w:sz w:val="24"/>
          <w:szCs w:val="24"/>
        </w:rPr>
      </w:pPr>
      <w:r>
        <w:rPr>
          <w:rFonts w:ascii="Times New Roman" w:hAnsi="Times New Roman"/>
          <w:sz w:val="24"/>
          <w:szCs w:val="24"/>
        </w:rPr>
        <w:t xml:space="preserve">Государственное бюджетное учреждение Новосибирской области «Центр информационных технологий Новосибирской области» (сокращенное наименование – ГБУ НСО «ЦИТ НСО»), именуемый в дальнейшем «Заказчик» в лице руководителя учреждения </w:t>
      </w:r>
      <w:proofErr w:type="spellStart"/>
      <w:r>
        <w:rPr>
          <w:rFonts w:ascii="Times New Roman" w:hAnsi="Times New Roman"/>
          <w:sz w:val="24"/>
          <w:szCs w:val="24"/>
        </w:rPr>
        <w:t>Брумма</w:t>
      </w:r>
      <w:proofErr w:type="spellEnd"/>
      <w:r>
        <w:rPr>
          <w:rFonts w:ascii="Times New Roman" w:hAnsi="Times New Roman"/>
          <w:sz w:val="24"/>
          <w:szCs w:val="24"/>
        </w:rPr>
        <w:t xml:space="preserve"> Сергея Викторовича, д</w:t>
      </w:r>
      <w:r>
        <w:rPr>
          <w:rFonts w:ascii="Times New Roman" w:hAnsi="Times New Roman"/>
          <w:sz w:val="24"/>
          <w:szCs w:val="24"/>
        </w:rPr>
        <w:t xml:space="preserve">ействующего на основании Устава, с одной стороны, и _______________________,_______________________________(сокращенное наименование – __________) именуем___ в дальнейшем «Поставщик», в лице ________________________, </w:t>
      </w:r>
      <w:proofErr w:type="spellStart"/>
      <w:r>
        <w:rPr>
          <w:rFonts w:ascii="Times New Roman" w:hAnsi="Times New Roman"/>
          <w:sz w:val="24"/>
          <w:szCs w:val="24"/>
        </w:rPr>
        <w:t>действующ</w:t>
      </w:r>
      <w:proofErr w:type="spellEnd"/>
      <w:r>
        <w:rPr>
          <w:rFonts w:ascii="Times New Roman" w:hAnsi="Times New Roman"/>
          <w:sz w:val="24"/>
          <w:szCs w:val="24"/>
        </w:rPr>
        <w:t>___ на основании _____________</w:t>
      </w:r>
      <w:r>
        <w:rPr>
          <w:rFonts w:ascii="Times New Roman" w:hAnsi="Times New Roman"/>
          <w:sz w:val="24"/>
          <w:szCs w:val="24"/>
        </w:rPr>
        <w:t>__________, с другой стороны, вместе именуемые в дальнейшем «Стороны», в соответствии с частью 12 статьи 93 Федерального закона от 05.04.2013 № 44-ФЗ «О контрактной системе в сфере закупок товаров, работ, услуг для обеспечения государственных и муниципальн</w:t>
      </w:r>
      <w:r>
        <w:rPr>
          <w:rFonts w:ascii="Times New Roman" w:hAnsi="Times New Roman"/>
          <w:sz w:val="24"/>
          <w:szCs w:val="24"/>
        </w:rPr>
        <w:t>ых нужд», на основании решения Заказчика (протокол подведения итогов определения поставщика (подрядчика, исполнителя)</w:t>
      </w:r>
      <w:r>
        <w:rPr>
          <w:i/>
        </w:rPr>
        <w:t xml:space="preserve"> </w:t>
      </w:r>
      <w:r>
        <w:rPr>
          <w:rFonts w:ascii="Times New Roman" w:hAnsi="Times New Roman"/>
          <w:i/>
          <w:sz w:val="24"/>
          <w:szCs w:val="24"/>
        </w:rPr>
        <w:t>указанного в структурированном виде (цифровой форме) электронного контракта, сформированного с использованием единой информационной систем</w:t>
      </w:r>
      <w:r>
        <w:rPr>
          <w:rFonts w:ascii="Times New Roman" w:hAnsi="Times New Roman"/>
          <w:i/>
          <w:sz w:val="24"/>
          <w:szCs w:val="24"/>
        </w:rPr>
        <w:t>ы в сфере закупок</w:t>
      </w:r>
      <w:r>
        <w:rPr>
          <w:rFonts w:ascii="Times New Roman" w:hAnsi="Times New Roman"/>
          <w:sz w:val="24"/>
          <w:szCs w:val="24"/>
        </w:rPr>
        <w:t>, заключили настоящий контракт (далее – Контракт) о нижеследующем:</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eastAsia="Times New Roman" w:hAnsi="Times New Roman"/>
          <w:sz w:val="24"/>
          <w:szCs w:val="24"/>
          <w:lang w:eastAsia="ru-RU"/>
        </w:rPr>
      </w:pPr>
      <w:r>
        <w:rPr>
          <w:rFonts w:ascii="Times New Roman" w:eastAsia="Times New Roman" w:hAnsi="Times New Roman"/>
          <w:b/>
          <w:bCs/>
          <w:sz w:val="24"/>
          <w:szCs w:val="24"/>
          <w:lang w:val="en-US" w:eastAsia="ru-RU"/>
        </w:rPr>
        <w:t>I</w:t>
      </w:r>
      <w:r>
        <w:rPr>
          <w:rFonts w:ascii="Times New Roman" w:eastAsia="Times New Roman" w:hAnsi="Times New Roman"/>
          <w:b/>
          <w:bCs/>
          <w:sz w:val="24"/>
          <w:szCs w:val="24"/>
          <w:lang w:eastAsia="ru-RU"/>
        </w:rPr>
        <w:t>. ПРЕДМЕТ КОНТРАКТА</w:t>
      </w:r>
      <w:r>
        <w:rPr>
          <w:rFonts w:ascii="Times New Roman" w:eastAsia="Times New Roman" w:hAnsi="Times New Roman"/>
          <w:sz w:val="24"/>
          <w:szCs w:val="24"/>
          <w:lang w:eastAsia="ru-RU"/>
        </w:rPr>
        <w:t> </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5"/>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1.1. Поставщик обязуется поставить Товар, </w:t>
      </w:r>
      <w:r>
        <w:rPr>
          <w:rFonts w:ascii="Times New Roman" w:eastAsia="Times New Roman" w:hAnsi="Times New Roman"/>
          <w:i/>
          <w:sz w:val="24"/>
          <w:szCs w:val="24"/>
          <w:lang w:eastAsia="ru-RU"/>
        </w:rPr>
        <w:t>указанный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eastAsia="Times New Roman" w:hAnsi="Times New Roman"/>
          <w:sz w:val="24"/>
          <w:szCs w:val="24"/>
          <w:lang w:eastAsia="ru-RU"/>
        </w:rPr>
        <w:t>, а Заказчик обязуется принять и оплатить Товар в порядке и на условиях, предусмотренных Контрактом.</w:t>
      </w:r>
    </w:p>
    <w:p w:rsidR="00DB595C" w:rsidRDefault="00B260FC">
      <w:pPr>
        <w:spacing w:after="0" w:line="240" w:lineRule="auto"/>
        <w:ind w:firstLine="705"/>
        <w:jc w:val="both"/>
        <w:rPr>
          <w:rFonts w:ascii="Times New Roman" w:eastAsia="Times New Roman" w:hAnsi="Times New Roman"/>
          <w:i/>
          <w:iCs/>
          <w:sz w:val="24"/>
          <w:szCs w:val="24"/>
        </w:rPr>
      </w:pPr>
      <w:r>
        <w:rPr>
          <w:rFonts w:ascii="Times New Roman" w:eastAsia="Times New Roman" w:hAnsi="Times New Roman"/>
          <w:sz w:val="24"/>
          <w:szCs w:val="24"/>
          <w:lang w:eastAsia="ru-RU"/>
        </w:rPr>
        <w:t xml:space="preserve">1.2. Наименование, количество и иные характеристики поставляемого Товара указаны в </w:t>
      </w:r>
      <w:r>
        <w:rPr>
          <w:rFonts w:ascii="Times New Roman" w:eastAsia="Times New Roman" w:hAnsi="Times New Roman"/>
          <w:i/>
          <w:iCs/>
          <w:sz w:val="24"/>
          <w:szCs w:val="24"/>
          <w:lang w:eastAsia="ru-RU"/>
        </w:rPr>
        <w:t>структурированном виде (цифровой форме) электронного контракта, сформированного с использованием единой информационной системы в сфере закупок.</w:t>
      </w:r>
    </w:p>
    <w:p w:rsidR="00DB595C" w:rsidRDefault="00DB595C">
      <w:pPr>
        <w:pStyle w:val="ConsPlusNormal"/>
        <w:jc w:val="both"/>
        <w:rPr>
          <w:rFonts w:ascii="Times New Roman" w:hAnsi="Times New Roman" w:cs="Times New Roman"/>
          <w:sz w:val="24"/>
          <w:szCs w:val="24"/>
        </w:rPr>
      </w:pPr>
    </w:p>
    <w:p w:rsidR="00DB595C" w:rsidRDefault="00B260FC">
      <w:pPr>
        <w:spacing w:after="0" w:line="240" w:lineRule="auto"/>
        <w:ind w:firstLine="705"/>
        <w:jc w:val="center"/>
        <w:rPr>
          <w:rFonts w:ascii="Times New Roman" w:eastAsia="Times New Roman" w:hAnsi="Times New Roman"/>
          <w:sz w:val="24"/>
          <w:szCs w:val="24"/>
          <w:lang w:eastAsia="ru-RU"/>
        </w:rPr>
      </w:pPr>
      <w:r>
        <w:rPr>
          <w:rFonts w:ascii="Times New Roman" w:eastAsia="Times New Roman" w:hAnsi="Times New Roman"/>
          <w:b/>
          <w:bCs/>
          <w:sz w:val="24"/>
          <w:szCs w:val="24"/>
          <w:lang w:val="en-US" w:eastAsia="ru-RU"/>
        </w:rPr>
        <w:t>II</w:t>
      </w:r>
      <w:r>
        <w:rPr>
          <w:rFonts w:ascii="Times New Roman" w:eastAsia="Times New Roman" w:hAnsi="Times New Roman"/>
          <w:b/>
          <w:bCs/>
          <w:sz w:val="24"/>
          <w:szCs w:val="24"/>
          <w:lang w:eastAsia="ru-RU"/>
        </w:rPr>
        <w:t>. ЦЕНА КОНТРАКТА И ПОРЯДОК</w:t>
      </w:r>
      <w:r>
        <w:rPr>
          <w:rFonts w:ascii="Times New Roman" w:eastAsia="Times New Roman" w:hAnsi="Times New Roman"/>
          <w:b/>
          <w:bCs/>
          <w:sz w:val="24"/>
          <w:szCs w:val="24"/>
          <w:lang w:eastAsia="ru-RU"/>
        </w:rPr>
        <w:t xml:space="preserve"> РАСЧЕТОВ</w:t>
      </w:r>
      <w:r>
        <w:rPr>
          <w:rFonts w:ascii="Times New Roman" w:eastAsia="Times New Roman" w:hAnsi="Times New Roman"/>
          <w:sz w:val="24"/>
          <w:szCs w:val="24"/>
          <w:lang w:eastAsia="ru-RU"/>
        </w:rPr>
        <w:t> </w:t>
      </w:r>
    </w:p>
    <w:p w:rsidR="00DB595C" w:rsidRDefault="00DB595C">
      <w:pPr>
        <w:spacing w:after="0" w:line="240" w:lineRule="auto"/>
        <w:ind w:firstLine="705"/>
        <w:jc w:val="center"/>
        <w:rPr>
          <w:rFonts w:ascii="Times New Roman" w:eastAsia="Times New Roman" w:hAnsi="Times New Roman"/>
          <w:sz w:val="24"/>
          <w:szCs w:val="24"/>
          <w:lang w:eastAsia="ru-RU"/>
        </w:rPr>
      </w:pPr>
    </w:p>
    <w:p w:rsidR="00DB595C" w:rsidRDefault="00B260FC">
      <w:pPr>
        <w:spacing w:after="0" w:line="240" w:lineRule="auto"/>
        <w:ind w:firstLine="705"/>
        <w:jc w:val="both"/>
        <w:rPr>
          <w:rFonts w:ascii="Times New Roman" w:eastAsia="Times New Roman" w:hAnsi="Times New Roman"/>
          <w:i/>
          <w:sz w:val="24"/>
          <w:szCs w:val="24"/>
          <w:lang w:eastAsia="ru-RU"/>
        </w:rPr>
      </w:pPr>
      <w:r>
        <w:rPr>
          <w:rFonts w:ascii="Times New Roman" w:eastAsia="Times New Roman" w:hAnsi="Times New Roman"/>
          <w:sz w:val="24"/>
          <w:szCs w:val="24"/>
          <w:lang w:eastAsia="ru-RU"/>
        </w:rPr>
        <w:t>2.1. Цена Контракта</w:t>
      </w:r>
      <w:bookmarkStart w:id="0" w:name="P1457"/>
      <w:bookmarkEnd w:id="0"/>
      <w:r>
        <w:t xml:space="preserve"> </w:t>
      </w:r>
      <w:r>
        <w:rPr>
          <w:rFonts w:ascii="Times New Roman" w:eastAsia="Times New Roman" w:hAnsi="Times New Roman"/>
          <w:i/>
          <w:sz w:val="24"/>
          <w:szCs w:val="24"/>
          <w:lang w:eastAsia="ru-RU"/>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p w:rsidR="00DB595C" w:rsidRDefault="00B260FC">
      <w:pPr>
        <w:spacing w:after="0" w:line="240" w:lineRule="auto"/>
        <w:ind w:firstLine="705"/>
        <w:jc w:val="both"/>
        <w:rPr>
          <w:rFonts w:ascii="Times New Roman" w:eastAsia="Times New Roman" w:hAnsi="Times New Roman"/>
          <w:i/>
          <w:sz w:val="24"/>
          <w:szCs w:val="24"/>
          <w:lang w:eastAsia="ru-RU"/>
        </w:rPr>
      </w:pPr>
      <w:r>
        <w:rPr>
          <w:rFonts w:ascii="Times New Roman" w:eastAsia="Times New Roman" w:hAnsi="Times New Roman"/>
          <w:sz w:val="24"/>
          <w:szCs w:val="24"/>
          <w:lang w:eastAsia="ru-RU"/>
        </w:rPr>
        <w:t xml:space="preserve">Цена за единицу Товара, сумма за единицу товара </w:t>
      </w:r>
      <w:r>
        <w:rPr>
          <w:rFonts w:ascii="Times New Roman" w:eastAsia="Times New Roman" w:hAnsi="Times New Roman"/>
          <w:i/>
          <w:sz w:val="24"/>
          <w:szCs w:val="24"/>
          <w:lang w:eastAsia="ru-RU"/>
        </w:rPr>
        <w:t>указывается в стру</w:t>
      </w:r>
      <w:r>
        <w:rPr>
          <w:rFonts w:ascii="Times New Roman" w:eastAsia="Times New Roman" w:hAnsi="Times New Roman"/>
          <w:i/>
          <w:sz w:val="24"/>
          <w:szCs w:val="24"/>
          <w:lang w:eastAsia="ru-RU"/>
        </w:rPr>
        <w:t>ктурированном виде (цифровой форме) электронного контракта, сформированного с использованием единой информационной системы в сфере закупок.</w:t>
      </w:r>
    </w:p>
    <w:p w:rsidR="00DB595C" w:rsidRDefault="00B260FC">
      <w:pPr>
        <w:spacing w:after="0" w:line="240" w:lineRule="auto"/>
        <w:ind w:firstLine="705"/>
        <w:jc w:val="both"/>
        <w:rPr>
          <w:rFonts w:ascii="Times New Roman" w:hAnsi="Times New Roman"/>
          <w:sz w:val="24"/>
          <w:szCs w:val="24"/>
        </w:rPr>
      </w:pPr>
      <w:r>
        <w:rPr>
          <w:rFonts w:ascii="Times New Roman" w:eastAsia="Times New Roman" w:hAnsi="Times New Roman"/>
          <w:sz w:val="24"/>
          <w:szCs w:val="24"/>
          <w:lang w:eastAsia="ru-RU"/>
        </w:rPr>
        <w:t xml:space="preserve">2.2. </w:t>
      </w:r>
      <w:r>
        <w:rPr>
          <w:rFonts w:ascii="Times New Roman" w:hAnsi="Times New Roman"/>
          <w:sz w:val="24"/>
          <w:szCs w:val="24"/>
        </w:rPr>
        <w:t>Сумма, подлежащая уплате Заказчиком Поставщику, уменьшается на размер налогов, сборов и иных обязательных плате</w:t>
      </w:r>
      <w:r>
        <w:rPr>
          <w:rFonts w:ascii="Times New Roman" w:hAnsi="Times New Roman"/>
          <w:sz w:val="24"/>
          <w:szCs w:val="24"/>
        </w:rPr>
        <w:t>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w:t>
      </w:r>
      <w:r>
        <w:rPr>
          <w:rFonts w:ascii="Times New Roman" w:hAnsi="Times New Roman"/>
          <w:sz w:val="24"/>
          <w:szCs w:val="24"/>
        </w:rPr>
        <w:t xml:space="preserve"> Российской Федерации Заказчиком.</w:t>
      </w:r>
    </w:p>
    <w:p w:rsidR="00DB595C" w:rsidRDefault="00B260FC">
      <w:pPr>
        <w:spacing w:after="0" w:line="240" w:lineRule="auto"/>
        <w:ind w:firstLine="705"/>
        <w:jc w:val="both"/>
        <w:rPr>
          <w:rFonts w:ascii="Times New Roman" w:hAnsi="Times New Roman"/>
          <w:sz w:val="24"/>
          <w:szCs w:val="24"/>
        </w:rPr>
      </w:pPr>
      <w:r>
        <w:rPr>
          <w:rFonts w:ascii="Times New Roman" w:hAnsi="Times New Roman"/>
          <w:sz w:val="24"/>
          <w:szCs w:val="24"/>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w:t>
      </w:r>
      <w:r>
        <w:rPr>
          <w:rFonts w:ascii="Times New Roman" w:hAnsi="Times New Roman"/>
          <w:sz w:val="24"/>
          <w:szCs w:val="24"/>
        </w:rPr>
        <w:t xml:space="preserve"> (пошлины), НДС, другие установленные налоги, сборы и иные расходы, связанные с исполнением Контракта.</w:t>
      </w:r>
    </w:p>
    <w:p w:rsidR="00DB595C" w:rsidRDefault="00B260FC">
      <w:pPr>
        <w:spacing w:after="0" w:line="240" w:lineRule="auto"/>
        <w:ind w:firstLine="705"/>
        <w:jc w:val="both"/>
        <w:rPr>
          <w:rFonts w:ascii="Times New Roman" w:hAnsi="Times New Roman"/>
          <w:sz w:val="24"/>
          <w:szCs w:val="24"/>
        </w:rPr>
      </w:pPr>
      <w:bookmarkStart w:id="1" w:name="P1459"/>
      <w:bookmarkEnd w:id="1"/>
      <w:r>
        <w:rPr>
          <w:rFonts w:ascii="Times New Roman" w:hAnsi="Times New Roman"/>
          <w:sz w:val="24"/>
          <w:szCs w:val="24"/>
        </w:rPr>
        <w:t>2.4. Цена Контракта является твердой и определяется на весь срок исполнения Контракта, за исключением случаев, установленных Федеральным законом от 5 апр</w:t>
      </w:r>
      <w:r>
        <w:rPr>
          <w:rFonts w:ascii="Times New Roman" w:hAnsi="Times New Roman"/>
          <w:sz w:val="24"/>
          <w:szCs w:val="24"/>
        </w:rPr>
        <w:t>еля 2013 г. № 44-ФЗ "О контрактной системе в сфере закупок товаров, работ, услуг для обеспечения государственных и муниципальных нужд" и Контрактом.</w:t>
      </w:r>
    </w:p>
    <w:p w:rsidR="00DB595C" w:rsidRDefault="00B260FC">
      <w:pPr>
        <w:spacing w:after="0" w:line="240" w:lineRule="auto"/>
        <w:ind w:firstLine="705"/>
        <w:jc w:val="both"/>
        <w:rPr>
          <w:rFonts w:ascii="Times New Roman" w:hAnsi="Times New Roman"/>
          <w:sz w:val="24"/>
          <w:szCs w:val="24"/>
        </w:rPr>
      </w:pPr>
      <w:r>
        <w:rPr>
          <w:rFonts w:ascii="Times New Roman" w:hAnsi="Times New Roman"/>
          <w:sz w:val="24"/>
          <w:szCs w:val="24"/>
        </w:rPr>
        <w:lastRenderedPageBreak/>
        <w:t>Цена Контракта может быть снижена по соглашению Сторон без изменения, предусмотренного Контрактом количеств</w:t>
      </w:r>
      <w:r>
        <w:rPr>
          <w:rFonts w:ascii="Times New Roman" w:hAnsi="Times New Roman"/>
          <w:sz w:val="24"/>
          <w:szCs w:val="24"/>
        </w:rPr>
        <w:t>а и качества поставляемого Товара и иных условий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bookmarkStart w:id="2" w:name="P1460"/>
      <w:bookmarkEnd w:id="2"/>
      <w:r>
        <w:rPr>
          <w:rFonts w:ascii="Times New Roman" w:eastAsia="Calibri" w:hAnsi="Times New Roman" w:cs="Times New Roman"/>
          <w:sz w:val="24"/>
          <w:szCs w:val="24"/>
          <w:lang w:eastAsia="en-US"/>
        </w:rPr>
        <w:t xml:space="preserve">2.5. Источник финансирования Контракта – </w:t>
      </w:r>
      <w:bookmarkStart w:id="3" w:name="P1462"/>
      <w:bookmarkStart w:id="4" w:name="P1466"/>
      <w:bookmarkStart w:id="5" w:name="P1469"/>
      <w:bookmarkStart w:id="6" w:name="P1475"/>
      <w:bookmarkEnd w:id="3"/>
      <w:bookmarkEnd w:id="4"/>
      <w:bookmarkEnd w:id="5"/>
      <w:bookmarkEnd w:id="6"/>
      <w:r>
        <w:rPr>
          <w:rFonts w:ascii="Times New Roman" w:eastAsia="Calibri" w:hAnsi="Times New Roman" w:cs="Times New Roman"/>
          <w:i/>
          <w:sz w:val="24"/>
          <w:szCs w:val="24"/>
          <w:lang w:eastAsia="en-US"/>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eastAsia="Calibri" w:hAnsi="Times New Roman" w:cs="Times New Roman"/>
          <w:sz w:val="24"/>
          <w:szCs w:val="24"/>
          <w:lang w:eastAsia="en-US"/>
        </w:rPr>
        <w:t>.</w:t>
      </w:r>
    </w:p>
    <w:p w:rsidR="00DB595C" w:rsidRDefault="00B260FC">
      <w:pPr>
        <w:pStyle w:val="ConsPlusNormal"/>
        <w:ind w:firstLine="540"/>
        <w:jc w:val="both"/>
        <w:rPr>
          <w:rFonts w:ascii="Times New Roman" w:hAnsi="Times New Roman"/>
          <w:sz w:val="24"/>
          <w:szCs w:val="24"/>
          <w:lang w:eastAsia="ar-SA"/>
        </w:rPr>
      </w:pPr>
      <w:r>
        <w:rPr>
          <w:rFonts w:ascii="Times New Roman" w:hAnsi="Times New Roman"/>
          <w:sz w:val="24"/>
          <w:szCs w:val="24"/>
          <w:lang w:eastAsia="ar-SA"/>
        </w:rPr>
        <w:t>2.6. Оплата по Контракту не предусматривает авансовый платеж.</w:t>
      </w:r>
    </w:p>
    <w:p w:rsidR="00DB595C" w:rsidRDefault="00B260FC">
      <w:pPr>
        <w:widowControl w:val="0"/>
        <w:spacing w:after="0" w:line="240" w:lineRule="auto"/>
        <w:ind w:firstLine="567"/>
        <w:jc w:val="both"/>
        <w:rPr>
          <w:rFonts w:ascii="Times New Roman" w:hAnsi="Times New Roman"/>
          <w:color w:val="FF0000"/>
          <w:sz w:val="24"/>
          <w:szCs w:val="24"/>
          <w:lang w:eastAsia="ar-SA"/>
        </w:rPr>
      </w:pPr>
      <w:r>
        <w:rPr>
          <w:rFonts w:ascii="Times New Roman" w:hAnsi="Times New Roman"/>
          <w:sz w:val="24"/>
          <w:szCs w:val="24"/>
          <w:lang w:eastAsia="ar-SA"/>
        </w:rPr>
        <w:t>Выплата аванса при исполнении контракта, заключенного с участником закупки, указанным в части 1 или 2 статьи 37 Федерального закона от 5 апреля 2013 г. № 44-ФЗ "О контрактной системе в сфере з</w:t>
      </w:r>
      <w:r>
        <w:rPr>
          <w:rFonts w:ascii="Times New Roman" w:hAnsi="Times New Roman"/>
          <w:sz w:val="24"/>
          <w:szCs w:val="24"/>
          <w:lang w:eastAsia="ar-SA"/>
        </w:rPr>
        <w:t>акупок товаров, работ, услуг для обеспечения государственных и муниципальных нужд" (Собрание законодательства Российской Федерации, 2013, № 14, ст. 1652; 2019, № 26, ст. 3318), не допускается.</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2.7. Расчеты между Заказчиком и Поставщиком производятся не поз</w:t>
      </w:r>
      <w:r>
        <w:rPr>
          <w:rFonts w:ascii="Times New Roman" w:eastAsia="Calibri" w:hAnsi="Times New Roman" w:cs="Times New Roman"/>
          <w:sz w:val="24"/>
          <w:szCs w:val="24"/>
          <w:lang w:eastAsia="en-US"/>
        </w:rPr>
        <w:t>днее 7 (рабочих) дней с даты подписания Заказчиком документа о приемке Товара.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w:t>
      </w:r>
      <w:r>
        <w:rPr>
          <w:rFonts w:ascii="Times New Roman" w:eastAsia="Calibri" w:hAnsi="Times New Roman" w:cs="Times New Roman"/>
          <w:sz w:val="24"/>
          <w:szCs w:val="24"/>
          <w:lang w:eastAsia="en-US"/>
        </w:rPr>
        <w:t>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w:t>
      </w:r>
      <w:r>
        <w:rPr>
          <w:rFonts w:ascii="Times New Roman" w:eastAsia="Calibri" w:hAnsi="Times New Roman" w:cs="Times New Roman"/>
          <w:sz w:val="24"/>
          <w:szCs w:val="24"/>
          <w:lang w:eastAsia="en-US"/>
        </w:rPr>
        <w:t>лением Заказчиком денежных средств на указанный в Контракте счет Поставщика, несет Поставщик.</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III. ПОРЯДОК, СРОКИ И УСЛОВИЯ ПОСТАВКИ И ПРИЕМКИ ТОВАРА</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567"/>
        <w:jc w:val="both"/>
        <w:rPr>
          <w:rFonts w:ascii="Times New Roman" w:hAnsi="Times New Roman"/>
          <w:sz w:val="24"/>
          <w:szCs w:val="24"/>
        </w:rPr>
      </w:pPr>
      <w:bookmarkStart w:id="7" w:name="P1480"/>
      <w:bookmarkStart w:id="8" w:name="P1485"/>
      <w:bookmarkEnd w:id="7"/>
      <w:bookmarkEnd w:id="8"/>
      <w:r>
        <w:rPr>
          <w:rFonts w:ascii="Times New Roman" w:hAnsi="Times New Roman"/>
          <w:sz w:val="24"/>
          <w:szCs w:val="24"/>
        </w:rPr>
        <w:t xml:space="preserve">3.1. Поставщик самостоятельно доставляет Товар Заказчику по адресу, </w:t>
      </w:r>
      <w:r>
        <w:rPr>
          <w:rFonts w:ascii="Times New Roman" w:hAnsi="Times New Roman"/>
          <w:i/>
          <w:sz w:val="24"/>
          <w:szCs w:val="24"/>
        </w:rPr>
        <w:t xml:space="preserve">указанному в структурированном виде </w:t>
      </w:r>
      <w:r>
        <w:rPr>
          <w:rFonts w:ascii="Times New Roman" w:hAnsi="Times New Roman"/>
          <w:i/>
          <w:sz w:val="24"/>
          <w:szCs w:val="24"/>
        </w:rPr>
        <w:t>(цифровой форме) электронного контракта, сформированного с использованием единой информационной системы в сфере закупок</w:t>
      </w:r>
      <w:r>
        <w:rPr>
          <w:rFonts w:ascii="Times New Roman" w:hAnsi="Times New Roman"/>
          <w:sz w:val="24"/>
          <w:szCs w:val="24"/>
        </w:rPr>
        <w:t xml:space="preserve"> (далее – место доставки) в течение 60 (шестидесяти) календарных дней с даты заключения Контракта. Дата заключения Контракта не входит в </w:t>
      </w:r>
      <w:r>
        <w:rPr>
          <w:rFonts w:ascii="Times New Roman" w:hAnsi="Times New Roman"/>
          <w:sz w:val="24"/>
          <w:szCs w:val="24"/>
        </w:rPr>
        <w:t>срок поставки Товара.</w:t>
      </w:r>
    </w:p>
    <w:p w:rsidR="00DB595C" w:rsidRDefault="00B260FC">
      <w:pPr>
        <w:spacing w:after="0" w:line="240" w:lineRule="auto"/>
        <w:ind w:firstLine="567"/>
        <w:contextualSpacing/>
        <w:jc w:val="both"/>
        <w:rPr>
          <w:rFonts w:ascii="Times New Roman" w:hAnsi="Times New Roman"/>
          <w:sz w:val="24"/>
          <w:szCs w:val="24"/>
        </w:rPr>
      </w:pPr>
      <w:r>
        <w:rPr>
          <w:rFonts w:ascii="Times New Roman" w:hAnsi="Times New Roman"/>
          <w:sz w:val="24"/>
          <w:szCs w:val="24"/>
        </w:rPr>
        <w:t>Поставщик не менее чем з</w:t>
      </w:r>
      <w:r>
        <w:rPr>
          <w:rFonts w:ascii="Times New Roman" w:hAnsi="Times New Roman"/>
          <w:sz w:val="24"/>
          <w:szCs w:val="24"/>
        </w:rPr>
        <w:t>а 2 (два) рабочих дн</w:t>
      </w:r>
      <w:r>
        <w:rPr>
          <w:rFonts w:ascii="Times New Roman" w:hAnsi="Times New Roman"/>
          <w:sz w:val="24"/>
          <w:szCs w:val="24"/>
        </w:rPr>
        <w:t>я до осуществления поставки Товара направляет в адрес Заказчика уведомление о времени и дате доставки Товара в место доставки.</w:t>
      </w:r>
    </w:p>
    <w:p w:rsidR="00DB595C" w:rsidRDefault="00B260FC">
      <w:pPr>
        <w:tabs>
          <w:tab w:val="left" w:pos="163"/>
        </w:tabs>
        <w:spacing w:after="0" w:line="240" w:lineRule="auto"/>
        <w:ind w:firstLine="567"/>
        <w:contextualSpacing/>
        <w:jc w:val="both"/>
        <w:rPr>
          <w:rFonts w:ascii="Times New Roman" w:hAnsi="Times New Roman"/>
          <w:sz w:val="24"/>
          <w:szCs w:val="24"/>
        </w:rPr>
      </w:pPr>
      <w:r>
        <w:rPr>
          <w:rFonts w:ascii="Times New Roman" w:hAnsi="Times New Roman"/>
          <w:sz w:val="24"/>
          <w:szCs w:val="24"/>
        </w:rPr>
        <w:t xml:space="preserve">3.2. Оформление документа о приемке поставленного Товара (за исключением отдельного этапа исполнения Контракта) осуществляется после предоставления Поставщиком обеспечения гарантийных обязательств в соответствии с Федеральным законом от 5 апреля 2013 г. № </w:t>
      </w:r>
      <w:r>
        <w:rPr>
          <w:rFonts w:ascii="Times New Roman" w:hAnsi="Times New Roman"/>
          <w:sz w:val="24"/>
          <w:szCs w:val="24"/>
        </w:rPr>
        <w:t>44-ФЗ "О контрактной системе в сфере закупок товаров, работ, услуг для обеспечения государственных и муниципальных нужд" в порядке и в сроки, установленные разделом VIII Контракта.</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3.3. Приемка Товара осуществляется путем передачи Поставщиком Товара и доку</w:t>
      </w:r>
      <w:r>
        <w:rPr>
          <w:rFonts w:ascii="Times New Roman" w:eastAsia="Calibri" w:hAnsi="Times New Roman" w:cs="Times New Roman"/>
          <w:sz w:val="24"/>
          <w:szCs w:val="24"/>
          <w:lang w:eastAsia="en-US"/>
        </w:rPr>
        <w:t>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DB595C" w:rsidRDefault="00B260FC">
      <w:pPr>
        <w:widowControl w:val="0"/>
        <w:spacing w:after="0" w:line="240" w:lineRule="auto"/>
        <w:ind w:firstLine="567"/>
        <w:jc w:val="both"/>
        <w:rPr>
          <w:rFonts w:ascii="Times New Roman" w:hAnsi="Times New Roman"/>
          <w:sz w:val="24"/>
          <w:szCs w:val="24"/>
        </w:rPr>
      </w:pPr>
      <w:r>
        <w:rPr>
          <w:rFonts w:ascii="Times New Roman" w:hAnsi="Times New Roman"/>
          <w:sz w:val="24"/>
          <w:szCs w:val="24"/>
        </w:rPr>
        <w:t>3.4. Для проверки предоставленн</w:t>
      </w:r>
      <w:r>
        <w:rPr>
          <w:rFonts w:ascii="Times New Roman" w:hAnsi="Times New Roman"/>
          <w:sz w:val="24"/>
          <w:szCs w:val="24"/>
        </w:rPr>
        <w:t>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w:t>
      </w:r>
      <w:r>
        <w:rPr>
          <w:rFonts w:ascii="Times New Roman" w:hAnsi="Times New Roman"/>
          <w:sz w:val="24"/>
          <w:szCs w:val="24"/>
        </w:rPr>
        <w:t>каться эксперты, экспертные организации на основании контрактов, заключенных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r>
        <w:rPr>
          <w:rFonts w:ascii="Times New Roman" w:hAnsi="Times New Roman"/>
          <w:sz w:val="24"/>
          <w:szCs w:val="24"/>
        </w:rPr>
        <w:t>.</w:t>
      </w:r>
    </w:p>
    <w:p w:rsidR="00DB595C" w:rsidRDefault="00B260FC">
      <w:pPr>
        <w:widowControl w:val="0"/>
        <w:spacing w:after="0" w:line="240" w:lineRule="auto"/>
        <w:ind w:firstLine="567"/>
        <w:jc w:val="both"/>
        <w:rPr>
          <w:rFonts w:ascii="Times New Roman" w:hAnsi="Times New Roman"/>
          <w:sz w:val="24"/>
          <w:szCs w:val="24"/>
        </w:rPr>
      </w:pPr>
      <w:r>
        <w:rPr>
          <w:rFonts w:ascii="Times New Roman" w:hAnsi="Times New Roman"/>
          <w:sz w:val="24"/>
          <w:szCs w:val="24"/>
        </w:rPr>
        <w:t>3.5. Приемка Товара осуществляется в месте доставки Товара Заказчиком в соответствии со статьей 94 Федерального закона от 5 апреля 2013 г. № 44-ФЗ "О контрактной системе в сфере закупок товаров, работ, услуг для обеспечения государственных и муниципальны</w:t>
      </w:r>
      <w:r>
        <w:rPr>
          <w:rFonts w:ascii="Times New Roman" w:hAnsi="Times New Roman"/>
          <w:sz w:val="24"/>
          <w:szCs w:val="24"/>
        </w:rPr>
        <w:t>х нужд".</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hAnsi="Times New Roman" w:cs="Times New Roman"/>
          <w:sz w:val="24"/>
          <w:szCs w:val="24"/>
        </w:rPr>
        <w:t xml:space="preserve">3.5.1. </w:t>
      </w:r>
      <w:r>
        <w:rPr>
          <w:rFonts w:ascii="Times New Roman" w:eastAsiaTheme="minorHAnsi" w:hAnsi="Times New Roman" w:cs="Times New Roman"/>
          <w:sz w:val="24"/>
          <w:szCs w:val="24"/>
          <w:lang w:eastAsia="ru-RU"/>
        </w:rPr>
        <w:t>Поставщик в течен</w:t>
      </w:r>
      <w:r>
        <w:rPr>
          <w:rFonts w:ascii="Times New Roman" w:eastAsiaTheme="minorHAnsi" w:hAnsi="Times New Roman" w:cs="Times New Roman"/>
          <w:sz w:val="24"/>
          <w:szCs w:val="24"/>
          <w:lang w:eastAsia="ru-RU"/>
        </w:rPr>
        <w:t xml:space="preserve">ие 5 (пяти) рабочих </w:t>
      </w:r>
      <w:r>
        <w:rPr>
          <w:rFonts w:ascii="Times New Roman" w:eastAsiaTheme="minorHAnsi" w:hAnsi="Times New Roman" w:cs="Times New Roman"/>
          <w:sz w:val="24"/>
          <w:szCs w:val="24"/>
          <w:lang w:eastAsia="ru-RU"/>
        </w:rPr>
        <w:t>дней после завершения доставки Товара, предусмотренного Контрактом, формирует с использованием единой информационной системы, подписывает усиленной электронной</w:t>
      </w:r>
      <w:r>
        <w:rPr>
          <w:rFonts w:ascii="Times New Roman" w:eastAsiaTheme="minorHAnsi" w:hAnsi="Times New Roman" w:cs="Times New Roman"/>
          <w:sz w:val="24"/>
          <w:szCs w:val="24"/>
          <w:lang w:eastAsia="ru-RU"/>
        </w:rPr>
        <w:t xml:space="preserve">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 1 ч.  13 ст. 94 Закона о контрактной системе.</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lastRenderedPageBreak/>
        <w:t>3.5.2. К документу о прием</w:t>
      </w:r>
      <w:r>
        <w:rPr>
          <w:rFonts w:ascii="Times New Roman" w:eastAsiaTheme="minorHAnsi" w:hAnsi="Times New Roman" w:cs="Times New Roman"/>
          <w:sz w:val="24"/>
          <w:szCs w:val="24"/>
          <w:lang w:eastAsia="ru-RU"/>
        </w:rPr>
        <w:t xml:space="preserve">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w:t>
      </w:r>
      <w:r>
        <w:rPr>
          <w:rFonts w:ascii="Times New Roman" w:eastAsiaTheme="minorHAnsi" w:hAnsi="Times New Roman" w:cs="Times New Roman"/>
          <w:sz w:val="24"/>
          <w:szCs w:val="24"/>
          <w:lang w:eastAsia="ru-RU"/>
        </w:rPr>
        <w:t>3.5.1. настоящего Контракта информация, содержащаяся в документе о приемке.</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3.5.3.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w:t>
      </w:r>
      <w:r>
        <w:rPr>
          <w:rFonts w:ascii="Times New Roman" w:eastAsiaTheme="minorHAnsi" w:hAnsi="Times New Roman" w:cs="Times New Roman"/>
          <w:sz w:val="24"/>
          <w:szCs w:val="24"/>
          <w:lang w:eastAsia="ru-RU"/>
        </w:rPr>
        <w:t>й зоной, в которой расположен Заказчик.</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3.6. Не п</w:t>
      </w:r>
      <w:r>
        <w:rPr>
          <w:rFonts w:ascii="Times New Roman" w:eastAsiaTheme="minorHAnsi" w:hAnsi="Times New Roman" w:cs="Times New Roman"/>
          <w:sz w:val="24"/>
          <w:szCs w:val="24"/>
          <w:lang w:eastAsia="ru-RU"/>
        </w:rPr>
        <w:t>озднее 20 (двадцати) рабочих дней, следующи</w:t>
      </w:r>
      <w:r>
        <w:rPr>
          <w:rFonts w:ascii="Times New Roman" w:eastAsiaTheme="minorHAnsi" w:hAnsi="Times New Roman" w:cs="Times New Roman"/>
          <w:sz w:val="24"/>
          <w:szCs w:val="24"/>
          <w:lang w:eastAsia="ru-RU"/>
        </w:rPr>
        <w:t xml:space="preserve">х за днем поступления документа о приемке, Заказчик осуществляет одно из следующих действий: </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3.6.1. В случае создания Заказчиком приемочной комиссии члены приемочн</w:t>
      </w:r>
      <w:r>
        <w:rPr>
          <w:rFonts w:ascii="Times New Roman" w:eastAsiaTheme="minorHAnsi" w:hAnsi="Times New Roman" w:cs="Times New Roman"/>
          <w:sz w:val="24"/>
          <w:szCs w:val="24"/>
          <w:lang w:eastAsia="ru-RU"/>
        </w:rPr>
        <w:t>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w:t>
      </w:r>
      <w:r>
        <w:rPr>
          <w:rFonts w:ascii="Times New Roman" w:eastAsiaTheme="minorHAnsi" w:hAnsi="Times New Roman" w:cs="Times New Roman"/>
          <w:sz w:val="24"/>
          <w:szCs w:val="24"/>
          <w:lang w:eastAsia="ru-RU"/>
        </w:rPr>
        <w:t xml:space="preserve">азанием причин такого отказа. </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w:t>
      </w:r>
      <w:r>
        <w:rPr>
          <w:rFonts w:ascii="Times New Roman" w:eastAsiaTheme="minorHAnsi" w:hAnsi="Times New Roman" w:cs="Times New Roman"/>
          <w:sz w:val="24"/>
          <w:szCs w:val="24"/>
          <w:lang w:eastAsia="ru-RU"/>
        </w:rPr>
        <w:t>е такого отказа без использования усиленных электронных подписей и единой информационной системы.</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 xml:space="preserve">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w:t>
      </w:r>
      <w:r>
        <w:rPr>
          <w:rFonts w:ascii="Times New Roman" w:eastAsiaTheme="minorHAnsi" w:hAnsi="Times New Roman" w:cs="Times New Roman"/>
          <w:sz w:val="24"/>
          <w:szCs w:val="24"/>
          <w:lang w:eastAsia="ru-RU"/>
        </w:rPr>
        <w:t xml:space="preserve">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Если члены приемочной комиссии не использовали усиленные</w:t>
      </w:r>
      <w:r>
        <w:rPr>
          <w:rFonts w:ascii="Times New Roman" w:eastAsiaTheme="minorHAnsi" w:hAnsi="Times New Roman" w:cs="Times New Roman"/>
          <w:sz w:val="24"/>
          <w:szCs w:val="24"/>
          <w:lang w:eastAsia="ru-RU"/>
        </w:rPr>
        <w:t xml:space="preserve"> электронные подписи и единую информационную систему, Заказчик прилагает подписанные ими документы в форме электронных образов бумажных документов. При этом члены приемочной комиссии подписывают документ о приемке и акт комиссионной приемки.</w:t>
      </w:r>
    </w:p>
    <w:p w:rsidR="00DB595C" w:rsidRDefault="00B260F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3.6.2. В случа</w:t>
      </w:r>
      <w:r>
        <w:rPr>
          <w:rFonts w:ascii="Times New Roman" w:eastAsiaTheme="minorHAnsi" w:hAnsi="Times New Roman" w:cs="Times New Roman"/>
          <w:sz w:val="24"/>
          <w:szCs w:val="24"/>
          <w:lang w:eastAsia="ru-RU"/>
        </w:rPr>
        <w:t>е приемки результатов исполнения Контракта без создания приемочной комиссии Заказчик подписывает документ о приемке либо направляет в письменной форме мотивированный отказ от подписания такого документа.</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Документ о приемке, мотивированный отказ от подписан</w:t>
      </w:r>
      <w:r>
        <w:rPr>
          <w:rFonts w:ascii="Times New Roman" w:eastAsiaTheme="minorHAnsi" w:hAnsi="Times New Roman" w:cstheme="minorBidi"/>
          <w:sz w:val="24"/>
          <w:szCs w:val="24"/>
          <w:lang w:eastAsia="ru-RU"/>
        </w:rPr>
        <w:t>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Датой поступления Поставщику документа о приемке, мотивированного отказ</w:t>
      </w:r>
      <w:r>
        <w:rPr>
          <w:rFonts w:ascii="Times New Roman" w:eastAsiaTheme="minorHAnsi" w:hAnsi="Times New Roman" w:cstheme="minorBidi"/>
          <w:sz w:val="24"/>
          <w:szCs w:val="24"/>
          <w:lang w:eastAsia="ru-RU"/>
        </w:rPr>
        <w:t>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3.7. В случае</w:t>
      </w:r>
      <w:r>
        <w:rPr>
          <w:rFonts w:ascii="Times New Roman" w:eastAsiaTheme="minorHAnsi" w:hAnsi="Times New Roman" w:cstheme="minorBidi"/>
          <w:sz w:val="24"/>
          <w:szCs w:val="24"/>
          <w:lang w:eastAsia="ru-RU"/>
        </w:rPr>
        <w:t xml:space="preserve">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настоящей частью Контракта.</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Датой приемки Т</w:t>
      </w:r>
      <w:r>
        <w:rPr>
          <w:rFonts w:ascii="Times New Roman" w:eastAsiaTheme="minorHAnsi" w:hAnsi="Times New Roman" w:cstheme="minorBidi"/>
          <w:sz w:val="24"/>
          <w:szCs w:val="24"/>
          <w:lang w:eastAsia="ru-RU"/>
        </w:rPr>
        <w:t>овара считается дата размещения в единой информационной системе документа о приемке, подписанного Заказчиком.</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Внесение исправлений в документ о приемке, оформленный в соответствии с частью 13 ст. 94 Закона о контрактной системе и положениями настоящего Кон</w:t>
      </w:r>
      <w:r>
        <w:rPr>
          <w:rFonts w:ascii="Times New Roman" w:eastAsiaTheme="minorHAnsi" w:hAnsi="Times New Roman" w:cstheme="minorBidi"/>
          <w:sz w:val="24"/>
          <w:szCs w:val="24"/>
          <w:lang w:eastAsia="ru-RU"/>
        </w:rPr>
        <w:t>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3.8. Во всех случаях, вле</w:t>
      </w:r>
      <w:r>
        <w:rPr>
          <w:rFonts w:ascii="Times New Roman" w:eastAsiaTheme="minorHAnsi" w:hAnsi="Times New Roman" w:cstheme="minorBidi"/>
          <w:sz w:val="24"/>
          <w:szCs w:val="24"/>
          <w:lang w:eastAsia="ru-RU"/>
        </w:rPr>
        <w:t>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w:t>
      </w:r>
      <w:r>
        <w:rPr>
          <w:rFonts w:ascii="Times New Roman" w:eastAsiaTheme="minorHAnsi" w:hAnsi="Times New Roman" w:cstheme="minorBidi"/>
          <w:sz w:val="24"/>
          <w:szCs w:val="24"/>
          <w:lang w:eastAsia="ru-RU"/>
        </w:rPr>
        <w:t xml:space="preserve"> на ответственное хранение и (или) его возвратом (заменой), подлежат возмещению Поставщиком.</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3.9.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w:t>
      </w:r>
      <w:r>
        <w:rPr>
          <w:rFonts w:ascii="Times New Roman" w:eastAsiaTheme="minorHAnsi" w:hAnsi="Times New Roman" w:cstheme="minorBidi"/>
          <w:sz w:val="24"/>
          <w:szCs w:val="24"/>
          <w:lang w:eastAsia="ru-RU"/>
        </w:rPr>
        <w:t>кументов, указанных в пункте 3.5.1 Контракта.</w:t>
      </w:r>
    </w:p>
    <w:p w:rsidR="00DB595C" w:rsidRDefault="00B260F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lastRenderedPageBreak/>
        <w:t>3.10.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DB595C" w:rsidRDefault="00DB595C">
      <w:pPr>
        <w:spacing w:after="0" w:line="240" w:lineRule="auto"/>
        <w:ind w:firstLine="705"/>
        <w:jc w:val="both"/>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IV. ВЗАИМОДЕЙСТВИЕ СТОРОН</w:t>
      </w:r>
    </w:p>
    <w:p w:rsidR="00DB595C" w:rsidRDefault="00DB595C">
      <w:pPr>
        <w:spacing w:after="0" w:line="240" w:lineRule="auto"/>
        <w:ind w:firstLine="705"/>
        <w:rPr>
          <w:rFonts w:ascii="Times New Roman" w:eastAsia="Times New Roman" w:hAnsi="Times New Roman"/>
          <w:b/>
          <w:bCs/>
          <w:sz w:val="24"/>
          <w:szCs w:val="24"/>
          <w:lang w:eastAsia="ru-RU"/>
        </w:rPr>
      </w:pPr>
    </w:p>
    <w:p w:rsidR="00DB595C" w:rsidRDefault="00B260FC">
      <w:pPr>
        <w:pStyle w:val="ConsPlusNormal"/>
        <w:ind w:firstLine="567"/>
        <w:jc w:val="both"/>
        <w:rPr>
          <w:rFonts w:ascii="Times New Roman" w:eastAsia="Calibri" w:hAnsi="Times New Roman" w:cs="Times New Roman"/>
          <w:sz w:val="24"/>
          <w:szCs w:val="24"/>
          <w:lang w:eastAsia="en-US"/>
        </w:rPr>
      </w:pPr>
      <w:bookmarkStart w:id="9" w:name="P1497"/>
      <w:bookmarkEnd w:id="9"/>
      <w:r>
        <w:rPr>
          <w:rFonts w:ascii="Times New Roman" w:eastAsia="Calibri" w:hAnsi="Times New Roman" w:cs="Times New Roman"/>
          <w:sz w:val="24"/>
          <w:szCs w:val="24"/>
          <w:lang w:eastAsia="en-US"/>
        </w:rPr>
        <w:t>4.1. Поставщик обязан:</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4.1.1. поставить Товар в порядке, количестве, в срок и на условиях, предусмотренных Контрактом и Описанием объекта закупки;</w:t>
      </w:r>
    </w:p>
    <w:p w:rsidR="00DB595C" w:rsidRDefault="00B260FC">
      <w:pPr>
        <w:pStyle w:val="ConsPlusNormal"/>
        <w:ind w:firstLine="567"/>
        <w:jc w:val="both"/>
        <w:rPr>
          <w:rFonts w:ascii="Times New Roman" w:eastAsia="Calibri" w:hAnsi="Times New Roman" w:cs="Times New Roman"/>
          <w:sz w:val="24"/>
          <w:szCs w:val="24"/>
          <w:lang w:eastAsia="en-US"/>
        </w:rPr>
      </w:pPr>
      <w:bookmarkStart w:id="10" w:name="P1499"/>
      <w:bookmarkEnd w:id="10"/>
      <w:r>
        <w:rPr>
          <w:rFonts w:ascii="Times New Roman" w:eastAsia="Calibri" w:hAnsi="Times New Roman" w:cs="Times New Roman"/>
          <w:sz w:val="24"/>
          <w:szCs w:val="24"/>
          <w:lang w:eastAsia="en-US"/>
        </w:rPr>
        <w:t>4.1.2. обеспечить соответствие поставляемого Товара требованиям качества, безопасности жизни и здоровья, а та</w:t>
      </w:r>
      <w:r>
        <w:rPr>
          <w:rFonts w:ascii="Times New Roman" w:eastAsia="Calibri" w:hAnsi="Times New Roman" w:cs="Times New Roman"/>
          <w:sz w:val="24"/>
          <w:szCs w:val="24"/>
          <w:lang w:eastAsia="en-US"/>
        </w:rPr>
        <w:t>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4.1.3. обеспечить за свой счет устранение выявленных недостатков </w:t>
      </w:r>
      <w:r>
        <w:rPr>
          <w:rFonts w:ascii="Times New Roman" w:eastAsia="Calibri" w:hAnsi="Times New Roman" w:cs="Times New Roman"/>
          <w:sz w:val="24"/>
          <w:szCs w:val="24"/>
          <w:lang w:eastAsia="en-US"/>
        </w:rPr>
        <w:t>Товара или осуществить его соответствующую замену в порядке и на условиях, предусмотренных Контрактом;</w:t>
      </w:r>
    </w:p>
    <w:p w:rsidR="00DB595C" w:rsidRDefault="00B260FC">
      <w:pPr>
        <w:spacing w:after="0" w:line="240" w:lineRule="auto"/>
        <w:ind w:firstLine="567"/>
        <w:jc w:val="both"/>
        <w:rPr>
          <w:rFonts w:ascii="Times New Roman" w:hAnsi="Times New Roman"/>
          <w:sz w:val="24"/>
          <w:szCs w:val="24"/>
        </w:rPr>
      </w:pPr>
      <w:bookmarkStart w:id="11" w:name="P1502"/>
      <w:bookmarkStart w:id="12" w:name="P1504"/>
      <w:bookmarkEnd w:id="11"/>
      <w:bookmarkEnd w:id="12"/>
      <w:r>
        <w:rPr>
          <w:rFonts w:ascii="Times New Roman" w:hAnsi="Times New Roman"/>
          <w:sz w:val="24"/>
          <w:szCs w:val="24"/>
        </w:rPr>
        <w:t>4.1.4. в случае принятия решения об одностороннем отказе от исполнения Контракта руководствоваться положениями ст. 95 Закона о контрактной системе;</w:t>
      </w:r>
    </w:p>
    <w:p w:rsidR="00DB595C" w:rsidRDefault="00B260FC">
      <w:pPr>
        <w:pStyle w:val="ConsPlusNormal"/>
        <w:ind w:firstLine="567"/>
        <w:jc w:val="both"/>
        <w:rPr>
          <w:rFonts w:ascii="Times New Roman" w:eastAsia="Calibri" w:hAnsi="Times New Roman" w:cs="Times New Roman"/>
          <w:sz w:val="24"/>
          <w:szCs w:val="24"/>
          <w:lang w:eastAsia="en-US"/>
        </w:rPr>
      </w:pPr>
      <w:bookmarkStart w:id="13" w:name="P1505"/>
      <w:bookmarkEnd w:id="13"/>
      <w:r>
        <w:rPr>
          <w:rFonts w:ascii="Times New Roman" w:eastAsia="Calibri" w:hAnsi="Times New Roman" w:cs="Times New Roman"/>
          <w:sz w:val="24"/>
          <w:szCs w:val="24"/>
          <w:lang w:eastAsia="en-US"/>
        </w:rPr>
        <w:t>4.1.5</w:t>
      </w:r>
      <w:r>
        <w:rPr>
          <w:rFonts w:ascii="Times New Roman" w:eastAsia="Calibri" w:hAnsi="Times New Roman" w:cs="Times New Roman"/>
          <w:sz w:val="24"/>
          <w:szCs w:val="24"/>
          <w:lang w:eastAsia="en-US"/>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w:t>
      </w:r>
      <w:r>
        <w:rPr>
          <w:rFonts w:ascii="Times New Roman" w:eastAsia="Calibri" w:hAnsi="Times New Roman" w:cs="Times New Roman"/>
          <w:sz w:val="24"/>
          <w:szCs w:val="24"/>
          <w:lang w:eastAsia="en-US"/>
        </w:rPr>
        <w:t>а;</w:t>
      </w:r>
    </w:p>
    <w:p w:rsidR="00DB595C" w:rsidRDefault="00B260FC">
      <w:pPr>
        <w:pStyle w:val="ConsPlusNormal"/>
        <w:ind w:firstLine="567"/>
        <w:jc w:val="both"/>
        <w:rPr>
          <w:rFonts w:ascii="Times New Roman" w:eastAsia="Calibri" w:hAnsi="Times New Roman" w:cs="Times New Roman"/>
          <w:sz w:val="24"/>
          <w:szCs w:val="24"/>
          <w:lang w:eastAsia="en-US"/>
        </w:rPr>
      </w:pPr>
      <w:bookmarkStart w:id="14" w:name="P1507"/>
      <w:bookmarkEnd w:id="14"/>
      <w:r>
        <w:rPr>
          <w:rFonts w:ascii="Times New Roman" w:eastAsia="Calibri" w:hAnsi="Times New Roman" w:cs="Times New Roman"/>
          <w:sz w:val="24"/>
          <w:szCs w:val="24"/>
          <w:lang w:eastAsia="en-US"/>
        </w:rPr>
        <w:t>4.2. Поставщик вправе:</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4.2.1. требовать от Заказчика произвести приемку Товара в порядке и в сроки, предусмотренные Контрактом;</w:t>
      </w:r>
    </w:p>
    <w:p w:rsidR="00DB595C" w:rsidRDefault="00B260FC">
      <w:pPr>
        <w:pStyle w:val="ConsPlusNormal"/>
        <w:ind w:firstLine="567"/>
        <w:jc w:val="both"/>
        <w:rPr>
          <w:rFonts w:ascii="Times New Roman" w:eastAsia="Calibri" w:hAnsi="Times New Roman" w:cs="Times New Roman"/>
          <w:sz w:val="24"/>
          <w:szCs w:val="24"/>
          <w:lang w:eastAsia="en-US"/>
        </w:rPr>
      </w:pPr>
      <w:bookmarkStart w:id="15" w:name="P1518"/>
      <w:bookmarkEnd w:id="15"/>
      <w:r>
        <w:rPr>
          <w:rFonts w:ascii="Times New Roman" w:eastAsia="Calibri" w:hAnsi="Times New Roman" w:cs="Times New Roman"/>
          <w:sz w:val="24"/>
          <w:szCs w:val="24"/>
          <w:lang w:eastAsia="en-US"/>
        </w:rPr>
        <w:t>4.2.2. требовать своевременной оплаты на условиях, установленных Контрактом, надлежащим образом поставленного и принятого Зак</w:t>
      </w:r>
      <w:r>
        <w:rPr>
          <w:rFonts w:ascii="Times New Roman" w:eastAsia="Calibri" w:hAnsi="Times New Roman" w:cs="Times New Roman"/>
          <w:sz w:val="24"/>
          <w:szCs w:val="24"/>
          <w:lang w:eastAsia="en-US"/>
        </w:rPr>
        <w:t>азчиком Товара;</w:t>
      </w:r>
    </w:p>
    <w:p w:rsidR="00DB595C" w:rsidRDefault="00B260FC">
      <w:pPr>
        <w:pStyle w:val="ConsPlusNormal"/>
        <w:ind w:firstLine="567"/>
        <w:jc w:val="both"/>
        <w:rPr>
          <w:rFonts w:ascii="Times New Roman" w:eastAsia="Calibri" w:hAnsi="Times New Roman" w:cs="Times New Roman"/>
          <w:sz w:val="24"/>
          <w:szCs w:val="24"/>
          <w:lang w:eastAsia="en-US"/>
        </w:rPr>
      </w:pPr>
      <w:bookmarkStart w:id="16" w:name="P1519"/>
      <w:bookmarkEnd w:id="16"/>
      <w:r>
        <w:rPr>
          <w:rFonts w:ascii="Times New Roman" w:eastAsia="Calibri" w:hAnsi="Times New Roman" w:cs="Times New Roman"/>
          <w:sz w:val="24"/>
          <w:szCs w:val="24"/>
          <w:lang w:eastAsia="en-US"/>
        </w:rPr>
        <w:t>4.2.3. принять решение об одностороннем отказе от исполнения Контракта в соответствии с гражданским законодательством;</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4.2.4. требовать возмещения убытков, уплаты неустоек (штрафов, пеней) в соответствии с </w:t>
      </w:r>
      <w:hyperlink w:anchor="P1550" w:tooltip="#P1550" w:history="1">
        <w:r>
          <w:rPr>
            <w:rFonts w:ascii="Times New Roman" w:eastAsia="Calibri" w:hAnsi="Times New Roman" w:cs="Times New Roman"/>
            <w:sz w:val="24"/>
            <w:szCs w:val="24"/>
            <w:lang w:eastAsia="en-US"/>
          </w:rPr>
          <w:t>разделом VI</w:t>
        </w:r>
      </w:hyperlink>
      <w:r>
        <w:rPr>
          <w:rFonts w:ascii="Times New Roman" w:eastAsia="Calibri" w:hAnsi="Times New Roman" w:cs="Times New Roman"/>
          <w:sz w:val="24"/>
          <w:szCs w:val="24"/>
          <w:lang w:eastAsia="en-US"/>
        </w:rPr>
        <w:t xml:space="preserve"> Контракта;</w:t>
      </w:r>
    </w:p>
    <w:p w:rsidR="00DB595C" w:rsidRDefault="00B260FC">
      <w:pPr>
        <w:pStyle w:val="ConsPlusNormal"/>
        <w:ind w:firstLine="567"/>
        <w:jc w:val="both"/>
        <w:rPr>
          <w:rFonts w:ascii="Times New Roman" w:eastAsia="Calibri" w:hAnsi="Times New Roman" w:cs="Times New Roman"/>
          <w:sz w:val="24"/>
          <w:szCs w:val="24"/>
          <w:lang w:eastAsia="en-US"/>
        </w:rPr>
      </w:pPr>
      <w:bookmarkStart w:id="17" w:name="P1521"/>
      <w:bookmarkEnd w:id="17"/>
      <w:r>
        <w:rPr>
          <w:rFonts w:ascii="Times New Roman" w:eastAsia="Calibri" w:hAnsi="Times New Roman" w:cs="Times New Roman"/>
          <w:sz w:val="24"/>
          <w:szCs w:val="24"/>
          <w:lang w:eastAsia="en-US"/>
        </w:rPr>
        <w:t>4.2.5. по согласованию с Заказчиком (путем заключения дополнительного соглашения в порядке, предусмотренном п. 13.3. Контракта) поставить Товар, качество, технические и функциональные характеристики которого являются улучшенными п</w:t>
      </w:r>
      <w:r>
        <w:rPr>
          <w:rFonts w:ascii="Times New Roman" w:eastAsia="Calibri" w:hAnsi="Times New Roman" w:cs="Times New Roman"/>
          <w:sz w:val="24"/>
          <w:szCs w:val="24"/>
          <w:lang w:eastAsia="en-US"/>
        </w:rPr>
        <w:t>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4 статьи 14 Закона о контракт</w:t>
      </w:r>
      <w:r>
        <w:rPr>
          <w:rFonts w:ascii="Times New Roman" w:eastAsia="Calibri" w:hAnsi="Times New Roman" w:cs="Times New Roman"/>
          <w:sz w:val="24"/>
          <w:szCs w:val="24"/>
          <w:lang w:eastAsia="en-US"/>
        </w:rPr>
        <w:t>ной системе (Собрание законодательства Российской Федерации, 2013, № 14, ст. 1652; 2015, № 29, ст. 4353).</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4.3. Заказчик обязуется:</w:t>
      </w:r>
    </w:p>
    <w:p w:rsidR="00DB595C" w:rsidRDefault="00B260FC">
      <w:pPr>
        <w:pStyle w:val="ConsPlusNormal"/>
        <w:ind w:firstLine="567"/>
        <w:jc w:val="both"/>
        <w:rPr>
          <w:rFonts w:ascii="Times New Roman" w:hAnsi="Times New Roman" w:cs="Times New Roman"/>
          <w:sz w:val="24"/>
          <w:szCs w:val="24"/>
        </w:rPr>
      </w:pPr>
      <w:r>
        <w:rPr>
          <w:rFonts w:ascii="Times New Roman" w:eastAsia="Calibri" w:hAnsi="Times New Roman" w:cs="Times New Roman"/>
          <w:sz w:val="24"/>
          <w:szCs w:val="24"/>
          <w:lang w:eastAsia="en-US"/>
        </w:rPr>
        <w:t>4.3.1. обеспечить своевременную приемку и оплату поставленного Товара надлежащего качества в порядке и сроки, предусмотренные</w:t>
      </w:r>
      <w:r>
        <w:rPr>
          <w:rFonts w:ascii="Times New Roman" w:eastAsia="Calibri" w:hAnsi="Times New Roman" w:cs="Times New Roman"/>
          <w:sz w:val="24"/>
          <w:szCs w:val="24"/>
          <w:lang w:eastAsia="en-US"/>
        </w:rPr>
        <w:t xml:space="preserve"> Контрактом;</w:t>
      </w:r>
    </w:p>
    <w:p w:rsidR="00DB595C" w:rsidRDefault="00B260FC">
      <w:pPr>
        <w:spacing w:after="0" w:line="240" w:lineRule="auto"/>
        <w:ind w:firstLine="567"/>
        <w:jc w:val="both"/>
        <w:rPr>
          <w:rFonts w:ascii="Times New Roman" w:hAnsi="Times New Roman"/>
          <w:sz w:val="24"/>
          <w:szCs w:val="24"/>
          <w:lang w:eastAsia="ru-RU"/>
        </w:rPr>
      </w:pPr>
      <w:bookmarkStart w:id="18" w:name="P1525"/>
      <w:bookmarkEnd w:id="18"/>
      <w:r>
        <w:rPr>
          <w:rFonts w:ascii="Times New Roman" w:hAnsi="Times New Roman"/>
          <w:sz w:val="24"/>
          <w:szCs w:val="24"/>
        </w:rPr>
        <w:t xml:space="preserve">4.3.2. принять решение об одностороннем отказе от исполнения Контракта </w:t>
      </w:r>
      <w:bookmarkStart w:id="19" w:name="P1526"/>
      <w:bookmarkEnd w:id="19"/>
      <w:r>
        <w:rPr>
          <w:rFonts w:ascii="Times New Roman" w:hAnsi="Times New Roman"/>
          <w:sz w:val="24"/>
          <w:szCs w:val="24"/>
          <w:lang w:eastAsia="ru-RU"/>
        </w:rPr>
        <w:t>в случаях:</w:t>
      </w:r>
    </w:p>
    <w:p w:rsidR="00DB595C" w:rsidRDefault="00B260FC">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 ходе исполнения Контракта установлено, что Поставщик и (или) поставляемый Товар перестали соответствовать установленным извещением об осуществлении закупки т</w:t>
      </w:r>
      <w:r>
        <w:rPr>
          <w:rFonts w:ascii="Times New Roman" w:hAnsi="Times New Roman"/>
          <w:sz w:val="24"/>
          <w:szCs w:val="24"/>
          <w:lang w:eastAsia="ru-RU"/>
        </w:rPr>
        <w:t>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rsidR="00DB595C" w:rsidRDefault="00B260FC">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w:t>
      </w:r>
      <w:r>
        <w:rPr>
          <w:rFonts w:ascii="Times New Roman" w:hAnsi="Times New Roman"/>
          <w:sz w:val="24"/>
          <w:szCs w:val="24"/>
          <w:lang w:eastAsia="ru-RU"/>
        </w:rPr>
        <w:t xml:space="preserve"> ходе исполнения Контракта установлено, что 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установленным извещением об осуществлении закупки </w:t>
      </w:r>
      <w:r>
        <w:rPr>
          <w:rFonts w:ascii="Times New Roman" w:hAnsi="Times New Roman"/>
          <w:sz w:val="24"/>
          <w:szCs w:val="24"/>
          <w:lang w:eastAsia="ru-RU"/>
        </w:rPr>
        <w:t>требованиям к участникам закупки, что позволило ему стать победителем определения поставщика (подрядчика, исполнителя);</w:t>
      </w:r>
    </w:p>
    <w:p w:rsidR="00DB595C" w:rsidRDefault="00B260FC">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 иных случаях, установленных частью 15 статьи 95 Закона о контрактной системе;</w:t>
      </w:r>
    </w:p>
    <w:p w:rsidR="00DB595C" w:rsidRDefault="00B260FC">
      <w:pPr>
        <w:spacing w:after="0" w:line="240" w:lineRule="auto"/>
        <w:ind w:firstLine="567"/>
        <w:jc w:val="both"/>
        <w:rPr>
          <w:rFonts w:ascii="Times New Roman" w:hAnsi="Times New Roman"/>
          <w:sz w:val="24"/>
          <w:szCs w:val="24"/>
        </w:rPr>
      </w:pPr>
      <w:r>
        <w:rPr>
          <w:rFonts w:ascii="Times New Roman" w:hAnsi="Times New Roman"/>
          <w:sz w:val="24"/>
          <w:szCs w:val="24"/>
        </w:rPr>
        <w:t>4.3.3. в случае принятия Заказчиком решения об односто</w:t>
      </w:r>
      <w:r>
        <w:rPr>
          <w:rFonts w:ascii="Times New Roman" w:hAnsi="Times New Roman"/>
          <w:sz w:val="24"/>
          <w:szCs w:val="24"/>
        </w:rPr>
        <w:t>роннем отказе от исполнения Контракта, заключенного по результатам проведения электронных процедур, Заказчик руководствуется положениями ст. 95 Закона о контрактной системе.</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4.3.4. требовать уплаты неустоек (штрафов, пеней) в соответствии с </w:t>
      </w:r>
      <w:hyperlink w:anchor="P1550" w:tooltip="#P1550" w:history="1">
        <w:r>
          <w:rPr>
            <w:rFonts w:ascii="Times New Roman" w:eastAsia="Calibri" w:hAnsi="Times New Roman" w:cs="Times New Roman"/>
            <w:sz w:val="24"/>
            <w:szCs w:val="24"/>
            <w:lang w:eastAsia="en-US"/>
          </w:rPr>
          <w:t>разделом VI</w:t>
        </w:r>
      </w:hyperlink>
      <w:r>
        <w:rPr>
          <w:rFonts w:ascii="Times New Roman" w:eastAsia="Calibri" w:hAnsi="Times New Roman" w:cs="Times New Roman"/>
          <w:sz w:val="24"/>
          <w:szCs w:val="24"/>
          <w:lang w:eastAsia="en-US"/>
        </w:rPr>
        <w:t xml:space="preserve"> Контракта;</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4.3.5. провести экспертизу поставленного Товара для проверки его соответствия условиям </w:t>
      </w:r>
      <w:r>
        <w:rPr>
          <w:rFonts w:ascii="Times New Roman" w:eastAsia="Calibri" w:hAnsi="Times New Roman" w:cs="Times New Roman"/>
          <w:sz w:val="24"/>
          <w:szCs w:val="24"/>
          <w:lang w:eastAsia="en-US"/>
        </w:rPr>
        <w:lastRenderedPageBreak/>
        <w:t>Контракта в соответствии с Федеральным законом от 5 апреля 2013 г. № 44-ФЗ "О контрактной системе в сфере закупок товаров, р</w:t>
      </w:r>
      <w:r>
        <w:rPr>
          <w:rFonts w:ascii="Times New Roman" w:eastAsia="Calibri" w:hAnsi="Times New Roman" w:cs="Times New Roman"/>
          <w:sz w:val="24"/>
          <w:szCs w:val="24"/>
          <w:lang w:eastAsia="en-US"/>
        </w:rPr>
        <w:t>абот, услуг для обеспечения государственных и муниципальных нужд".</w:t>
      </w:r>
    </w:p>
    <w:p w:rsidR="00DB595C" w:rsidRDefault="00B260FC">
      <w:pPr>
        <w:pStyle w:val="ConsPlusNormal"/>
        <w:ind w:firstLine="567"/>
        <w:jc w:val="both"/>
        <w:rPr>
          <w:rFonts w:ascii="Times New Roman" w:eastAsia="Calibri" w:hAnsi="Times New Roman" w:cs="Times New Roman"/>
          <w:sz w:val="24"/>
          <w:szCs w:val="24"/>
          <w:lang w:eastAsia="en-US"/>
        </w:rPr>
      </w:pPr>
      <w:bookmarkStart w:id="20" w:name="P1529"/>
      <w:bookmarkEnd w:id="20"/>
      <w:r>
        <w:rPr>
          <w:rFonts w:ascii="Times New Roman" w:eastAsia="Calibri" w:hAnsi="Times New Roman" w:cs="Times New Roman"/>
          <w:sz w:val="24"/>
          <w:szCs w:val="24"/>
          <w:lang w:eastAsia="en-US"/>
        </w:rPr>
        <w:t>4.4. Заказчик вправе:</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4.4.1. требовать от Поставщика надлежащего исполнения обязательств по Контракту;</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4.4.2. требовать от Поставщика своевременного устранения недостатков, выявленных как в</w:t>
      </w:r>
      <w:r>
        <w:rPr>
          <w:rFonts w:ascii="Times New Roman" w:eastAsia="Calibri" w:hAnsi="Times New Roman" w:cs="Times New Roman"/>
          <w:sz w:val="24"/>
          <w:szCs w:val="24"/>
          <w:lang w:eastAsia="en-US"/>
        </w:rPr>
        <w:t xml:space="preserve"> ходе приемки, так и в течение гарантийного периода;</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4.4.4. требовать возмещения убытков в соответствии с </w:t>
      </w:r>
      <w:hyperlink w:anchor="P1550" w:tooltip="#P1550" w:history="1">
        <w:r>
          <w:rPr>
            <w:rFonts w:ascii="Times New Roman" w:eastAsia="Calibri" w:hAnsi="Times New Roman" w:cs="Times New Roman"/>
            <w:sz w:val="24"/>
            <w:szCs w:val="24"/>
            <w:lang w:eastAsia="en-US"/>
          </w:rPr>
          <w:t>разделом VI</w:t>
        </w:r>
      </w:hyperlink>
      <w:r>
        <w:rPr>
          <w:rFonts w:ascii="Times New Roman" w:eastAsia="Calibri" w:hAnsi="Times New Roman" w:cs="Times New Roman"/>
          <w:sz w:val="24"/>
          <w:szCs w:val="24"/>
          <w:lang w:eastAsia="en-US"/>
        </w:rPr>
        <w:t xml:space="preserve"> Контракта, причиненных по вине Поставщика;</w:t>
      </w:r>
    </w:p>
    <w:p w:rsidR="00DB595C" w:rsidRDefault="00B260FC">
      <w:pPr>
        <w:pStyle w:val="ConsPlusNormal"/>
        <w:ind w:firstLine="567"/>
        <w:jc w:val="both"/>
        <w:rPr>
          <w:rFonts w:ascii="Times New Roman" w:eastAsia="Calibri" w:hAnsi="Times New Roman" w:cs="Times New Roman"/>
          <w:sz w:val="24"/>
          <w:szCs w:val="24"/>
          <w:lang w:eastAsia="en-US"/>
        </w:rPr>
      </w:pPr>
      <w:bookmarkStart w:id="21" w:name="P1534"/>
      <w:bookmarkEnd w:id="21"/>
      <w:r>
        <w:rPr>
          <w:rFonts w:ascii="Times New Roman" w:eastAsia="Calibri" w:hAnsi="Times New Roman" w:cs="Times New Roman"/>
          <w:sz w:val="24"/>
          <w:szCs w:val="24"/>
          <w:lang w:eastAsia="en-US"/>
        </w:rPr>
        <w:t>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w:t>
      </w:r>
      <w:r>
        <w:rPr>
          <w:rFonts w:ascii="Times New Roman" w:eastAsia="Calibri" w:hAnsi="Times New Roman" w:cs="Times New Roman"/>
          <w:sz w:val="24"/>
          <w:szCs w:val="24"/>
          <w:lang w:eastAsia="en-US"/>
        </w:rPr>
        <w:t xml:space="preserve"> на условиях,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4.4.6. отказаться от приемки и оплаты Товара, не соответствующег</w:t>
      </w:r>
      <w:r>
        <w:rPr>
          <w:rFonts w:ascii="Times New Roman" w:eastAsia="Calibri" w:hAnsi="Times New Roman" w:cs="Times New Roman"/>
          <w:sz w:val="24"/>
          <w:szCs w:val="24"/>
          <w:lang w:eastAsia="en-US"/>
        </w:rPr>
        <w:t>о условиям Контракта;</w:t>
      </w:r>
    </w:p>
    <w:p w:rsidR="00DB595C" w:rsidRDefault="00B260FC">
      <w:pPr>
        <w:pStyle w:val="ConsPlusNormal"/>
        <w:ind w:firstLine="567"/>
        <w:jc w:val="both"/>
        <w:rPr>
          <w:rFonts w:ascii="Times New Roman" w:eastAsia="Calibri" w:hAnsi="Times New Roman" w:cs="Times New Roman"/>
          <w:sz w:val="24"/>
          <w:szCs w:val="24"/>
          <w:lang w:eastAsia="en-US"/>
        </w:rPr>
      </w:pPr>
      <w:bookmarkStart w:id="22" w:name="P1536"/>
      <w:bookmarkEnd w:id="22"/>
      <w:r>
        <w:rPr>
          <w:rFonts w:ascii="Times New Roman" w:eastAsia="Calibri" w:hAnsi="Times New Roman" w:cs="Times New Roman"/>
          <w:sz w:val="24"/>
          <w:szCs w:val="24"/>
          <w:lang w:eastAsia="en-US"/>
        </w:rPr>
        <w:t>4.4.7. принять решение об одностороннем отказе от исполнения Контракта в соответствии с гражданским законодательством;</w:t>
      </w:r>
    </w:p>
    <w:p w:rsidR="00DB595C" w:rsidRDefault="00B260FC">
      <w:pPr>
        <w:pStyle w:val="ConsPlusNormal"/>
        <w:ind w:firstLine="567"/>
        <w:jc w:val="both"/>
        <w:rPr>
          <w:rFonts w:ascii="Times New Roman" w:eastAsia="Calibri" w:hAnsi="Times New Roman" w:cs="Times New Roman"/>
          <w:sz w:val="24"/>
          <w:szCs w:val="24"/>
          <w:lang w:eastAsia="en-US"/>
        </w:rPr>
      </w:pPr>
      <w:bookmarkStart w:id="23" w:name="P1537"/>
      <w:bookmarkEnd w:id="23"/>
      <w:r>
        <w:rPr>
          <w:rFonts w:ascii="Times New Roman" w:eastAsia="Calibri" w:hAnsi="Times New Roman" w:cs="Times New Roman"/>
          <w:sz w:val="24"/>
          <w:szCs w:val="24"/>
          <w:lang w:eastAsia="en-US"/>
        </w:rPr>
        <w:t>4.4.8. до принятия решения об одностороннем отказе от исполнения Контракта провести экспертизу поставленного Товара</w:t>
      </w:r>
      <w:r>
        <w:rPr>
          <w:rFonts w:ascii="Times New Roman" w:eastAsia="Calibri" w:hAnsi="Times New Roman" w:cs="Times New Roman"/>
          <w:sz w:val="24"/>
          <w:szCs w:val="24"/>
          <w:lang w:eastAsia="en-US"/>
        </w:rPr>
        <w:t xml:space="preserve"> с привлечением экспертов, экспертных организаций.</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B260FC">
      <w:pPr>
        <w:spacing w:after="0" w:line="240" w:lineRule="auto"/>
        <w:ind w:firstLine="705"/>
        <w:jc w:val="center"/>
        <w:rPr>
          <w:rFonts w:ascii="Times New Roman" w:eastAsia="Times New Roman" w:hAnsi="Times New Roman"/>
          <w:b/>
          <w:bCs/>
          <w:sz w:val="24"/>
          <w:szCs w:val="24"/>
          <w:lang w:eastAsia="ru-RU"/>
        </w:rPr>
      </w:pPr>
      <w:bookmarkStart w:id="24" w:name="P1539"/>
      <w:bookmarkEnd w:id="24"/>
      <w:r>
        <w:rPr>
          <w:rFonts w:ascii="Times New Roman" w:eastAsia="Times New Roman" w:hAnsi="Times New Roman"/>
          <w:b/>
          <w:bCs/>
          <w:sz w:val="24"/>
          <w:szCs w:val="24"/>
          <w:lang w:eastAsia="ru-RU"/>
        </w:rPr>
        <w:t>V. КАЧЕСТВО ТОВАРА</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5.1. Поставщик гарантирует, что поставляемый Товар соответствует требованиям, установленным Контрактом.</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5.2. Поставщик гарантирует безопасность Товара в соответствии с требованиями, ус</w:t>
      </w:r>
      <w:r>
        <w:rPr>
          <w:rFonts w:ascii="Times New Roman" w:eastAsia="Calibri" w:hAnsi="Times New Roman" w:cs="Times New Roman"/>
          <w:sz w:val="24"/>
          <w:szCs w:val="24"/>
          <w:lang w:eastAsia="en-US"/>
        </w:rPr>
        <w:t>тановленными к данному виду Товара правом Евразийского экономического союза и законодательством Российской Федерации.</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Поставляемый Товар должен соответствовать действующим в Российской Федерации стандартам, техническим регламентам, санитарным и фитосанитар</w:t>
      </w:r>
      <w:r>
        <w:rPr>
          <w:rFonts w:ascii="Times New Roman" w:eastAsia="Calibri" w:hAnsi="Times New Roman" w:cs="Times New Roman"/>
          <w:sz w:val="24"/>
          <w:szCs w:val="24"/>
          <w:lang w:eastAsia="en-US"/>
        </w:rPr>
        <w:t>ным нормам.</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5.3. Товар должен быть упакован и замаркирован в соответствии с действующими стандартами.</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w:t>
      </w:r>
      <w:r>
        <w:rPr>
          <w:rFonts w:ascii="Times New Roman" w:eastAsia="Calibri" w:hAnsi="Times New Roman" w:cs="Times New Roman"/>
          <w:sz w:val="24"/>
          <w:szCs w:val="24"/>
          <w:lang w:eastAsia="en-US"/>
        </w:rPr>
        <w:t>вреждений, загрязнений, утраты товарного вида и порчи при его перевозке с учетом возможных перегрузок в пути и длительного хранения.</w:t>
      </w:r>
    </w:p>
    <w:p w:rsidR="00DB595C" w:rsidRDefault="00B260FC">
      <w:pPr>
        <w:pStyle w:val="ConsPlusNormal"/>
        <w:ind w:firstLine="540"/>
        <w:jc w:val="both"/>
        <w:rPr>
          <w:rFonts w:ascii="Times New Roman" w:hAnsi="Times New Roman" w:cs="Times New Roman"/>
          <w:sz w:val="24"/>
          <w:szCs w:val="24"/>
        </w:rPr>
      </w:pPr>
      <w:bookmarkStart w:id="25" w:name="P1546"/>
      <w:bookmarkEnd w:id="25"/>
      <w:r>
        <w:rPr>
          <w:rFonts w:ascii="Times New Roman" w:eastAsia="Calibri" w:hAnsi="Times New Roman" w:cs="Times New Roman"/>
          <w:sz w:val="24"/>
          <w:szCs w:val="24"/>
          <w:lang w:eastAsia="en-US"/>
        </w:rPr>
        <w:t>5.4. Требования к гарантии качества Товара, к гарантийному сроку и (или) объему предоставления гарантий его качества, к гар</w:t>
      </w:r>
      <w:r>
        <w:rPr>
          <w:rFonts w:ascii="Times New Roman" w:eastAsia="Calibri" w:hAnsi="Times New Roman" w:cs="Times New Roman"/>
          <w:sz w:val="24"/>
          <w:szCs w:val="24"/>
          <w:lang w:eastAsia="en-US"/>
        </w:rPr>
        <w:t>антийному обслуживанию Товара, к расходам на эксплуатацию Товара указаны в Приложении № 1 к Контракту.</w:t>
      </w:r>
    </w:p>
    <w:p w:rsidR="00DB595C" w:rsidRDefault="00B260FC">
      <w:pPr>
        <w:pStyle w:val="ConsPlusNormal"/>
        <w:ind w:firstLine="540"/>
        <w:jc w:val="both"/>
        <w:rPr>
          <w:rFonts w:ascii="Times New Roman" w:eastAsia="Calibri" w:hAnsi="Times New Roman" w:cs="Times New Roman"/>
          <w:sz w:val="24"/>
          <w:szCs w:val="24"/>
          <w:lang w:eastAsia="en-US"/>
        </w:rPr>
      </w:pPr>
      <w:bookmarkStart w:id="26" w:name="P1547"/>
      <w:bookmarkEnd w:id="26"/>
      <w:r>
        <w:rPr>
          <w:rFonts w:ascii="Times New Roman" w:eastAsia="Calibri" w:hAnsi="Times New Roman" w:cs="Times New Roman"/>
          <w:sz w:val="24"/>
          <w:szCs w:val="24"/>
          <w:lang w:eastAsia="en-US"/>
        </w:rPr>
        <w:t>5.5. Требования к предоставлению гарантии производителя и (или) Поставщика Товара и к сроку действия такой гарантии указаны в Приложении № 1 к Контракту.</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VI. ОТВЕТСТВЕННОСТЬ СТОРОН</w:t>
      </w:r>
      <w:bookmarkStart w:id="27" w:name="P1550"/>
      <w:bookmarkEnd w:id="27"/>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DB595C" w:rsidRDefault="00B260FC">
      <w:pPr>
        <w:pStyle w:val="ConsPlusNormal"/>
        <w:ind w:firstLine="540"/>
        <w:jc w:val="both"/>
        <w:rPr>
          <w:rFonts w:ascii="Times New Roman" w:eastAsiaTheme="minorHAnsi" w:hAnsi="Times New Roman"/>
          <w:sz w:val="24"/>
          <w:szCs w:val="24"/>
        </w:rPr>
      </w:pPr>
      <w:r>
        <w:rPr>
          <w:rFonts w:ascii="Times New Roman" w:eastAsia="Calibri" w:hAnsi="Times New Roman" w:cs="Times New Roman"/>
          <w:sz w:val="24"/>
          <w:szCs w:val="24"/>
          <w:lang w:eastAsia="en-US"/>
        </w:rPr>
        <w:t xml:space="preserve">6.3. </w:t>
      </w:r>
      <w:r>
        <w:rPr>
          <w:rFonts w:ascii="Times New Roman" w:eastAsiaTheme="minorHAnsi" w:hAnsi="Times New Roman"/>
          <w:sz w:val="24"/>
          <w:szCs w:val="24"/>
        </w:rPr>
        <w:t>В случае просрочки исполнения Поставщиком обязательств (в том числе гара</w:t>
      </w:r>
      <w:r>
        <w:rPr>
          <w:rFonts w:ascii="Times New Roman" w:eastAsiaTheme="minorHAnsi" w:hAnsi="Times New Roman"/>
          <w:sz w:val="24"/>
          <w:szCs w:val="24"/>
        </w:rPr>
        <w:t>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w:t>
      </w:r>
      <w:r>
        <w:rPr>
          <w:rFonts w:ascii="Times New Roman" w:eastAsiaTheme="minorHAnsi" w:hAnsi="Times New Roman"/>
          <w:sz w:val="24"/>
          <w:szCs w:val="24"/>
        </w:rPr>
        <w:t xml:space="preserve">ного Контрактом срока исполнения обязательства. Размер пени составляет одна </w:t>
      </w:r>
      <w:r>
        <w:rPr>
          <w:rFonts w:ascii="Times New Roman" w:eastAsiaTheme="minorHAnsi" w:hAnsi="Times New Roman"/>
          <w:sz w:val="24"/>
          <w:szCs w:val="24"/>
        </w:rPr>
        <w:lastRenderedPageBreak/>
        <w:t>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w:t>
      </w:r>
      <w:r>
        <w:rPr>
          <w:rFonts w:ascii="Times New Roman" w:eastAsiaTheme="minorHAnsi" w:hAnsi="Times New Roman"/>
          <w:sz w:val="24"/>
          <w:szCs w:val="24"/>
        </w:rPr>
        <w:t>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DB595C" w:rsidRDefault="00B260FC">
      <w:pPr>
        <w:widowControl w:val="0"/>
        <w:spacing w:after="0" w:line="240" w:lineRule="auto"/>
        <w:ind w:firstLine="709"/>
        <w:jc w:val="both"/>
        <w:rPr>
          <w:rFonts w:ascii="Times New Roman" w:eastAsiaTheme="minorHAnsi" w:hAnsi="Times New Roman"/>
          <w:sz w:val="24"/>
          <w:szCs w:val="24"/>
        </w:rPr>
      </w:pPr>
      <w:r>
        <w:rPr>
          <w:rFonts w:ascii="Times New Roman" w:hAnsi="Times New Roman"/>
          <w:sz w:val="24"/>
          <w:szCs w:val="24"/>
        </w:rPr>
        <w:t xml:space="preserve">6.4. </w:t>
      </w:r>
      <w:r>
        <w:rPr>
          <w:rFonts w:ascii="Times New Roman" w:eastAsiaTheme="minorHAnsi" w:hAnsi="Times New Roman"/>
          <w:sz w:val="24"/>
          <w:szCs w:val="24"/>
        </w:rPr>
        <w:t>За каждый факт неисполнения или ненадлежащего исполнения Поставщиком обязательств, предусмотр</w:t>
      </w:r>
      <w:r>
        <w:rPr>
          <w:rFonts w:ascii="Times New Roman" w:eastAsiaTheme="minorHAnsi" w:hAnsi="Times New Roman"/>
          <w:sz w:val="24"/>
          <w:szCs w:val="24"/>
        </w:rPr>
        <w:t xml:space="preserve">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r>
        <w:rPr>
          <w:rFonts w:ascii="Times New Roman" w:hAnsi="Times New Roman"/>
          <w:sz w:val="24"/>
          <w:szCs w:val="24"/>
        </w:rPr>
        <w:t>Правилами</w:t>
      </w:r>
      <w:r>
        <w:rPr>
          <w:rFonts w:ascii="Times New Roman" w:eastAsiaTheme="minorHAnsi" w:hAnsi="Times New Roman"/>
          <w:sz w:val="24"/>
          <w:szCs w:val="24"/>
        </w:rPr>
        <w:t xml:space="preserve"> определения раз</w:t>
      </w:r>
      <w:r>
        <w:rPr>
          <w:rFonts w:ascii="Times New Roman" w:eastAsiaTheme="minorHAnsi" w:hAnsi="Times New Roman"/>
          <w:sz w:val="24"/>
          <w:szCs w:val="24"/>
        </w:rPr>
        <w:t>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w:t>
      </w:r>
      <w:r>
        <w:rPr>
          <w:rFonts w:ascii="Times New Roman" w:eastAsiaTheme="minorHAnsi" w:hAnsi="Times New Roman"/>
          <w:sz w:val="24"/>
          <w:szCs w:val="24"/>
        </w:rPr>
        <w:t xml:space="preserve"> поставщиком (подрядчиком, исполнителем), утвержденными постановлением Правительства Российской Федерации от 30 августа 2017 г. № 1042 (Собрание законодательства Российской Федерации, 2017, N 36, ст. 5458; 2019, N 32, ст. 472</w:t>
      </w:r>
      <w:r>
        <w:rPr>
          <w:rFonts w:ascii="Times New Roman" w:eastAsiaTheme="minorHAnsi" w:hAnsi="Times New Roman"/>
          <w:sz w:val="24"/>
          <w:szCs w:val="24"/>
        </w:rPr>
        <w:t xml:space="preserve">1) (далее - Правила), </w:t>
      </w:r>
      <w:r>
        <w:rPr>
          <w:rFonts w:ascii="Times New Roman" w:hAnsi="Times New Roman"/>
          <w:sz w:val="24"/>
          <w:szCs w:val="24"/>
        </w:rPr>
        <w:t xml:space="preserve">и </w:t>
      </w:r>
      <w:r>
        <w:rPr>
          <w:rFonts w:ascii="Times New Roman" w:hAnsi="Times New Roman"/>
          <w:sz w:val="24"/>
          <w:szCs w:val="24"/>
        </w:rPr>
        <w:t>устанавливается в следующем порядке:</w:t>
      </w:r>
    </w:p>
    <w:p w:rsidR="00DB595C" w:rsidRDefault="00B260FC">
      <w:pPr>
        <w:widowControl w:val="0"/>
        <w:spacing w:after="0" w:line="240" w:lineRule="auto"/>
        <w:ind w:firstLine="709"/>
        <w:jc w:val="both"/>
        <w:rPr>
          <w:rFonts w:ascii="Times New Roman" w:hAnsi="Times New Roman"/>
          <w:sz w:val="24"/>
          <w:szCs w:val="24"/>
          <w:highlight w:val="yellow"/>
        </w:rPr>
      </w:pPr>
      <w:r>
        <w:rPr>
          <w:rFonts w:ascii="Times New Roman" w:hAnsi="Times New Roman"/>
          <w:sz w:val="24"/>
          <w:szCs w:val="24"/>
        </w:rPr>
        <w:t>10 процентов цены Контракта в случае, если цена Контракта не превышает 3 млн. рублей;</w:t>
      </w:r>
    </w:p>
    <w:p w:rsidR="00DB595C" w:rsidRDefault="00B260FC">
      <w:pPr>
        <w:pStyle w:val="ConsPlusNormal"/>
        <w:ind w:firstLine="540"/>
        <w:jc w:val="both"/>
        <w:rPr>
          <w:rFonts w:ascii="Times New Roman" w:eastAsiaTheme="minorHAnsi" w:hAnsi="Times New Roman"/>
          <w:sz w:val="24"/>
          <w:szCs w:val="24"/>
        </w:rPr>
      </w:pPr>
      <w:r>
        <w:rPr>
          <w:rFonts w:ascii="Times New Roman" w:eastAsia="Calibri" w:hAnsi="Times New Roman" w:cs="Times New Roman"/>
          <w:sz w:val="24"/>
          <w:szCs w:val="24"/>
          <w:lang w:eastAsia="en-US"/>
        </w:rPr>
        <w:t xml:space="preserve">6.5. </w:t>
      </w:r>
      <w:r>
        <w:rPr>
          <w:rFonts w:ascii="Times New Roman" w:eastAsiaTheme="minorHAnsi" w:hAnsi="Times New Roman"/>
          <w:sz w:val="24"/>
          <w:szCs w:val="24"/>
        </w:rPr>
        <w:t>За каждый факт неисполнения или ненадлежащего исполнения Поставщиком обязательства, предусмотренного Контрактом, которое не имее</w:t>
      </w:r>
      <w:r>
        <w:rPr>
          <w:rFonts w:ascii="Times New Roman" w:eastAsiaTheme="minorHAnsi" w:hAnsi="Times New Roman"/>
          <w:sz w:val="24"/>
          <w:szCs w:val="24"/>
        </w:rPr>
        <w:t>т стоимостного выражения, Поставщик уплачивает Заказчику штраф. Размер штрафа определяется в соответствии с Правилами и составляет:</w:t>
      </w:r>
    </w:p>
    <w:p w:rsidR="00DB595C" w:rsidRDefault="00B260FC">
      <w:pPr>
        <w:pStyle w:val="ConsPlusNormal"/>
        <w:ind w:firstLine="540"/>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1000 рублей, если цена Контракта не превышает 3 млн рублей;</w:t>
      </w:r>
    </w:p>
    <w:p w:rsidR="00DB595C" w:rsidRDefault="00B260FC">
      <w:pPr>
        <w:pStyle w:val="ConsPlusNormal"/>
        <w:ind w:firstLine="540"/>
        <w:jc w:val="both"/>
        <w:rPr>
          <w:rFonts w:ascii="Times New Roman" w:eastAsiaTheme="minorHAnsi" w:hAnsi="Times New Roman"/>
          <w:sz w:val="24"/>
          <w:szCs w:val="24"/>
        </w:rPr>
      </w:pPr>
      <w:r>
        <w:rPr>
          <w:rFonts w:ascii="Times New Roman" w:eastAsiaTheme="minorHAnsi" w:hAnsi="Times New Roman"/>
          <w:sz w:val="24"/>
          <w:szCs w:val="24"/>
        </w:rPr>
        <w:t>6.6. В случае просрочки исполнения Заказчиком обязательств, пред</w:t>
      </w:r>
      <w:r>
        <w:rPr>
          <w:rFonts w:ascii="Times New Roman" w:eastAsiaTheme="minorHAnsi" w:hAnsi="Times New Roman"/>
          <w:sz w:val="24"/>
          <w:szCs w:val="24"/>
        </w:rPr>
        <w:t>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w:t>
      </w:r>
      <w:r>
        <w:rPr>
          <w:rFonts w:ascii="Times New Roman" w:eastAsiaTheme="minorHAnsi" w:hAnsi="Times New Roman"/>
          <w:sz w:val="24"/>
          <w:szCs w:val="24"/>
        </w:rPr>
        <w:t>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DB595C" w:rsidRDefault="00B260FC">
      <w:pPr>
        <w:pStyle w:val="ConsPlusNormal"/>
        <w:ind w:firstLine="540"/>
        <w:jc w:val="both"/>
        <w:rPr>
          <w:rFonts w:ascii="Times New Roman" w:eastAsiaTheme="minorHAnsi" w:hAnsi="Times New Roman"/>
          <w:sz w:val="24"/>
          <w:szCs w:val="24"/>
        </w:rPr>
      </w:pPr>
      <w:r>
        <w:rPr>
          <w:rFonts w:ascii="Times New Roman" w:eastAsia="Calibri" w:hAnsi="Times New Roman" w:cs="Times New Roman"/>
          <w:sz w:val="24"/>
          <w:szCs w:val="24"/>
          <w:lang w:eastAsia="en-US"/>
        </w:rPr>
        <w:t xml:space="preserve">6.7. </w:t>
      </w:r>
      <w:r>
        <w:rPr>
          <w:rFonts w:ascii="Times New Roman" w:eastAsiaTheme="minorHAnsi" w:hAnsi="Times New Roman"/>
          <w:sz w:val="24"/>
          <w:szCs w:val="24"/>
        </w:rPr>
        <w:t>За каждый факт неисполнения Заказчиком обязательств, предусмотренных Контрактом, за исключение</w:t>
      </w:r>
      <w:r>
        <w:rPr>
          <w:rFonts w:ascii="Times New Roman" w:eastAsiaTheme="minorHAnsi" w:hAnsi="Times New Roman"/>
          <w:sz w:val="24"/>
          <w:szCs w:val="24"/>
        </w:rPr>
        <w:t>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w:t>
      </w:r>
    </w:p>
    <w:p w:rsidR="00DB595C" w:rsidRDefault="00B260FC">
      <w:pPr>
        <w:pStyle w:val="ConsPlusNormal"/>
        <w:ind w:firstLine="540"/>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1000 рублей, если цена Контракта не превышает 3 млн рублей (включительно);</w:t>
      </w:r>
    </w:p>
    <w:p w:rsidR="00DB595C" w:rsidRDefault="00B260FC">
      <w:pPr>
        <w:pStyle w:val="ConsPlusNormal"/>
        <w:ind w:firstLine="540"/>
        <w:jc w:val="both"/>
        <w:rPr>
          <w:rFonts w:ascii="Times New Roman" w:eastAsiaTheme="minorHAnsi" w:hAnsi="Times New Roman"/>
          <w:sz w:val="24"/>
          <w:szCs w:val="24"/>
        </w:rPr>
      </w:pPr>
      <w:r>
        <w:rPr>
          <w:rFonts w:ascii="Times New Roman" w:eastAsiaTheme="minorHAnsi" w:hAnsi="Times New Roman"/>
          <w:sz w:val="24"/>
          <w:szCs w:val="24"/>
        </w:rPr>
        <w:t>6.8.</w:t>
      </w:r>
      <w:r>
        <w:rPr>
          <w:rFonts w:ascii="Times New Roman" w:eastAsiaTheme="minorHAnsi" w:hAnsi="Times New Roman"/>
          <w:sz w:val="24"/>
          <w:szCs w:val="24"/>
        </w:rPr>
        <w:t xml:space="preserve"> За каждый день просрочки исполнения Поставщиком обязательства по предоставлению нового обеспечение исполнения Контракта, предусмотренного п. 7.8 Контракта, начисляется пеня в размере, определенном в порядке, установленном в соответствии с </w:t>
      </w:r>
      <w:hyperlink r:id="rId8" w:tooltip="https://login.consultant.ru/link/?req=doc&amp;base=LAW&amp;n=357532&amp;dst=101081" w:history="1">
        <w:r>
          <w:rPr>
            <w:rFonts w:ascii="Times New Roman" w:eastAsiaTheme="minorHAnsi" w:hAnsi="Times New Roman"/>
            <w:sz w:val="24"/>
            <w:szCs w:val="24"/>
          </w:rPr>
          <w:t>п. 6.3</w:t>
        </w:r>
      </w:hyperlink>
      <w:r>
        <w:rPr>
          <w:rFonts w:ascii="Times New Roman" w:eastAsiaTheme="minorHAnsi" w:hAnsi="Times New Roman"/>
          <w:sz w:val="24"/>
          <w:szCs w:val="24"/>
        </w:rPr>
        <w:t xml:space="preserve"> Контракта.</w:t>
      </w:r>
    </w:p>
    <w:p w:rsidR="00DB595C" w:rsidRDefault="00B260F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 xml:space="preserve">6.9. Применение неустойки (штрафа, пени) не освобождает Стороны от исполнения обязательств </w:t>
      </w:r>
      <w:r>
        <w:rPr>
          <w:rFonts w:ascii="Times New Roman" w:eastAsiaTheme="minorHAnsi" w:hAnsi="Times New Roman"/>
          <w:sz w:val="24"/>
          <w:szCs w:val="24"/>
        </w:rPr>
        <w:t>по Контракту.</w:t>
      </w:r>
    </w:p>
    <w:p w:rsidR="00DB595C" w:rsidRDefault="00B260F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DB595C" w:rsidRDefault="00B260F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6.11. Общая сумма начисленных штрафов за ненадлежащее исполнение Заказч</w:t>
      </w:r>
      <w:r>
        <w:rPr>
          <w:rFonts w:ascii="Times New Roman" w:eastAsiaTheme="minorHAnsi" w:hAnsi="Times New Roman"/>
          <w:sz w:val="24"/>
          <w:szCs w:val="24"/>
        </w:rPr>
        <w:t>иком обязательств, предусмотренных Контрактом, не может превышать цену Контракта.</w:t>
      </w:r>
    </w:p>
    <w:p w:rsidR="00DB595C" w:rsidRDefault="00B260F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w:t>
      </w:r>
      <w:r>
        <w:rPr>
          <w:rFonts w:ascii="Times New Roman" w:eastAsiaTheme="minorHAnsi" w:hAnsi="Times New Roman"/>
          <w:sz w:val="24"/>
          <w:szCs w:val="24"/>
        </w:rPr>
        <w:t>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DB595C">
      <w:pPr>
        <w:pStyle w:val="ConsPlusNormal"/>
        <w:ind w:firstLine="540"/>
        <w:jc w:val="both"/>
        <w:rPr>
          <w:rFonts w:ascii="Times New Roman" w:hAnsi="Times New Roman"/>
          <w:b/>
          <w:bCs/>
          <w:sz w:val="24"/>
          <w:szCs w:val="24"/>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VII. ОБЕСПЕЧЕНИЕ ИСПОЛНЕНИЯ КОНТРАКТА</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9"/>
        <w:jc w:val="both"/>
        <w:rPr>
          <w:rFonts w:ascii="Times New Roman" w:hAnsi="Times New Roman"/>
          <w:i/>
          <w:sz w:val="24"/>
          <w:szCs w:val="24"/>
        </w:rPr>
      </w:pPr>
      <w:bookmarkStart w:id="28" w:name="P1570"/>
      <w:bookmarkStart w:id="29" w:name="P1576"/>
      <w:bookmarkEnd w:id="28"/>
      <w:bookmarkEnd w:id="29"/>
      <w:r>
        <w:rPr>
          <w:rFonts w:ascii="Times New Roman" w:hAnsi="Times New Roman"/>
          <w:sz w:val="24"/>
          <w:szCs w:val="24"/>
        </w:rPr>
        <w:t xml:space="preserve">7.1. Размер обеспечения исполнения Контракта </w:t>
      </w:r>
      <w:r>
        <w:rPr>
          <w:rFonts w:ascii="Times New Roman" w:hAnsi="Times New Roman"/>
          <w:i/>
          <w:sz w:val="24"/>
          <w:szCs w:val="24"/>
        </w:rPr>
        <w:t>указывается</w:t>
      </w:r>
      <w:r>
        <w:rPr>
          <w:rFonts w:ascii="Times New Roman" w:hAnsi="Times New Roman"/>
          <w:i/>
          <w:sz w:val="24"/>
          <w:szCs w:val="24"/>
        </w:rPr>
        <w:t xml:space="preserve">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hAnsi="Times New Roman"/>
          <w:sz w:val="24"/>
          <w:szCs w:val="24"/>
        </w:rPr>
        <w:t>.</w:t>
      </w:r>
    </w:p>
    <w:p w:rsidR="00DB595C" w:rsidRDefault="00B260FC">
      <w:pPr>
        <w:spacing w:after="0" w:line="240" w:lineRule="auto"/>
        <w:ind w:firstLine="709"/>
        <w:jc w:val="both"/>
        <w:rPr>
          <w:rFonts w:ascii="Times New Roman" w:hAnsi="Times New Roman"/>
          <w:sz w:val="24"/>
          <w:szCs w:val="24"/>
        </w:rPr>
      </w:pPr>
      <w:r>
        <w:rPr>
          <w:rFonts w:ascii="Times New Roman" w:hAnsi="Times New Roman"/>
          <w:sz w:val="24"/>
          <w:szCs w:val="24"/>
        </w:rPr>
        <w:lastRenderedPageBreak/>
        <w:t>В случае, если Контрактом предусмотрены отдельные этапы его исполнения, размер обеспечения исполнения Контрак</w:t>
      </w:r>
      <w:r>
        <w:rPr>
          <w:rFonts w:ascii="Times New Roman" w:hAnsi="Times New Roman"/>
          <w:sz w:val="24"/>
          <w:szCs w:val="24"/>
        </w:rPr>
        <w:t xml:space="preserve">та в ходе исполнения Контракта подлежит уменьшению в порядке и случаях, которые предусмотрены </w:t>
      </w:r>
      <w:hyperlink w:anchor="P1579" w:tooltip="#P1579" w:history="1">
        <w:r>
          <w:rPr>
            <w:rFonts w:ascii="Times New Roman" w:hAnsi="Times New Roman"/>
            <w:sz w:val="24"/>
            <w:szCs w:val="24"/>
          </w:rPr>
          <w:t>пунктами 7.6</w:t>
        </w:r>
      </w:hyperlink>
      <w:r>
        <w:rPr>
          <w:rFonts w:ascii="Times New Roman" w:hAnsi="Times New Roman"/>
          <w:sz w:val="24"/>
          <w:szCs w:val="24"/>
        </w:rPr>
        <w:t xml:space="preserve"> и </w:t>
      </w:r>
      <w:hyperlink w:anchor="P1580" w:tooltip="#P1580" w:history="1">
        <w:r>
          <w:rPr>
            <w:rFonts w:ascii="Times New Roman" w:hAnsi="Times New Roman"/>
            <w:sz w:val="24"/>
            <w:szCs w:val="24"/>
          </w:rPr>
          <w:t>7.7</w:t>
        </w:r>
      </w:hyperlink>
      <w:r>
        <w:rPr>
          <w:rFonts w:ascii="Times New Roman" w:hAnsi="Times New Roman"/>
          <w:sz w:val="24"/>
          <w:szCs w:val="24"/>
        </w:rPr>
        <w:t xml:space="preserve">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7.2. Исполнение Контракта обеспечивается предоставлением н</w:t>
      </w:r>
      <w:r>
        <w:rPr>
          <w:rFonts w:ascii="Times New Roman" w:eastAsia="Calibri" w:hAnsi="Times New Roman" w:cs="Times New Roman"/>
          <w:sz w:val="24"/>
          <w:szCs w:val="24"/>
          <w:lang w:eastAsia="en-US"/>
        </w:rPr>
        <w:t xml:space="preserve">езависимой гарантии, соответствующей требованиям статьи 45 </w:t>
      </w:r>
      <w:r>
        <w:rPr>
          <w:rFonts w:ascii="Times New Roman" w:hAnsi="Times New Roman"/>
          <w:sz w:val="24"/>
          <w:szCs w:val="24"/>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rFonts w:ascii="Times New Roman" w:eastAsia="Calibri" w:hAnsi="Times New Roman" w:cs="Times New Roman"/>
          <w:sz w:val="24"/>
          <w:szCs w:val="24"/>
          <w:lang w:eastAsia="en-US"/>
        </w:rPr>
        <w:t>, или внесением денежных средств на</w:t>
      </w:r>
      <w:r>
        <w:rPr>
          <w:rFonts w:ascii="Times New Roman" w:eastAsia="Calibri" w:hAnsi="Times New Roman" w:cs="Times New Roman"/>
          <w:sz w:val="24"/>
          <w:szCs w:val="24"/>
          <w:lang w:eastAsia="en-US"/>
        </w:rPr>
        <w:t xml:space="preserve">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Способ обеспечения исполнения Контракта, срок действия независимой гарантии определяются в соответств</w:t>
      </w:r>
      <w:r>
        <w:rPr>
          <w:rFonts w:ascii="Times New Roman" w:eastAsia="Calibri" w:hAnsi="Times New Roman" w:cs="Times New Roman"/>
          <w:sz w:val="24"/>
          <w:szCs w:val="24"/>
          <w:lang w:eastAsia="en-US"/>
        </w:rPr>
        <w:t>ии с требованиями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DB595C" w:rsidRDefault="00B260FC">
      <w:pPr>
        <w:pStyle w:val="ConsPlusNormal"/>
        <w:ind w:firstLine="540"/>
        <w:jc w:val="both"/>
        <w:rPr>
          <w:rFonts w:ascii="Times New Roman" w:hAnsi="Times New Roman"/>
          <w:sz w:val="24"/>
          <w:szCs w:val="24"/>
        </w:rPr>
      </w:pPr>
      <w:r>
        <w:rPr>
          <w:rFonts w:ascii="Times New Roman" w:eastAsia="Calibri" w:hAnsi="Times New Roman" w:cs="Times New Roman"/>
          <w:sz w:val="24"/>
          <w:szCs w:val="24"/>
          <w:lang w:eastAsia="en-US"/>
        </w:rPr>
        <w:t>Срок де</w:t>
      </w:r>
      <w:r>
        <w:rPr>
          <w:rFonts w:ascii="Times New Roman" w:eastAsia="Calibri" w:hAnsi="Times New Roman" w:cs="Times New Roman"/>
          <w:sz w:val="24"/>
          <w:szCs w:val="24"/>
          <w:lang w:eastAsia="en-US"/>
        </w:rPr>
        <w:t xml:space="preserve">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Pr>
          <w:rFonts w:ascii="Times New Roman" w:hAnsi="Times New Roman"/>
          <w:sz w:val="24"/>
          <w:szCs w:val="24"/>
        </w:rPr>
        <w:t>Фе</w:t>
      </w:r>
      <w:r>
        <w:rPr>
          <w:rFonts w:ascii="Times New Roman" w:hAnsi="Times New Roman"/>
          <w:sz w:val="24"/>
          <w:szCs w:val="24"/>
        </w:rPr>
        <w:t>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DB595C" w:rsidRDefault="00B260FC">
      <w:pPr>
        <w:pStyle w:val="ConsPlusNormal"/>
        <w:ind w:firstLine="567"/>
        <w:jc w:val="both"/>
        <w:rPr>
          <w:rFonts w:ascii="Times New Roman" w:hAnsi="Times New Roman"/>
          <w:sz w:val="24"/>
          <w:szCs w:val="24"/>
        </w:rPr>
      </w:pPr>
      <w:r>
        <w:rPr>
          <w:rFonts w:ascii="Times New Roman" w:hAnsi="Times New Roman"/>
          <w:sz w:val="24"/>
          <w:szCs w:val="24"/>
        </w:rPr>
        <w:t>В случае предоставления обеспечения исполнения Контракта путем внесения денежных средств на сч</w:t>
      </w:r>
      <w:r>
        <w:rPr>
          <w:rFonts w:ascii="Times New Roman" w:hAnsi="Times New Roman"/>
          <w:sz w:val="24"/>
          <w:szCs w:val="24"/>
        </w:rPr>
        <w:t>ет Заказчика в реквизите «Назначение платежа» платежного поручения перед текстовым указанием назначения платежа необходимо указывать идентификационный код закупки, который отделяется знаком "//".</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7.3. Денежные средства, внесенные Поставщиком в качестве обе</w:t>
      </w:r>
      <w:r>
        <w:rPr>
          <w:rFonts w:ascii="Times New Roman" w:eastAsia="Calibri" w:hAnsi="Times New Roman" w:cs="Times New Roman"/>
          <w:sz w:val="24"/>
          <w:szCs w:val="24"/>
          <w:lang w:eastAsia="en-US"/>
        </w:rPr>
        <w:t xml:space="preserve">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tooltip="#P1570" w:history="1">
        <w:r>
          <w:rPr>
            <w:rFonts w:ascii="Times New Roman" w:eastAsia="Calibri" w:hAnsi="Times New Roman" w:cs="Times New Roman"/>
            <w:sz w:val="24"/>
            <w:szCs w:val="24"/>
            <w:lang w:eastAsia="en-US"/>
          </w:rPr>
          <w:t>пунктами 7.1</w:t>
        </w:r>
      </w:hyperlink>
      <w:r>
        <w:rPr>
          <w:rFonts w:ascii="Times New Roman" w:eastAsia="Calibri" w:hAnsi="Times New Roman" w:cs="Times New Roman"/>
          <w:sz w:val="24"/>
          <w:szCs w:val="24"/>
          <w:lang w:eastAsia="en-US"/>
        </w:rPr>
        <w:t xml:space="preserve">, </w:t>
      </w:r>
      <w:hyperlink w:anchor="P1578" w:tooltip="#P1578" w:history="1">
        <w:r>
          <w:rPr>
            <w:rFonts w:ascii="Times New Roman" w:eastAsia="Calibri" w:hAnsi="Times New Roman" w:cs="Times New Roman"/>
            <w:sz w:val="24"/>
            <w:szCs w:val="24"/>
            <w:lang w:eastAsia="en-US"/>
          </w:rPr>
          <w:t>7.5</w:t>
        </w:r>
      </w:hyperlink>
      <w:r>
        <w:rPr>
          <w:rFonts w:ascii="Times New Roman" w:eastAsia="Calibri" w:hAnsi="Times New Roman" w:cs="Times New Roman"/>
          <w:sz w:val="24"/>
          <w:szCs w:val="24"/>
          <w:lang w:eastAsia="en-US"/>
        </w:rPr>
        <w:t xml:space="preserve"> и </w:t>
      </w:r>
      <w:hyperlink w:anchor="P1579" w:tooltip="#P1579" w:history="1">
        <w:r>
          <w:rPr>
            <w:rFonts w:ascii="Times New Roman" w:eastAsia="Calibri" w:hAnsi="Times New Roman" w:cs="Times New Roman"/>
            <w:sz w:val="24"/>
            <w:szCs w:val="24"/>
            <w:lang w:eastAsia="en-US"/>
          </w:rPr>
          <w:t>7.6</w:t>
        </w:r>
      </w:hyperlink>
      <w:r>
        <w:rPr>
          <w:rFonts w:ascii="Times New Roman" w:eastAsia="Calibri" w:hAnsi="Times New Roman" w:cs="Times New Roman"/>
          <w:sz w:val="24"/>
          <w:szCs w:val="24"/>
          <w:lang w:eastAsia="en-US"/>
        </w:rPr>
        <w:t xml:space="preserve"> Контракта, возвращаются Поставщику в течение 30 (тридцати)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DB595C" w:rsidRDefault="00B260FC">
      <w:pPr>
        <w:pStyle w:val="ConsPlusNormal"/>
        <w:ind w:firstLine="540"/>
        <w:jc w:val="both"/>
        <w:rPr>
          <w:rFonts w:ascii="Times New Roman" w:eastAsia="Calibri" w:hAnsi="Times New Roman" w:cs="Times New Roman"/>
          <w:sz w:val="24"/>
          <w:szCs w:val="24"/>
          <w:lang w:eastAsia="en-US"/>
        </w:rPr>
      </w:pPr>
      <w:bookmarkStart w:id="30" w:name="P1577"/>
      <w:bookmarkEnd w:id="30"/>
      <w:r>
        <w:rPr>
          <w:rFonts w:ascii="Times New Roman" w:eastAsia="Calibri" w:hAnsi="Times New Roman" w:cs="Times New Roman"/>
          <w:sz w:val="24"/>
          <w:szCs w:val="24"/>
          <w:lang w:eastAsia="en-US"/>
        </w:rPr>
        <w:t>7.4. Независимая</w:t>
      </w:r>
      <w:r>
        <w:rPr>
          <w:rFonts w:ascii="Times New Roman" w:eastAsia="Calibri" w:hAnsi="Times New Roman" w:cs="Times New Roman"/>
          <w:sz w:val="24"/>
          <w:szCs w:val="24"/>
          <w:lang w:eastAsia="en-US"/>
        </w:rPr>
        <w:t xml:space="preserve"> гарантия, предоставленная в качестве обеспечения исполнения Контракта, должна содержать условие об обязанности гаранта уплатить Заказчику денежную сумму по независимой гарантии не позднее 10 (десяти) рабочих дней со дня, следующего за днем получения гаран</w:t>
      </w:r>
      <w:r>
        <w:rPr>
          <w:rFonts w:ascii="Times New Roman" w:eastAsia="Calibri" w:hAnsi="Times New Roman" w:cs="Times New Roman"/>
          <w:sz w:val="24"/>
          <w:szCs w:val="24"/>
          <w:lang w:eastAsia="en-US"/>
        </w:rPr>
        <w:t>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bookmarkStart w:id="31" w:name="P1578"/>
      <w:bookmarkEnd w:id="31"/>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7.5. </w:t>
      </w:r>
      <w:bookmarkStart w:id="32" w:name="P1584"/>
      <w:bookmarkEnd w:id="32"/>
      <w:r>
        <w:rPr>
          <w:rFonts w:ascii="Times New Roman" w:eastAsia="Calibri" w:hAnsi="Times New Roman" w:cs="Times New Roman"/>
          <w:sz w:val="24"/>
          <w:szCs w:val="24"/>
          <w:lang w:eastAsia="en-US"/>
        </w:rPr>
        <w:t>В ходе исполнения Контракта Поставщик впра</w:t>
      </w:r>
      <w:r>
        <w:rPr>
          <w:rFonts w:ascii="Times New Roman" w:eastAsia="Calibri" w:hAnsi="Times New Roman" w:cs="Times New Roman"/>
          <w:sz w:val="24"/>
          <w:szCs w:val="24"/>
          <w:lang w:eastAsia="en-US"/>
        </w:rPr>
        <w:t>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w:t>
      </w:r>
      <w:r>
        <w:rPr>
          <w:rFonts w:ascii="Times New Roman" w:eastAsia="Calibri" w:hAnsi="Times New Roman" w:cs="Times New Roman"/>
          <w:sz w:val="24"/>
          <w:szCs w:val="24"/>
          <w:lang w:eastAsia="en-US"/>
        </w:rPr>
        <w:t>смотрены пунктами 7.6 и 7.7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w:t>
      </w:r>
      <w:r>
        <w:rPr>
          <w:rFonts w:ascii="Times New Roman" w:eastAsia="Calibri" w:hAnsi="Times New Roman" w:cs="Times New Roman"/>
          <w:sz w:val="24"/>
          <w:szCs w:val="24"/>
          <w:lang w:eastAsia="en-US"/>
        </w:rPr>
        <w:t xml:space="preserve">та и стоимости исполненных обязательств для включения в реестр контрактов, предусмотренный статьей 103 </w:t>
      </w:r>
      <w:r>
        <w:rPr>
          <w:rFonts w:ascii="Times New Roman" w:hAnsi="Times New Roman"/>
          <w:sz w:val="24"/>
          <w:szCs w:val="24"/>
        </w:rPr>
        <w:t>Федерального закона от 5 апреля 2013 г. № 44-ФЗ "О контрактной системе в сфере закупок товаров, работ, услуг для обеспечения государственных и муниципаль</w:t>
      </w:r>
      <w:r>
        <w:rPr>
          <w:rFonts w:ascii="Times New Roman" w:hAnsi="Times New Roman"/>
          <w:sz w:val="24"/>
          <w:szCs w:val="24"/>
        </w:rPr>
        <w:t xml:space="preserve">ных нужд </w:t>
      </w:r>
      <w:r>
        <w:rPr>
          <w:rFonts w:ascii="Times New Roman" w:eastAsia="Calibri" w:hAnsi="Times New Roman" w:cs="Times New Roman"/>
          <w:sz w:val="24"/>
          <w:szCs w:val="24"/>
          <w:lang w:eastAsia="en-US"/>
        </w:rPr>
        <w:t xml:space="preserve">(далее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w:t>
      </w:r>
      <w:r>
        <w:rPr>
          <w:rFonts w:ascii="Times New Roman" w:eastAsia="Calibri" w:hAnsi="Times New Roman" w:cs="Times New Roman"/>
          <w:sz w:val="24"/>
          <w:szCs w:val="24"/>
          <w:lang w:eastAsia="en-US"/>
        </w:rPr>
        <w:t xml:space="preserve">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w:t>
      </w:r>
      <w:r>
        <w:rPr>
          <w:rFonts w:ascii="Times New Roman" w:eastAsia="Calibri" w:hAnsi="Times New Roman" w:cs="Times New Roman"/>
          <w:sz w:val="24"/>
          <w:szCs w:val="24"/>
          <w:lang w:eastAsia="en-US"/>
        </w:rPr>
        <w:t>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w:t>
      </w:r>
      <w:r>
        <w:rPr>
          <w:rFonts w:ascii="Times New Roman" w:eastAsia="Calibri" w:hAnsi="Times New Roman" w:cs="Times New Roman"/>
          <w:sz w:val="24"/>
          <w:szCs w:val="24"/>
          <w:lang w:eastAsia="en-US"/>
        </w:rPr>
        <w:t xml:space="preserve">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w:t>
      </w:r>
      <w:r>
        <w:rPr>
          <w:rFonts w:ascii="Times New Roman" w:eastAsia="Calibri" w:hAnsi="Times New Roman" w:cs="Times New Roman"/>
          <w:sz w:val="24"/>
          <w:szCs w:val="24"/>
          <w:lang w:eastAsia="en-US"/>
        </w:rPr>
        <w:lastRenderedPageBreak/>
        <w:t>реестре контрактов.</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w:t>
      </w:r>
      <w:r>
        <w:rPr>
          <w:rFonts w:ascii="Times New Roman" w:eastAsia="Calibri" w:hAnsi="Times New Roman" w:cs="Times New Roman"/>
          <w:sz w:val="24"/>
          <w:szCs w:val="24"/>
          <w:lang w:eastAsia="en-US"/>
        </w:rPr>
        <w:t>.7.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w:t>
      </w:r>
      <w:r>
        <w:rPr>
          <w:rFonts w:ascii="Times New Roman" w:eastAsia="Calibri" w:hAnsi="Times New Roman" w:cs="Times New Roman"/>
          <w:sz w:val="24"/>
          <w:szCs w:val="24"/>
          <w:lang w:eastAsia="en-US"/>
        </w:rPr>
        <w:t>азделом VI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w:t>
      </w:r>
      <w:r>
        <w:rPr>
          <w:rFonts w:ascii="Times New Roman" w:eastAsia="Calibri" w:hAnsi="Times New Roman" w:cs="Times New Roman"/>
          <w:sz w:val="24"/>
          <w:szCs w:val="24"/>
          <w:lang w:eastAsia="en-US"/>
        </w:rPr>
        <w:t>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w:t>
      </w:r>
      <w:r>
        <w:rPr>
          <w:rFonts w:ascii="Times New Roman" w:eastAsia="Calibri" w:hAnsi="Times New Roman" w:cs="Times New Roman"/>
          <w:sz w:val="24"/>
          <w:szCs w:val="24"/>
          <w:lang w:eastAsia="en-US"/>
        </w:rPr>
        <w:t>и 96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7.8. В случае отзыва в соответствии с законодательством Российской Федерации у организа</w:t>
      </w:r>
      <w:r>
        <w:rPr>
          <w:rFonts w:ascii="Times New Roman" w:eastAsia="Calibri" w:hAnsi="Times New Roman" w:cs="Times New Roman"/>
          <w:sz w:val="24"/>
          <w:szCs w:val="24"/>
          <w:lang w:eastAsia="en-US"/>
        </w:rPr>
        <w:t>ции,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w:t>
      </w:r>
      <w:r>
        <w:rPr>
          <w:rFonts w:ascii="Times New Roman" w:eastAsia="Calibri" w:hAnsi="Times New Roman" w:cs="Times New Roman"/>
          <w:sz w:val="24"/>
          <w:szCs w:val="24"/>
          <w:lang w:eastAsia="en-US"/>
        </w:rPr>
        <w:t>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7.9. Уменьшение в соответствии с пунктами 7.1 и 7.5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w:t>
      </w:r>
      <w:r>
        <w:rPr>
          <w:rFonts w:ascii="Times New Roman" w:eastAsia="Calibri" w:hAnsi="Times New Roman" w:cs="Times New Roman"/>
          <w:sz w:val="24"/>
          <w:szCs w:val="24"/>
          <w:lang w:eastAsia="en-US"/>
        </w:rPr>
        <w:t>признается дата включения предусмотренной пунктом 7.6 Контракта информации в реестр контрактов.</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7.10. В случае предоставления нового обеспечения исполнения Контракта в соответствии с пунктами 7.5 и 7.8 Контракта возврат независимой гарантии Заказчиком гара</w:t>
      </w:r>
      <w:r>
        <w:rPr>
          <w:rFonts w:ascii="Times New Roman" w:eastAsia="Calibri" w:hAnsi="Times New Roman" w:cs="Times New Roman"/>
          <w:sz w:val="24"/>
          <w:szCs w:val="24"/>
          <w:lang w:eastAsia="en-US"/>
        </w:rPr>
        <w:t>нту, предоставившему указанную независимую гарантию, не осуществляется, взыскание по ней не производится.</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7.11.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VIII. ОБЕСПЕЧЕНИЕ ГАРАНТИЙНЫХ ОБЯЗАТЕЛЬСТВ</w:t>
      </w:r>
      <w:bookmarkStart w:id="33" w:name="P1587"/>
      <w:bookmarkEnd w:id="33"/>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pStyle w:val="ConsPlusNormal"/>
        <w:ind w:firstLine="540"/>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 xml:space="preserve">8.1. Обеспечение гарантийных обязательств предоставляется Поставщиком в срок не </w:t>
      </w:r>
      <w:r>
        <w:rPr>
          <w:rFonts w:ascii="Times New Roman" w:eastAsia="Calibri" w:hAnsi="Times New Roman" w:cs="Times New Roman"/>
          <w:sz w:val="24"/>
          <w:szCs w:val="24"/>
          <w:lang w:eastAsia="en-US"/>
        </w:rPr>
        <w:t xml:space="preserve">позднее 2 (двух) дней с даты поставки Товара. </w:t>
      </w:r>
    </w:p>
    <w:p w:rsidR="00DB595C" w:rsidRDefault="00B260FC">
      <w:pPr>
        <w:pStyle w:val="ConsPlusNormal"/>
        <w:ind w:firstLine="540"/>
        <w:jc w:val="both"/>
        <w:rPr>
          <w:rFonts w:ascii="Times New Roman" w:eastAsia="Calibri" w:hAnsi="Times New Roman" w:cs="Times New Roman"/>
          <w:i/>
          <w:sz w:val="24"/>
          <w:szCs w:val="24"/>
          <w:lang w:eastAsia="en-US"/>
        </w:rPr>
      </w:pPr>
      <w:r>
        <w:rPr>
          <w:rFonts w:ascii="Times New Roman" w:eastAsia="Calibri" w:hAnsi="Times New Roman" w:cs="Times New Roman"/>
          <w:sz w:val="24"/>
          <w:szCs w:val="24"/>
          <w:lang w:eastAsia="en-US"/>
        </w:rPr>
        <w:t xml:space="preserve">8.2. Размер гарантийных обязательств </w:t>
      </w:r>
      <w:r>
        <w:rPr>
          <w:rFonts w:ascii="Times New Roman" w:eastAsia="Calibri" w:hAnsi="Times New Roman" w:cs="Times New Roman"/>
          <w:i/>
          <w:sz w:val="24"/>
          <w:szCs w:val="24"/>
          <w:lang w:eastAsia="en-US"/>
        </w:rPr>
        <w:t>указывается в структурированном виде (цифрово</w:t>
      </w:r>
      <w:r>
        <w:rPr>
          <w:rFonts w:ascii="Times New Roman" w:eastAsia="Calibri" w:hAnsi="Times New Roman" w:cs="Times New Roman"/>
          <w:i/>
          <w:sz w:val="24"/>
          <w:szCs w:val="24"/>
          <w:lang w:eastAsia="en-US"/>
        </w:rPr>
        <w:t>й форме) электронного контракта, сформированного с использованием единой информационной системы в сфере закупок.</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8.3. Гарантийные обязательства обеспечиваются предоставлением независимой гарантии, выданной организациями, указанными в статье 45 Федерального</w:t>
      </w:r>
      <w:r>
        <w:rPr>
          <w:rFonts w:ascii="Times New Roman" w:eastAsia="Calibri" w:hAnsi="Times New Roman" w:cs="Times New Roman"/>
          <w:sz w:val="24"/>
          <w:szCs w:val="24"/>
          <w:lang w:eastAsia="en-US"/>
        </w:rPr>
        <w:t xml:space="preserve">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w:t>
      </w:r>
      <w:r>
        <w:rPr>
          <w:rFonts w:ascii="Times New Roman" w:eastAsia="Calibri" w:hAnsi="Times New Roman" w:cs="Times New Roman"/>
          <w:sz w:val="24"/>
          <w:szCs w:val="24"/>
          <w:lang w:eastAsia="en-US"/>
        </w:rPr>
        <w:t>м Российской Федерации учитываются операции со средствами, поступающими Заказчику.</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Способ обеспечения гарантийных обязательств, срок действия независимой гарантии определяются в соответствии с требованиями Федерального закона от 5 апреля 2013 г. № 44-ФЗ "О</w:t>
      </w:r>
      <w:r>
        <w:rPr>
          <w:rFonts w:ascii="Times New Roman" w:eastAsia="Calibri" w:hAnsi="Times New Roman" w:cs="Times New Roman"/>
          <w:sz w:val="24"/>
          <w:szCs w:val="24"/>
          <w:lang w:eastAsia="en-US"/>
        </w:rPr>
        <w:t xml:space="preserve"> контрактной системе в сфере закупок товаров, работ, услуг для обеспечения государственных и муниципальных нужд"</w:t>
      </w:r>
      <w:r>
        <w:rPr>
          <w:rFonts w:ascii="Times New Roman" w:eastAsia="Calibri" w:hAnsi="Times New Roman" w:cs="Times New Roman"/>
          <w:color w:val="FF0000"/>
          <w:sz w:val="24"/>
          <w:szCs w:val="24"/>
          <w:lang w:eastAsia="en-US"/>
        </w:rPr>
        <w:t xml:space="preserve"> </w:t>
      </w:r>
      <w:r>
        <w:rPr>
          <w:rFonts w:ascii="Times New Roman" w:eastAsia="Calibri" w:hAnsi="Times New Roman" w:cs="Times New Roman"/>
          <w:sz w:val="24"/>
          <w:szCs w:val="24"/>
          <w:lang w:eastAsia="en-US"/>
        </w:rPr>
        <w:t>участником закупки, с которым заключается Контракт, самостоятельно.</w:t>
      </w:r>
    </w:p>
    <w:p w:rsidR="00DB595C" w:rsidRDefault="00B260FC">
      <w:pPr>
        <w:pStyle w:val="ConsPlusNormal"/>
        <w:ind w:firstLine="540"/>
        <w:jc w:val="both"/>
        <w:rPr>
          <w:rFonts w:ascii="Times New Roman" w:eastAsia="Calibri" w:hAnsi="Times New Roman" w:cs="Times New Roman"/>
          <w:sz w:val="24"/>
          <w:szCs w:val="24"/>
          <w:lang w:eastAsia="en-US"/>
        </w:rPr>
      </w:pPr>
      <w:bookmarkStart w:id="34" w:name="P1595"/>
      <w:bookmarkEnd w:id="34"/>
      <w:r>
        <w:rPr>
          <w:rFonts w:ascii="Times New Roman" w:eastAsia="Calibri" w:hAnsi="Times New Roman" w:cs="Times New Roman"/>
          <w:sz w:val="24"/>
          <w:szCs w:val="24"/>
          <w:lang w:eastAsia="en-US"/>
        </w:rPr>
        <w:t>Срок действия независимой гарантии должен превышать предусмотренный Контрак</w:t>
      </w:r>
      <w:r>
        <w:rPr>
          <w:rFonts w:ascii="Times New Roman" w:eastAsia="Calibri" w:hAnsi="Times New Roman" w:cs="Times New Roman"/>
          <w:sz w:val="24"/>
          <w:szCs w:val="24"/>
          <w:lang w:eastAsia="en-US"/>
        </w:rPr>
        <w:t>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w:t>
      </w:r>
      <w:r>
        <w:rPr>
          <w:rFonts w:ascii="Times New Roman" w:eastAsia="Calibri" w:hAnsi="Times New Roman" w:cs="Times New Roman"/>
          <w:sz w:val="24"/>
          <w:szCs w:val="24"/>
          <w:lang w:eastAsia="en-US"/>
        </w:rPr>
        <w:t xml:space="preserve"> в сфере закупок товаров, работ, услуг для обеспечения государственных и муниципальных нужд".</w:t>
      </w:r>
    </w:p>
    <w:p w:rsidR="00DB595C" w:rsidRDefault="00B260FC">
      <w:pPr>
        <w:pStyle w:val="ConsPlusNormal"/>
        <w:ind w:firstLine="567"/>
        <w:jc w:val="both"/>
        <w:rPr>
          <w:rFonts w:ascii="Times New Roman" w:hAnsi="Times New Roman"/>
          <w:sz w:val="24"/>
          <w:szCs w:val="24"/>
        </w:rPr>
      </w:pPr>
      <w:r>
        <w:rPr>
          <w:rFonts w:ascii="Times New Roman" w:hAnsi="Times New Roman"/>
          <w:sz w:val="24"/>
          <w:szCs w:val="24"/>
        </w:rPr>
        <w:t>В случае предоставления обеспечен</w:t>
      </w:r>
      <w:r>
        <w:rPr>
          <w:rFonts w:ascii="Times New Roman" w:hAnsi="Times New Roman"/>
          <w:sz w:val="24"/>
          <w:szCs w:val="24"/>
        </w:rPr>
        <w:t xml:space="preserve">ия исполнения Контракта путем внесения денежных средств на счет Заказчика в реквизите «Назначение платежа» платежного поручения перед </w:t>
      </w:r>
      <w:r>
        <w:rPr>
          <w:rFonts w:ascii="Times New Roman" w:hAnsi="Times New Roman"/>
          <w:sz w:val="24"/>
          <w:szCs w:val="24"/>
        </w:rPr>
        <w:lastRenderedPageBreak/>
        <w:t>текстовым указанием назначения платежа необходимо указывать идентификационный код закупки, который отделяется знаком "//".</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w:t>
      </w:r>
      <w:r>
        <w:rPr>
          <w:rFonts w:ascii="Times New Roman" w:eastAsia="Calibri" w:hAnsi="Times New Roman" w:cs="Times New Roman"/>
          <w:sz w:val="24"/>
          <w:szCs w:val="24"/>
          <w:lang w:eastAsia="en-US"/>
        </w:rPr>
        <w:t>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8.5. Поставщик вправе изменить способ обеспечения гарантийных обязательст</w:t>
      </w:r>
      <w:r>
        <w:rPr>
          <w:rFonts w:ascii="Times New Roman" w:eastAsia="Calibri" w:hAnsi="Times New Roman" w:cs="Times New Roman"/>
          <w:sz w:val="24"/>
          <w:szCs w:val="24"/>
          <w:lang w:eastAsia="en-US"/>
        </w:rPr>
        <w:t>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w:t>
      </w:r>
      <w:r>
        <w:rPr>
          <w:rFonts w:ascii="Times New Roman" w:eastAsia="Calibri" w:hAnsi="Times New Roman" w:cs="Times New Roman"/>
          <w:sz w:val="24"/>
          <w:szCs w:val="24"/>
          <w:lang w:eastAsia="en-US"/>
        </w:rPr>
        <w:t xml:space="preserve">.6. В случае предоставления Поставщиком обеспечения гарантийных обязательств путем внесения денежных средств на счет </w:t>
      </w:r>
      <w:proofErr w:type="gramStart"/>
      <w:r>
        <w:rPr>
          <w:rFonts w:ascii="Times New Roman" w:eastAsia="Calibri" w:hAnsi="Times New Roman" w:cs="Times New Roman"/>
          <w:sz w:val="24"/>
          <w:szCs w:val="24"/>
          <w:lang w:eastAsia="en-US"/>
        </w:rPr>
        <w:t>Заказчика  и</w:t>
      </w:r>
      <w:proofErr w:type="gramEnd"/>
      <w:r>
        <w:rPr>
          <w:rFonts w:ascii="Times New Roman" w:eastAsia="Calibri" w:hAnsi="Times New Roman" w:cs="Times New Roman"/>
          <w:sz w:val="24"/>
          <w:szCs w:val="24"/>
          <w:lang w:eastAsia="en-US"/>
        </w:rPr>
        <w:t xml:space="preserve"> при условии надлежащего исполнения Поставщиком гарантийных обязательств, обеспечение гарантийных обязательств подлежит возврат</w:t>
      </w:r>
      <w:r>
        <w:rPr>
          <w:rFonts w:ascii="Times New Roman" w:eastAsia="Calibri" w:hAnsi="Times New Roman" w:cs="Times New Roman"/>
          <w:sz w:val="24"/>
          <w:szCs w:val="24"/>
          <w:lang w:eastAsia="en-US"/>
        </w:rPr>
        <w:t xml:space="preserve">у Поставщику. Заказчик осуществляет возврат денежных средств на расчетный счет Поставщика, указанный в Контракте, в течение </w:t>
      </w:r>
      <w:proofErr w:type="gramStart"/>
      <w:r>
        <w:rPr>
          <w:rFonts w:ascii="Times New Roman" w:eastAsia="Calibri" w:hAnsi="Times New Roman" w:cs="Times New Roman"/>
          <w:sz w:val="24"/>
          <w:szCs w:val="24"/>
          <w:lang w:eastAsia="en-US"/>
        </w:rPr>
        <w:t>30  (</w:t>
      </w:r>
      <w:proofErr w:type="gramEnd"/>
      <w:r>
        <w:rPr>
          <w:rFonts w:ascii="Times New Roman" w:eastAsia="Calibri" w:hAnsi="Times New Roman" w:cs="Times New Roman"/>
          <w:sz w:val="24"/>
          <w:szCs w:val="24"/>
          <w:lang w:eastAsia="en-US"/>
        </w:rPr>
        <w:t>тридцати) дней с даты окончания срока обеспечиваемых обязательств.</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8.7. Положения настоящего раздела Контракта не применяются в</w:t>
      </w:r>
      <w:r>
        <w:rPr>
          <w:rFonts w:ascii="Times New Roman" w:eastAsia="Calibri" w:hAnsi="Times New Roman" w:cs="Times New Roman"/>
          <w:sz w:val="24"/>
          <w:szCs w:val="24"/>
          <w:lang w:eastAsia="en-US"/>
        </w:rPr>
        <w:t xml:space="preserve"> случае заключения Контракта с участником закупки, который является казенным учреждением.</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8.8. В случае непредоставления поставщиком обеспечения гарантийных обязательств либо предоставления с нарушением установленных условий Заказчик вправе принять решение</w:t>
      </w:r>
      <w:r>
        <w:rPr>
          <w:rFonts w:ascii="Times New Roman" w:eastAsia="Calibri" w:hAnsi="Times New Roman" w:cs="Times New Roman"/>
          <w:sz w:val="24"/>
          <w:szCs w:val="24"/>
          <w:lang w:eastAsia="en-US"/>
        </w:rPr>
        <w:t xml:space="preserve"> об одностороннем отказе от исполнения Контракта.</w:t>
      </w:r>
    </w:p>
    <w:p w:rsidR="00DB595C" w:rsidRDefault="00DB595C">
      <w:pPr>
        <w:pStyle w:val="ConsPlusNormal"/>
        <w:ind w:firstLine="540"/>
        <w:jc w:val="both"/>
        <w:rPr>
          <w:rFonts w:ascii="Times New Roman" w:eastAsia="Calibri" w:hAnsi="Times New Roman" w:cs="Times New Roman"/>
          <w:b/>
          <w:sz w:val="24"/>
          <w:szCs w:val="24"/>
          <w:highlight w:val="red"/>
          <w:lang w:eastAsia="en-US"/>
        </w:rPr>
      </w:pPr>
      <w:bookmarkStart w:id="35" w:name="P1597"/>
      <w:bookmarkEnd w:id="35"/>
    </w:p>
    <w:p w:rsidR="00DB595C" w:rsidRDefault="00DB595C">
      <w:pPr>
        <w:spacing w:after="0" w:line="240" w:lineRule="auto"/>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val="en-US" w:eastAsia="ru-RU"/>
        </w:rPr>
        <w:t>I</w:t>
      </w:r>
      <w:r>
        <w:rPr>
          <w:rFonts w:ascii="Times New Roman" w:eastAsia="Times New Roman" w:hAnsi="Times New Roman"/>
          <w:b/>
          <w:bCs/>
          <w:sz w:val="24"/>
          <w:szCs w:val="24"/>
          <w:lang w:eastAsia="ru-RU"/>
        </w:rPr>
        <w:t>X. ИСКЛЮЧИТЕЛЬНЫЕ ПРАВА</w:t>
      </w:r>
      <w:bookmarkStart w:id="36" w:name="P1600"/>
      <w:bookmarkEnd w:id="36"/>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9.1. Поставщик гарантирует отсутствие нарушения исключительных прав третьих лиц, связанных с поставкой и использованием Товара.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9.2. Все убытки, понесенные Заказчиком в случае на</w:t>
      </w:r>
      <w:r>
        <w:rPr>
          <w:rFonts w:ascii="Times New Roman" w:eastAsia="Calibri" w:hAnsi="Times New Roman" w:cs="Times New Roman"/>
          <w:sz w:val="24"/>
          <w:szCs w:val="24"/>
          <w:lang w:eastAsia="en-US"/>
        </w:rPr>
        <w:t>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w:t>
      </w:r>
      <w:r>
        <w:rPr>
          <w:rFonts w:ascii="Times New Roman" w:eastAsia="Calibri" w:hAnsi="Times New Roman" w:cs="Times New Roman"/>
          <w:sz w:val="24"/>
          <w:szCs w:val="24"/>
          <w:lang w:eastAsia="en-US"/>
        </w:rPr>
        <w:t>ие материального ущерба, возмещаются</w:t>
      </w:r>
      <w:r>
        <w:rPr>
          <w:rFonts w:ascii="Times New Roman" w:hAnsi="Times New Roman" w:cs="Times New Roman"/>
          <w:sz w:val="24"/>
          <w:szCs w:val="24"/>
        </w:rPr>
        <w:t xml:space="preserve"> </w:t>
      </w:r>
      <w:r>
        <w:rPr>
          <w:rFonts w:ascii="Times New Roman" w:eastAsia="Calibri" w:hAnsi="Times New Roman" w:cs="Times New Roman"/>
          <w:sz w:val="24"/>
          <w:szCs w:val="24"/>
          <w:lang w:eastAsia="en-US"/>
        </w:rPr>
        <w:t>Поставщиком в полном объеме.</w:t>
      </w:r>
    </w:p>
    <w:p w:rsidR="00DB595C" w:rsidRDefault="00DB595C">
      <w:pPr>
        <w:pStyle w:val="ConsPlusNormal"/>
        <w:ind w:firstLine="540"/>
        <w:jc w:val="center"/>
        <w:rPr>
          <w:rFonts w:ascii="Times New Roman" w:hAnsi="Times New Roman" w:cs="Times New Roman"/>
          <w:b/>
          <w:bCs/>
          <w:sz w:val="24"/>
          <w:szCs w:val="24"/>
        </w:rPr>
      </w:pPr>
    </w:p>
    <w:p w:rsidR="00DB595C" w:rsidRDefault="00B260FC">
      <w:pPr>
        <w:pStyle w:val="ConsPlusNormal"/>
        <w:ind w:firstLine="540"/>
        <w:jc w:val="center"/>
        <w:rPr>
          <w:rFonts w:ascii="Times New Roman" w:hAnsi="Times New Roman" w:cs="Times New Roman"/>
          <w:b/>
          <w:bCs/>
          <w:sz w:val="24"/>
          <w:szCs w:val="24"/>
        </w:rPr>
      </w:pPr>
      <w:r>
        <w:rPr>
          <w:rFonts w:ascii="Times New Roman" w:hAnsi="Times New Roman" w:cs="Times New Roman"/>
          <w:b/>
          <w:bCs/>
          <w:sz w:val="24"/>
          <w:szCs w:val="24"/>
        </w:rPr>
        <w:t>X. ОБСТОЯТЕЛЬСТВА НЕПРЕОДОЛИМОЙ СИЛЫ</w:t>
      </w:r>
    </w:p>
    <w:p w:rsidR="00DB595C" w:rsidRDefault="00DB595C">
      <w:pPr>
        <w:pStyle w:val="ConsPlusNormal"/>
        <w:ind w:firstLine="540"/>
        <w:jc w:val="center"/>
        <w:rPr>
          <w:rFonts w:ascii="Times New Roman" w:hAnsi="Times New Roman" w:cs="Times New Roman"/>
          <w:sz w:val="24"/>
          <w:szCs w:val="24"/>
        </w:rPr>
      </w:pP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10.1. Стороны не несут ответственность за полное или частичное неисполнение предусмотренных Контрактом обязательств, если такое неисполнение связано с </w:t>
      </w:r>
      <w:r>
        <w:rPr>
          <w:rFonts w:ascii="Times New Roman" w:eastAsia="Calibri" w:hAnsi="Times New Roman" w:cs="Times New Roman"/>
          <w:sz w:val="24"/>
          <w:szCs w:val="24"/>
          <w:lang w:eastAsia="en-US"/>
        </w:rPr>
        <w:t>обстоятельствами непреодолимой силы.</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(двух) рабочих</w:t>
      </w:r>
      <w:r>
        <w:rPr>
          <w:rFonts w:ascii="Times New Roman" w:hAnsi="Times New Roman" w:cs="Times New Roman"/>
          <w:sz w:val="24"/>
          <w:szCs w:val="24"/>
        </w:rPr>
        <w:t xml:space="preserve"> </w:t>
      </w:r>
      <w:r>
        <w:rPr>
          <w:rFonts w:ascii="Times New Roman" w:eastAsia="Calibri" w:hAnsi="Times New Roman" w:cs="Times New Roman"/>
          <w:sz w:val="24"/>
          <w:szCs w:val="24"/>
          <w:lang w:eastAsia="en-US"/>
        </w:rPr>
        <w:t>дней с момента их н</w:t>
      </w:r>
      <w:r>
        <w:rPr>
          <w:rFonts w:ascii="Times New Roman" w:eastAsia="Calibri" w:hAnsi="Times New Roman" w:cs="Times New Roman"/>
          <w:sz w:val="24"/>
          <w:szCs w:val="24"/>
          <w:lang w:eastAsia="en-US"/>
        </w:rPr>
        <w:t xml:space="preserve">аступления в письменной форме извещает другую Сторону с приложением документов, удостоверяющих факт наступления указанных обстоятельств. </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10.4. Подтверждением наличия обстоятельств непреодолимой силы и их продолжительност</w:t>
      </w:r>
      <w:r>
        <w:rPr>
          <w:rFonts w:ascii="Times New Roman" w:eastAsia="Calibri" w:hAnsi="Times New Roman" w:cs="Times New Roman"/>
          <w:sz w:val="24"/>
          <w:szCs w:val="24"/>
          <w:lang w:eastAsia="en-US"/>
        </w:rPr>
        <w:t>и является письменное свидетельство уполномоченных органов или уполномоченных организаций.</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B260FC">
      <w:pPr>
        <w:pStyle w:val="ConsPlusNormal"/>
        <w:ind w:firstLine="540"/>
        <w:jc w:val="center"/>
        <w:rPr>
          <w:rFonts w:ascii="Times New Roman" w:hAnsi="Times New Roman" w:cs="Times New Roman"/>
          <w:b/>
          <w:bCs/>
          <w:sz w:val="24"/>
          <w:szCs w:val="24"/>
        </w:rPr>
      </w:pPr>
      <w:r>
        <w:rPr>
          <w:rFonts w:ascii="Times New Roman" w:hAnsi="Times New Roman" w:cs="Times New Roman"/>
          <w:b/>
          <w:bCs/>
          <w:sz w:val="24"/>
          <w:szCs w:val="24"/>
        </w:rPr>
        <w:t>X</w:t>
      </w:r>
      <w:r>
        <w:rPr>
          <w:rFonts w:ascii="Times New Roman" w:hAnsi="Times New Roman" w:cs="Times New Roman"/>
          <w:b/>
          <w:bCs/>
          <w:sz w:val="24"/>
          <w:szCs w:val="24"/>
          <w:lang w:val="en-US"/>
        </w:rPr>
        <w:t>I</w:t>
      </w:r>
      <w:r>
        <w:rPr>
          <w:rFonts w:ascii="Times New Roman" w:hAnsi="Times New Roman" w:cs="Times New Roman"/>
          <w:b/>
          <w:bCs/>
          <w:sz w:val="24"/>
          <w:szCs w:val="24"/>
        </w:rPr>
        <w:t>. РАССМОТРЕНИЕ И РАЗРЕШЕНИЕ СПОРОВ</w:t>
      </w:r>
    </w:p>
    <w:p w:rsidR="00DB595C" w:rsidRDefault="00DB595C">
      <w:pPr>
        <w:pStyle w:val="ConsPlusNormal"/>
        <w:ind w:firstLine="540"/>
        <w:jc w:val="center"/>
        <w:rPr>
          <w:rFonts w:ascii="Times New Roman" w:hAnsi="Times New Roman" w:cs="Times New Roman"/>
          <w:b/>
          <w:bCs/>
          <w:sz w:val="24"/>
          <w:szCs w:val="24"/>
        </w:rPr>
      </w:pP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11.1. Все споры и разногласия, которые могут возникнуть из Контракта между Сторонами, будут разрешаться путем переговоров, в т</w:t>
      </w:r>
      <w:r>
        <w:rPr>
          <w:rFonts w:ascii="Times New Roman" w:eastAsia="Calibri" w:hAnsi="Times New Roman" w:cs="Times New Roman"/>
          <w:sz w:val="24"/>
          <w:szCs w:val="24"/>
          <w:lang w:eastAsia="en-US"/>
        </w:rPr>
        <w:t>ом числе в претензионном порядке.</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11.2. Претензия оформляется в письменной форме. В претензии перечисляются </w:t>
      </w:r>
      <w:r>
        <w:rPr>
          <w:rFonts w:ascii="Times New Roman" w:eastAsia="Calibri" w:hAnsi="Times New Roman" w:cs="Times New Roman"/>
          <w:sz w:val="24"/>
          <w:szCs w:val="24"/>
          <w:lang w:eastAsia="en-US"/>
        </w:rPr>
        <w:lastRenderedPageBreak/>
        <w:t>допущенные при исполнении Контракта нарушения со ссылкой на соответствующие положения Контракта или его приложений, отражаются стоимостная оценка от</w:t>
      </w:r>
      <w:r>
        <w:rPr>
          <w:rFonts w:ascii="Times New Roman" w:eastAsia="Calibri" w:hAnsi="Times New Roman" w:cs="Times New Roman"/>
          <w:sz w:val="24"/>
          <w:szCs w:val="24"/>
          <w:lang w:eastAsia="en-US"/>
        </w:rPr>
        <w:t>ветственности (неустойки), а также действия, которые должны быть произведены Стороной для устранения нарушений.</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11.3. Срок рассмотрения претензии не может превышать 10 (десять) рабочих дней с даты получения претензии. </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Обмен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такой обм</w:t>
      </w:r>
      <w:r>
        <w:rPr>
          <w:rFonts w:ascii="Times New Roman" w:eastAsia="Calibri" w:hAnsi="Times New Roman" w:cs="Times New Roman"/>
          <w:sz w:val="24"/>
          <w:szCs w:val="24"/>
          <w:lang w:eastAsia="en-US"/>
        </w:rPr>
        <w:t>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w:t>
      </w:r>
      <w:r>
        <w:rPr>
          <w:rFonts w:ascii="Times New Roman" w:eastAsia="Calibri" w:hAnsi="Times New Roman" w:cs="Times New Roman"/>
          <w:sz w:val="24"/>
          <w:szCs w:val="24"/>
          <w:lang w:eastAsia="en-US"/>
        </w:rPr>
        <w:t xml:space="preserve">твовать от имени заказчика, поставщика (подрядчика, исполнителя), и размещаются в единой информационной системе. </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11.4. При неурегулировании Сторонами спора в досудебном порядке спор разрешается в судебном порядке в Арбитражном суде Новосибирской области.</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X</w:t>
      </w:r>
      <w:r>
        <w:rPr>
          <w:rFonts w:ascii="Times New Roman" w:eastAsia="Times New Roman" w:hAnsi="Times New Roman"/>
          <w:b/>
          <w:bCs/>
          <w:sz w:val="24"/>
          <w:szCs w:val="24"/>
          <w:lang w:val="en-US" w:eastAsia="ru-RU"/>
        </w:rPr>
        <w:t>II</w:t>
      </w:r>
      <w:r>
        <w:rPr>
          <w:rFonts w:ascii="Times New Roman" w:eastAsia="Times New Roman" w:hAnsi="Times New Roman"/>
          <w:b/>
          <w:bCs/>
          <w:sz w:val="24"/>
          <w:szCs w:val="24"/>
          <w:lang w:eastAsia="ru-RU"/>
        </w:rPr>
        <w:t>. СРОК ИСПОЛНЕНИЯ И ПОРЯДОК РАСТОРЖЕНИЯ КОНТРАКТА</w:t>
      </w:r>
    </w:p>
    <w:p w:rsidR="00DB595C" w:rsidRDefault="00DB595C">
      <w:pPr>
        <w:spacing w:after="0" w:line="240" w:lineRule="auto"/>
        <w:ind w:firstLine="705"/>
        <w:jc w:val="center"/>
        <w:rPr>
          <w:rFonts w:ascii="Times New Roman" w:hAnsi="Times New Roman"/>
          <w:sz w:val="24"/>
          <w:szCs w:val="24"/>
        </w:rPr>
      </w:pPr>
    </w:p>
    <w:p w:rsidR="00DB595C" w:rsidRDefault="00B260FC">
      <w:pPr>
        <w:spacing w:after="0" w:line="240" w:lineRule="auto"/>
        <w:ind w:firstLine="709"/>
        <w:jc w:val="both"/>
        <w:rPr>
          <w:rFonts w:ascii="Times New Roman" w:hAnsi="Times New Roman"/>
          <w:sz w:val="24"/>
          <w:szCs w:val="24"/>
        </w:rPr>
      </w:pPr>
      <w:r>
        <w:rPr>
          <w:rFonts w:ascii="Times New Roman" w:hAnsi="Times New Roman"/>
          <w:sz w:val="24"/>
          <w:szCs w:val="24"/>
        </w:rPr>
        <w:t>12.1. Контракт вступает в силу с момента его подписания обеими Сторонами.</w:t>
      </w:r>
    </w:p>
    <w:p w:rsidR="00DB595C" w:rsidRDefault="00B260FC">
      <w:pPr>
        <w:spacing w:after="0" w:line="240" w:lineRule="auto"/>
        <w:ind w:firstLine="709"/>
        <w:jc w:val="both"/>
        <w:rPr>
          <w:rFonts w:ascii="Times New Roman" w:hAnsi="Times New Roman"/>
          <w:sz w:val="24"/>
          <w:szCs w:val="24"/>
        </w:rPr>
      </w:pPr>
      <w:r>
        <w:rPr>
          <w:rFonts w:ascii="Times New Roman" w:hAnsi="Times New Roman"/>
          <w:sz w:val="24"/>
          <w:szCs w:val="24"/>
        </w:rPr>
        <w:t>Окончание срока исполнения Контракта не влечет прекращения неисполненных обязательств Сторон по Контракту, в том числе гарантий</w:t>
      </w:r>
      <w:r>
        <w:rPr>
          <w:rFonts w:ascii="Times New Roman" w:hAnsi="Times New Roman"/>
          <w:sz w:val="24"/>
          <w:szCs w:val="24"/>
        </w:rPr>
        <w:t>ных обязательств Поставщика.</w:t>
      </w:r>
    </w:p>
    <w:p w:rsidR="00DB595C" w:rsidRDefault="00B260FC">
      <w:pPr>
        <w:spacing w:after="0" w:line="240" w:lineRule="auto"/>
        <w:ind w:firstLine="709"/>
        <w:jc w:val="both"/>
        <w:rPr>
          <w:rFonts w:ascii="Times New Roman" w:hAnsi="Times New Roman"/>
          <w:sz w:val="24"/>
          <w:szCs w:val="24"/>
        </w:rPr>
      </w:pPr>
      <w:r>
        <w:rPr>
          <w:rFonts w:ascii="Times New Roman" w:hAnsi="Times New Roman"/>
          <w:sz w:val="24"/>
          <w:szCs w:val="24"/>
        </w:rPr>
        <w:t xml:space="preserve">12.1.1. Срок исполнения Контракта </w:t>
      </w:r>
      <w:r>
        <w:rPr>
          <w:rFonts w:ascii="Times New Roman" w:hAnsi="Times New Roman"/>
          <w:i/>
          <w:sz w:val="24"/>
          <w:szCs w:val="24"/>
        </w:rPr>
        <w:t xml:space="preserve">указывается в структурированном виде (цифровой форме) </w:t>
      </w:r>
      <w:r>
        <w:rPr>
          <w:rFonts w:ascii="Times New Roman" w:hAnsi="Times New Roman"/>
          <w:i/>
        </w:rPr>
        <w:t>электронного к</w:t>
      </w:r>
      <w:r>
        <w:rPr>
          <w:rFonts w:ascii="Times New Roman" w:hAnsi="Times New Roman"/>
          <w:i/>
          <w:sz w:val="24"/>
          <w:szCs w:val="24"/>
        </w:rPr>
        <w:t>онтракта, сформированн</w:t>
      </w:r>
      <w:r>
        <w:rPr>
          <w:rFonts w:ascii="Times New Roman" w:hAnsi="Times New Roman"/>
          <w:i/>
        </w:rPr>
        <w:t>ого</w:t>
      </w:r>
      <w:r>
        <w:rPr>
          <w:rFonts w:ascii="Times New Roman" w:hAnsi="Times New Roman"/>
          <w:i/>
          <w:sz w:val="24"/>
          <w:szCs w:val="24"/>
        </w:rPr>
        <w:t xml:space="preserve"> с использованием единой информационной системы в сфере закупок.</w:t>
      </w:r>
      <w:r>
        <w:rPr>
          <w:rFonts w:ascii="Times New Roman" w:hAnsi="Times New Roman"/>
          <w:sz w:val="24"/>
          <w:szCs w:val="24"/>
        </w:rPr>
        <w:t xml:space="preserve"> </w:t>
      </w:r>
    </w:p>
    <w:p w:rsidR="00DB595C" w:rsidRDefault="00B260FC">
      <w:pPr>
        <w:pStyle w:val="ConsPlusNormal"/>
        <w:ind w:firstLine="705"/>
        <w:jc w:val="both"/>
        <w:rPr>
          <w:rFonts w:ascii="Times New Roman" w:eastAsia="Calibri" w:hAnsi="Times New Roman" w:cs="Times New Roman"/>
          <w:color w:val="000000" w:themeColor="text1"/>
          <w:sz w:val="24"/>
          <w:szCs w:val="24"/>
          <w:lang w:eastAsia="en-US"/>
        </w:rPr>
      </w:pPr>
      <w:r>
        <w:rPr>
          <w:rFonts w:ascii="Times New Roman" w:eastAsia="Calibri" w:hAnsi="Times New Roman" w:cs="Times New Roman"/>
          <w:sz w:val="24"/>
          <w:szCs w:val="24"/>
          <w:lang w:eastAsia="en-US"/>
        </w:rP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9" w:tooltip="consultantplus://offline/ref=782E9CC4CCC6932545801925E3B536176E50B53C1FD70BD7655CABC93DB89C271041D8CD019EE29F343B294E112BD805805FEF4CF4B5672237V6P" w:history="1">
        <w:r>
          <w:rPr>
            <w:rFonts w:ascii="Times New Roman" w:eastAsia="Calibri" w:hAnsi="Times New Roman" w:cs="Times New Roman"/>
            <w:sz w:val="24"/>
            <w:szCs w:val="24"/>
            <w:lang w:eastAsia="en-US"/>
          </w:rPr>
          <w:t>частями 9</w:t>
        </w:r>
      </w:hyperlink>
      <w:r>
        <w:rPr>
          <w:rFonts w:ascii="Times New Roman" w:eastAsia="Calibri" w:hAnsi="Times New Roman" w:cs="Times New Roman"/>
          <w:sz w:val="24"/>
          <w:szCs w:val="24"/>
          <w:lang w:eastAsia="en-US"/>
        </w:rPr>
        <w:t xml:space="preserve"> - </w:t>
      </w:r>
      <w:hyperlink r:id="rId10" w:tooltip="consultantplus://offline/ref=782E9CC4CCC6932545801925E3B536176E50B53C1FD70BD7655CABC93DB89C271041D8CD019EE692303B294E112BD805805FEF4CF4B5672237V6P" w:history="1">
        <w:r>
          <w:rPr>
            <w:rFonts w:ascii="Times New Roman" w:eastAsia="Calibri" w:hAnsi="Times New Roman" w:cs="Times New Roman"/>
            <w:sz w:val="24"/>
            <w:szCs w:val="24"/>
            <w:lang w:eastAsia="en-US"/>
          </w:rPr>
          <w:t>23 статьи 95</w:t>
        </w:r>
      </w:hyperlink>
      <w:r>
        <w:rPr>
          <w:rFonts w:ascii="Times New Roman" w:eastAsia="Calibri" w:hAnsi="Times New Roman" w:cs="Times New Roman"/>
          <w:sz w:val="24"/>
          <w:szCs w:val="24"/>
          <w:lang w:eastAsia="en-US"/>
        </w:rPr>
        <w:t xml:space="preserve"> </w:t>
      </w:r>
      <w:r>
        <w:rPr>
          <w:rFonts w:ascii="Times New Roman" w:hAnsi="Times New Roman"/>
          <w:color w:val="000000" w:themeColor="text1"/>
          <w:sz w:val="24"/>
          <w:szCs w:val="24"/>
        </w:rPr>
        <w:t>Федерального закона от 5 апреля 2013 г. № 44-ФЗ "О контрактной системе в сфере закупок товаров, работ, услуг для обеспечения гос</w:t>
      </w:r>
      <w:r>
        <w:rPr>
          <w:rFonts w:ascii="Times New Roman" w:hAnsi="Times New Roman"/>
          <w:color w:val="000000" w:themeColor="text1"/>
          <w:sz w:val="24"/>
          <w:szCs w:val="24"/>
        </w:rPr>
        <w:t>ударственных и муниципальных нужд".</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XШ. ПРОЧИЕ ПОЛОЖЕНИЯ</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13.1. Во всем, что не предусмотрено Контрактом, Стороны руководствуются законодательством Российской Федерации.</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13.2. В случае изменения у какой-либо из Сторон местонахождения, названия, а также в </w:t>
      </w:r>
      <w:r>
        <w:rPr>
          <w:rFonts w:ascii="Times New Roman" w:eastAsia="Calibri" w:hAnsi="Times New Roman" w:cs="Times New Roman"/>
          <w:sz w:val="24"/>
          <w:szCs w:val="24"/>
          <w:lang w:eastAsia="en-US"/>
        </w:rPr>
        <w:t>случае реорганизации она обязана в течение десяти дней письменно известить об этом другую Сторону.</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w:t>
      </w:r>
      <w:r>
        <w:rPr>
          <w:rFonts w:ascii="Times New Roman" w:eastAsia="Calibri" w:hAnsi="Times New Roman" w:cs="Times New Roman"/>
          <w:sz w:val="24"/>
          <w:szCs w:val="24"/>
          <w:lang w:eastAsia="en-US"/>
        </w:rPr>
        <w:t xml:space="preserve"> дополнительного соглашения к Контракту, которое является его неотъемлемой частью.</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Формирование дополнительного соглашения об изменении Контракта осуществляется   Заказчиком в электронной форме с использованием единой информационной системы.</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Поставщик полу</w:t>
      </w:r>
      <w:r>
        <w:rPr>
          <w:rFonts w:ascii="Times New Roman" w:eastAsia="Calibri" w:hAnsi="Times New Roman" w:cs="Times New Roman"/>
          <w:sz w:val="24"/>
          <w:szCs w:val="24"/>
          <w:lang w:eastAsia="en-US"/>
        </w:rPr>
        <w:t>чивший предложение об изменении условий Контракта, в течение 5 (пяти) рабочих дней со дня, следующего за днем получения предложения об изменении условий Контракта, по результатам рассмотрения такого предложения в порядке, установленном законодательством Ро</w:t>
      </w:r>
      <w:r>
        <w:rPr>
          <w:rFonts w:ascii="Times New Roman" w:eastAsia="Calibri" w:hAnsi="Times New Roman" w:cs="Times New Roman"/>
          <w:sz w:val="24"/>
          <w:szCs w:val="24"/>
          <w:lang w:eastAsia="en-US"/>
        </w:rPr>
        <w:t>ссийской Федерации о контрактной системе в сфере закупок, Контрактом, направляет Заказчику подписанное с использованием единой информационной системы соглашение об изменении условий контракта либо отказ от изменения существенных условий Контракта с обоснов</w:t>
      </w:r>
      <w:r>
        <w:rPr>
          <w:rFonts w:ascii="Times New Roman" w:eastAsia="Calibri" w:hAnsi="Times New Roman" w:cs="Times New Roman"/>
          <w:sz w:val="24"/>
          <w:szCs w:val="24"/>
          <w:lang w:eastAsia="en-US"/>
        </w:rPr>
        <w:t>анием такого отказа.</w:t>
      </w:r>
    </w:p>
    <w:p w:rsidR="00DB595C" w:rsidRDefault="00B260FC">
      <w:pPr>
        <w:pStyle w:val="ConsPlusNormal"/>
        <w:ind w:firstLine="540"/>
        <w:jc w:val="both"/>
        <w:rPr>
          <w:rFonts w:ascii="Times New Roman" w:hAnsi="Times New Roman"/>
          <w:sz w:val="24"/>
          <w:szCs w:val="24"/>
        </w:rPr>
      </w:pPr>
      <w:r>
        <w:rPr>
          <w:rFonts w:ascii="Times New Roman" w:eastAsia="Calibri" w:hAnsi="Times New Roman" w:cs="Times New Roman"/>
          <w:sz w:val="24"/>
          <w:szCs w:val="24"/>
          <w:lang w:eastAsia="en-US"/>
        </w:rPr>
        <w:t xml:space="preserve">13.4. Изменение условий Контракта при его исполнении не допускается, за исключением случаев, предусмотренных </w:t>
      </w:r>
      <w:r>
        <w:rPr>
          <w:rFonts w:ascii="Times New Roman" w:hAnsi="Times New Roman"/>
          <w:sz w:val="24"/>
          <w:szCs w:val="24"/>
        </w:rPr>
        <w:t>статьей 95</w:t>
      </w:r>
      <w:r>
        <w:t xml:space="preserve"> </w:t>
      </w:r>
      <w:r>
        <w:rPr>
          <w:rFonts w:ascii="Times New Roman" w:hAnsi="Times New Roman"/>
          <w:sz w:val="24"/>
          <w:szCs w:val="24"/>
        </w:rPr>
        <w:t>Федерального закона от 5 апреля 2013 г. № 44-ФЗ "О контрактной системе в сфере закупок товаров, работ, услуг для об</w:t>
      </w:r>
      <w:r>
        <w:rPr>
          <w:rFonts w:ascii="Times New Roman" w:hAnsi="Times New Roman"/>
          <w:sz w:val="24"/>
          <w:szCs w:val="24"/>
        </w:rPr>
        <w:t>еспечения государственных и муниципальных нужд".</w:t>
      </w:r>
    </w:p>
    <w:p w:rsidR="00DB595C" w:rsidRDefault="00B260FC">
      <w:pPr>
        <w:pStyle w:val="ConsPlusNormal"/>
        <w:ind w:firstLine="540"/>
        <w:jc w:val="both"/>
        <w:rPr>
          <w:rFonts w:ascii="Times New Roman" w:hAnsi="Times New Roman"/>
          <w:b/>
          <w:sz w:val="24"/>
          <w:szCs w:val="24"/>
        </w:rPr>
      </w:pPr>
      <w:r>
        <w:rPr>
          <w:rFonts w:ascii="Times New Roman" w:hAnsi="Times New Roman"/>
          <w:spacing w:val="1"/>
          <w:sz w:val="24"/>
          <w:szCs w:val="24"/>
        </w:rPr>
        <w:t>13.4.1. Замена радиоэлектронной продукции, признаваемой в соответствии с постановлением Правительства Российской Федерации от 17.07.2015 № 719 «О подтверждении производства российской промышленной продукции»</w:t>
      </w:r>
      <w:r>
        <w:rPr>
          <w:rFonts w:ascii="Times New Roman" w:hAnsi="Times New Roman"/>
          <w:spacing w:val="1"/>
          <w:sz w:val="24"/>
          <w:szCs w:val="24"/>
        </w:rPr>
        <w:t xml:space="preserve"> или правом Евразийского </w:t>
      </w:r>
      <w:r>
        <w:rPr>
          <w:rFonts w:ascii="Times New Roman" w:hAnsi="Times New Roman"/>
          <w:spacing w:val="1"/>
          <w:sz w:val="24"/>
          <w:szCs w:val="24"/>
        </w:rPr>
        <w:lastRenderedPageBreak/>
        <w:t>экономического союза радиоэлектронной продукцией первого уровня, на радиоэлектронную продукцию, не признаваемую радиоэлектронной продукцией первого уровня при исполнении Контракта, не допускается.</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hAnsi="Times New Roman"/>
          <w:sz w:val="24"/>
          <w:szCs w:val="24"/>
        </w:rPr>
        <w:t xml:space="preserve">13.5. </w:t>
      </w:r>
      <w:r>
        <w:rPr>
          <w:rFonts w:ascii="Times New Roman" w:eastAsia="Calibri" w:hAnsi="Times New Roman" w:cs="Times New Roman"/>
          <w:sz w:val="24"/>
          <w:szCs w:val="24"/>
          <w:lang w:eastAsia="en-US"/>
        </w:rPr>
        <w:t>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Передача прав и обяза</w:t>
      </w:r>
      <w:r>
        <w:rPr>
          <w:rFonts w:ascii="Times New Roman" w:eastAsia="Calibri" w:hAnsi="Times New Roman" w:cs="Times New Roman"/>
          <w:sz w:val="24"/>
          <w:szCs w:val="24"/>
          <w:lang w:eastAsia="en-US"/>
        </w:rPr>
        <w:t>нностей по Контракту правопреемнику Поставщика осуществляется путем заключения соответствующего дополнительного соглашения к Контракту в порядке, предусмотренном п. 13.3.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13.6. Стороны обязуются обеспечить конфиденциальность сведений, относящихс</w:t>
      </w:r>
      <w:r>
        <w:rPr>
          <w:rFonts w:ascii="Times New Roman" w:eastAsia="Calibri" w:hAnsi="Times New Roman" w:cs="Times New Roman"/>
          <w:sz w:val="24"/>
          <w:szCs w:val="24"/>
          <w:lang w:eastAsia="en-US"/>
        </w:rPr>
        <w:t>я к предмету Контракта, и ставших им известными в ходе исполнения Контракта.</w:t>
      </w:r>
    </w:p>
    <w:p w:rsidR="00DB595C" w:rsidRDefault="00B260FC">
      <w:pPr>
        <w:pStyle w:val="ConsPlusNormal"/>
        <w:ind w:firstLine="540"/>
        <w:jc w:val="both"/>
        <w:rPr>
          <w:rFonts w:ascii="Times New Roman" w:eastAsia="Calibri" w:hAnsi="Times New Roman" w:cs="Times New Roman"/>
          <w:sz w:val="24"/>
          <w:szCs w:val="24"/>
          <w:lang w:eastAsia="en-US"/>
        </w:rPr>
      </w:pPr>
      <w:bookmarkStart w:id="37" w:name="P1633"/>
      <w:bookmarkEnd w:id="37"/>
      <w:r>
        <w:rPr>
          <w:rFonts w:ascii="Times New Roman" w:eastAsia="Calibri" w:hAnsi="Times New Roman" w:cs="Times New Roman"/>
          <w:sz w:val="24"/>
          <w:szCs w:val="24"/>
          <w:lang w:eastAsia="en-US"/>
        </w:rPr>
        <w:t>13.7. Контракт заключен в электронной форме в порядке, предусмотренном статьей 51 Федерального закона от 5 апреля 2013 г. № 44-ФЗ "О контрактной системе в сфере закупок товаров, р</w:t>
      </w:r>
      <w:r>
        <w:rPr>
          <w:rFonts w:ascii="Times New Roman" w:eastAsia="Calibri" w:hAnsi="Times New Roman" w:cs="Times New Roman"/>
          <w:sz w:val="24"/>
          <w:szCs w:val="24"/>
          <w:lang w:eastAsia="en-US"/>
        </w:rPr>
        <w:t>абот, услуг для обеспечения государственных и муниципальных нужд".</w:t>
      </w:r>
    </w:p>
    <w:p w:rsidR="00DB595C" w:rsidRDefault="00DB595C">
      <w:pPr>
        <w:pStyle w:val="ConsPlusNormal"/>
        <w:ind w:firstLine="540"/>
        <w:jc w:val="both"/>
        <w:rPr>
          <w:rFonts w:ascii="Times New Roman" w:eastAsia="Calibri" w:hAnsi="Times New Roman" w:cs="Times New Roman"/>
          <w:sz w:val="24"/>
          <w:szCs w:val="24"/>
          <w:lang w:eastAsia="en-US"/>
        </w:rPr>
      </w:pPr>
    </w:p>
    <w:p w:rsidR="00DB595C" w:rsidRDefault="00B260FC">
      <w:pPr>
        <w:pStyle w:val="ConsPlusNormal"/>
        <w:ind w:firstLine="540"/>
        <w:jc w:val="center"/>
        <w:rPr>
          <w:rFonts w:ascii="Times New Roman" w:hAnsi="Times New Roman" w:cs="Times New Roman"/>
          <w:b/>
          <w:sz w:val="24"/>
          <w:szCs w:val="24"/>
        </w:rPr>
      </w:pPr>
      <w:r>
        <w:rPr>
          <w:rFonts w:ascii="Times New Roman" w:eastAsia="Calibri" w:hAnsi="Times New Roman" w:cs="Times New Roman"/>
          <w:b/>
          <w:bCs/>
          <w:sz w:val="24"/>
          <w:szCs w:val="24"/>
          <w:lang w:eastAsia="en-US"/>
        </w:rPr>
        <w:t>X</w:t>
      </w:r>
      <w:r>
        <w:rPr>
          <w:rFonts w:ascii="Times New Roman" w:eastAsia="Calibri" w:hAnsi="Times New Roman" w:cs="Times New Roman"/>
          <w:b/>
          <w:bCs/>
          <w:sz w:val="24"/>
          <w:szCs w:val="24"/>
          <w:lang w:val="en-US" w:eastAsia="en-US"/>
        </w:rPr>
        <w:t>IV</w:t>
      </w:r>
      <w:r>
        <w:rPr>
          <w:rFonts w:ascii="Times New Roman" w:eastAsia="Calibri" w:hAnsi="Times New Roman" w:cs="Times New Roman"/>
          <w:b/>
          <w:bCs/>
          <w:sz w:val="24"/>
          <w:szCs w:val="24"/>
          <w:lang w:eastAsia="en-US"/>
        </w:rPr>
        <w:t xml:space="preserve">. </w:t>
      </w:r>
      <w:r>
        <w:rPr>
          <w:rFonts w:ascii="Times New Roman" w:hAnsi="Times New Roman" w:cs="Times New Roman"/>
          <w:b/>
          <w:sz w:val="24"/>
          <w:szCs w:val="24"/>
        </w:rPr>
        <w:t>АНТИКОРРУПЦИОННАЯ ОГОВОРКА</w:t>
      </w:r>
    </w:p>
    <w:p w:rsidR="00DB595C" w:rsidRDefault="00DB595C">
      <w:pPr>
        <w:pStyle w:val="ConsPlusNormal"/>
        <w:ind w:firstLine="540"/>
        <w:jc w:val="center"/>
        <w:rPr>
          <w:rFonts w:ascii="Times New Roman" w:eastAsia="Calibri" w:hAnsi="Times New Roman" w:cs="Times New Roman"/>
          <w:sz w:val="24"/>
          <w:szCs w:val="24"/>
          <w:lang w:eastAsia="en-US"/>
        </w:rPr>
      </w:pPr>
    </w:p>
    <w:p w:rsidR="00DB595C" w:rsidRDefault="00B260FC">
      <w:pPr>
        <w:pStyle w:val="a0"/>
        <w:numPr>
          <w:ilvl w:val="0"/>
          <w:numId w:val="0"/>
        </w:numPr>
        <w:tabs>
          <w:tab w:val="left" w:pos="993"/>
          <w:tab w:val="left" w:pos="1134"/>
        </w:tabs>
        <w:ind w:firstLine="567"/>
      </w:pPr>
      <w:r>
        <w:rPr>
          <w:rFonts w:eastAsia="Calibri"/>
        </w:rPr>
        <w:t xml:space="preserve">14.1. </w:t>
      </w:r>
      <w:r>
        <w:t>При исполнении обязательств по настоящему К</w:t>
      </w:r>
      <w:r>
        <w:t>онтракту Стороны, их аффилированные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w:t>
      </w:r>
      <w:r>
        <w:t>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rsidR="00DB595C" w:rsidRDefault="00B260FC">
      <w:pPr>
        <w:pStyle w:val="a0"/>
        <w:numPr>
          <w:ilvl w:val="0"/>
          <w:numId w:val="0"/>
        </w:numPr>
        <w:tabs>
          <w:tab w:val="left" w:pos="993"/>
          <w:tab w:val="left" w:pos="1134"/>
        </w:tabs>
        <w:ind w:firstLine="567"/>
      </w:pPr>
      <w:r>
        <w:t>14.2. При исполнении обязательств по настоящему Контракту Стороны, их аффилированные лица, работники, а также</w:t>
      </w:r>
      <w:r>
        <w:t xml:space="preserve">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w:t>
      </w:r>
      <w:r>
        <w:t>одействии коррупции, и обязуются принимать меры по недопущению любой возможности возникновения конфликта интересов в связи с исполнением условий настоящего контракта.</w:t>
      </w:r>
    </w:p>
    <w:p w:rsidR="00DB595C" w:rsidRDefault="00B260FC">
      <w:pPr>
        <w:pStyle w:val="a0"/>
        <w:numPr>
          <w:ilvl w:val="0"/>
          <w:numId w:val="0"/>
        </w:numPr>
        <w:tabs>
          <w:tab w:val="left" w:pos="993"/>
          <w:tab w:val="left" w:pos="1134"/>
        </w:tabs>
        <w:ind w:firstLine="567"/>
      </w:pPr>
      <w:r>
        <w:t>14.3. В случае возникновения у Стороны обоснованных подозрений, что произошло или может п</w:t>
      </w:r>
      <w:r>
        <w:t xml:space="preserve">роизойти нарушение каких-либо положений </w:t>
      </w:r>
      <w:hyperlink w:anchor="Par2" w:tooltip="#Par2" w:history="1">
        <w:r>
          <w:t>п. п. 14.1</w:t>
        </w:r>
      </w:hyperlink>
      <w:r>
        <w:t xml:space="preserve"> и </w:t>
      </w:r>
      <w:hyperlink w:anchor="Par3" w:tooltip="#Par3" w:history="1">
        <w:r>
          <w:t>14.2</w:t>
        </w:r>
      </w:hyperlink>
      <w:r>
        <w:t xml:space="preserve"> настоящего Контракта, а также возникновение личной заинтересованности при исполнении настоящего Контракта, которая приводит или </w:t>
      </w:r>
      <w:r>
        <w:t>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w:t>
      </w:r>
      <w:r>
        <w:t xml:space="preserve">агать, что произошло или может произойти нарушение каких-либо положений </w:t>
      </w:r>
      <w:hyperlink w:anchor="Par2" w:tooltip="#Par2" w:history="1">
        <w:r>
          <w:t>п. п. 14.1</w:t>
        </w:r>
      </w:hyperlink>
      <w:r>
        <w:t xml:space="preserve"> и </w:t>
      </w:r>
      <w:hyperlink w:anchor="Par3" w:tooltip="#Par3" w:history="1">
        <w:r>
          <w:t>14.2</w:t>
        </w:r>
      </w:hyperlink>
      <w:r>
        <w:t xml:space="preserve"> настоящего Контракта, а также возникновение личной заинтересованности при исполнении настоящего </w:t>
      </w:r>
      <w:r>
        <w:t>Контракта, которая приводит или может привести к конфликту интересов.</w:t>
      </w:r>
    </w:p>
    <w:p w:rsidR="00DB595C" w:rsidRDefault="00B260FC">
      <w:pPr>
        <w:pStyle w:val="a0"/>
        <w:numPr>
          <w:ilvl w:val="0"/>
          <w:numId w:val="0"/>
        </w:numPr>
        <w:tabs>
          <w:tab w:val="left" w:pos="993"/>
          <w:tab w:val="left" w:pos="1134"/>
        </w:tabs>
        <w:ind w:firstLine="567"/>
      </w:pPr>
      <w:r>
        <w:t xml:space="preserve">14.4. Сторона, получившая письменное уведомление, указанное в </w:t>
      </w:r>
      <w:hyperlink w:anchor="Par4" w:tooltip="#Par4" w:history="1">
        <w:r>
          <w:t>п. 14.3</w:t>
        </w:r>
      </w:hyperlink>
      <w:r>
        <w:t xml:space="preserve"> настоящего Контракта, обязана рассмотреть уведомление и сообщить другой Стороне о</w:t>
      </w:r>
      <w:r>
        <w:t>б итогах его рассмотрения в течение 10 (десяти) дней с даты получения.</w:t>
      </w:r>
    </w:p>
    <w:p w:rsidR="00DB595C" w:rsidRDefault="00B260FC">
      <w:pPr>
        <w:pStyle w:val="a0"/>
        <w:numPr>
          <w:ilvl w:val="0"/>
          <w:numId w:val="0"/>
        </w:numPr>
        <w:tabs>
          <w:tab w:val="left" w:pos="993"/>
          <w:tab w:val="left" w:pos="1134"/>
        </w:tabs>
        <w:ind w:firstLine="567"/>
      </w:pPr>
      <w:r>
        <w:t>14.5. Стороны гарантируют осуществление надлежащего разбирательства по фактам нарушения положений п. п. 14.1 и 14.2 настоящего Контракта и применение эффективных мер по предотвращению в</w:t>
      </w:r>
      <w:r>
        <w:t>озможных конфликтных ситуаций.</w:t>
      </w:r>
    </w:p>
    <w:p w:rsidR="00DB595C" w:rsidRDefault="00B260FC">
      <w:pPr>
        <w:pStyle w:val="a0"/>
        <w:numPr>
          <w:ilvl w:val="0"/>
          <w:numId w:val="0"/>
        </w:numPr>
        <w:tabs>
          <w:tab w:val="left" w:pos="993"/>
          <w:tab w:val="left" w:pos="1134"/>
        </w:tabs>
        <w:ind w:firstLine="567"/>
      </w:pPr>
      <w:r>
        <w:t>14.6. В случае нарушения одной Стороной обязательств воздерживаться от запрещенных в настоящем разделе Контракта действий и (или) неполучения другой Стороной в установленный настоящим К</w:t>
      </w:r>
      <w:r>
        <w:t>онтрактом срок подтверждения, что нарушения не произошли или не произойдут, другая Сторона направляет информацию о фактах нарушений и материалы в компетентные органы в соответствии с действующим законодательством.</w:t>
      </w:r>
    </w:p>
    <w:p w:rsidR="00DB595C" w:rsidRDefault="00DB595C">
      <w:pPr>
        <w:pStyle w:val="a0"/>
        <w:numPr>
          <w:ilvl w:val="0"/>
          <w:numId w:val="0"/>
        </w:numPr>
        <w:rPr>
          <w:rFonts w:eastAsia="Calibri"/>
        </w:rPr>
      </w:pPr>
    </w:p>
    <w:p w:rsidR="00DB595C" w:rsidRDefault="00B260F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X</w:t>
      </w:r>
      <w:r>
        <w:rPr>
          <w:rFonts w:ascii="Times New Roman" w:eastAsia="Times New Roman" w:hAnsi="Times New Roman"/>
          <w:b/>
          <w:bCs/>
          <w:sz w:val="24"/>
          <w:szCs w:val="24"/>
          <w:lang w:val="en-US" w:eastAsia="ru-RU"/>
        </w:rPr>
        <w:t>V</w:t>
      </w:r>
      <w:r>
        <w:rPr>
          <w:rFonts w:ascii="Times New Roman" w:eastAsia="Times New Roman" w:hAnsi="Times New Roman"/>
          <w:b/>
          <w:bCs/>
          <w:sz w:val="24"/>
          <w:szCs w:val="24"/>
          <w:lang w:eastAsia="ru-RU"/>
        </w:rPr>
        <w:t>. ПЕРЕЧЕНЬ ПРИЛОЖЕНИЙ</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15.1. Неотъемлем</w:t>
      </w:r>
      <w:r>
        <w:rPr>
          <w:rFonts w:ascii="Times New Roman" w:eastAsia="Calibri" w:hAnsi="Times New Roman" w:cs="Times New Roman"/>
          <w:sz w:val="24"/>
          <w:szCs w:val="24"/>
          <w:lang w:eastAsia="en-US"/>
        </w:rPr>
        <w:t>ой частью Контракта являются следующие приложения:</w:t>
      </w:r>
      <w:bookmarkStart w:id="38" w:name="P1639"/>
      <w:bookmarkStart w:id="39" w:name="P1645"/>
      <w:bookmarkEnd w:id="38"/>
      <w:bookmarkEnd w:id="39"/>
    </w:p>
    <w:p w:rsidR="00DB595C" w:rsidRDefault="00B260FC">
      <w:pPr>
        <w:pStyle w:val="ConsPlusNormal"/>
        <w:ind w:left="540"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описание объекта закупки (приложение № 1);</w:t>
      </w:r>
    </w:p>
    <w:p w:rsidR="00DB595C" w:rsidRDefault="00B260FC">
      <w:pPr>
        <w:pStyle w:val="ConsPlusNormal"/>
        <w:ind w:left="540" w:firstLine="540"/>
        <w:jc w:val="both"/>
        <w:rPr>
          <w:rFonts w:ascii="Times New Roman" w:hAnsi="Times New Roman"/>
          <w:color w:val="000000"/>
          <w:sz w:val="24"/>
          <w:szCs w:val="24"/>
        </w:rPr>
      </w:pPr>
      <w:r>
        <w:rPr>
          <w:rFonts w:ascii="Times New Roman" w:eastAsia="Calibri" w:hAnsi="Times New Roman" w:cs="Times New Roman"/>
          <w:sz w:val="24"/>
          <w:szCs w:val="24"/>
          <w:lang w:eastAsia="en-US"/>
        </w:rPr>
        <w:lastRenderedPageBreak/>
        <w:t xml:space="preserve">спецификация </w:t>
      </w:r>
      <w:r>
        <w:rPr>
          <w:rFonts w:ascii="Times New Roman" w:eastAsia="Calibri" w:hAnsi="Times New Roman" w:cs="Times New Roman"/>
          <w:i/>
          <w:sz w:val="24"/>
          <w:szCs w:val="24"/>
          <w:lang w:eastAsia="en-US"/>
        </w:rPr>
        <w:t xml:space="preserve">указывается в структурированном виде (цифровой форме) электронного контракта, сформированного с использованием единой информационной системы в сфере </w:t>
      </w:r>
      <w:r>
        <w:rPr>
          <w:rFonts w:ascii="Times New Roman" w:eastAsia="Calibri" w:hAnsi="Times New Roman" w:cs="Times New Roman"/>
          <w:i/>
          <w:sz w:val="24"/>
          <w:szCs w:val="24"/>
          <w:lang w:eastAsia="en-US"/>
        </w:rPr>
        <w:t>закупок.</w:t>
      </w:r>
    </w:p>
    <w:p w:rsidR="00DB595C" w:rsidRDefault="00DB595C">
      <w:pPr>
        <w:spacing w:after="0" w:line="240" w:lineRule="auto"/>
        <w:ind w:firstLine="705"/>
        <w:jc w:val="center"/>
        <w:rPr>
          <w:rFonts w:ascii="Times New Roman" w:eastAsia="Times New Roman" w:hAnsi="Times New Roman"/>
          <w:b/>
          <w:bCs/>
          <w:sz w:val="24"/>
          <w:szCs w:val="24"/>
          <w:lang w:eastAsia="ru-RU"/>
        </w:rPr>
      </w:pPr>
    </w:p>
    <w:p w:rsidR="00DB595C" w:rsidRDefault="00B260FC">
      <w:pPr>
        <w:spacing w:after="0" w:line="240" w:lineRule="auto"/>
        <w:ind w:firstLine="705"/>
        <w:jc w:val="center"/>
        <w:rPr>
          <w:rFonts w:ascii="Times New Roman" w:hAnsi="Times New Roman"/>
          <w:sz w:val="24"/>
          <w:szCs w:val="24"/>
        </w:rPr>
      </w:pPr>
      <w:r>
        <w:rPr>
          <w:rFonts w:ascii="Times New Roman" w:eastAsia="Times New Roman" w:hAnsi="Times New Roman"/>
          <w:b/>
          <w:bCs/>
          <w:sz w:val="24"/>
          <w:szCs w:val="24"/>
          <w:lang w:eastAsia="ru-RU"/>
        </w:rPr>
        <w:t>X</w:t>
      </w:r>
      <w:r>
        <w:rPr>
          <w:rFonts w:ascii="Times New Roman" w:eastAsia="Times New Roman" w:hAnsi="Times New Roman"/>
          <w:b/>
          <w:bCs/>
          <w:sz w:val="24"/>
          <w:szCs w:val="24"/>
          <w:lang w:val="en-US" w:eastAsia="ru-RU"/>
        </w:rPr>
        <w:t>VI</w:t>
      </w:r>
      <w:r>
        <w:rPr>
          <w:rFonts w:ascii="Times New Roman" w:eastAsia="Times New Roman" w:hAnsi="Times New Roman"/>
          <w:b/>
          <w:bCs/>
          <w:sz w:val="24"/>
          <w:szCs w:val="24"/>
          <w:lang w:eastAsia="ru-RU"/>
        </w:rPr>
        <w:t>. АДРЕСА И БАНКОВСКИЕ РЕКВИЗИТЫ СТОРОН</w:t>
      </w:r>
    </w:p>
    <w:p w:rsidR="00DB595C" w:rsidRDefault="00DB595C">
      <w:pPr>
        <w:pStyle w:val="ConsPlusNonformat"/>
        <w:rPr>
          <w:rFonts w:ascii="Times New Roman" w:hAnsi="Times New Roman" w:cs="Times New Roman"/>
          <w:sz w:val="24"/>
          <w:szCs w:val="24"/>
        </w:rPr>
      </w:pPr>
    </w:p>
    <w:p w:rsidR="00DB595C" w:rsidRDefault="00B260FC">
      <w:pPr>
        <w:pStyle w:val="ConsPlusNonformat"/>
        <w:jc w:val="both"/>
        <w:rPr>
          <w:rFonts w:ascii="Times New Roman" w:hAnsi="Times New Roman"/>
          <w:i/>
          <w:sz w:val="24"/>
          <w:szCs w:val="24"/>
        </w:rPr>
      </w:pPr>
      <w:r>
        <w:tab/>
      </w:r>
      <w:r>
        <w:rPr>
          <w:rFonts w:ascii="Times New Roman" w:hAnsi="Times New Roman"/>
          <w:i/>
          <w:sz w:val="24"/>
          <w:szCs w:val="24"/>
        </w:rPr>
        <w:t>Адреса, банковские реквизиты сторон указываются в структурированном виде (цифровой форме) электронного контракта, сформированного с использованием единой информационной системы в сфере закупок. </w:t>
      </w:r>
    </w:p>
    <w:p w:rsidR="00DB595C" w:rsidRDefault="00DB595C">
      <w:pPr>
        <w:pStyle w:val="ConsPlusNonformat"/>
        <w:jc w:val="both"/>
        <w:sectPr w:rsidR="00DB595C">
          <w:footnotePr>
            <w:numFmt w:val="chicago"/>
            <w:numRestart w:val="eachPage"/>
          </w:footnotePr>
          <w:pgSz w:w="11906" w:h="16838"/>
          <w:pgMar w:top="568" w:right="851" w:bottom="709" w:left="1134" w:header="709" w:footer="709" w:gutter="0"/>
          <w:cols w:space="708"/>
          <w:docGrid w:linePitch="360"/>
        </w:sectPr>
      </w:pPr>
    </w:p>
    <w:p w:rsidR="00DB595C" w:rsidRDefault="00B260FC">
      <w:pPr>
        <w:widowControl w:val="0"/>
        <w:spacing w:after="0" w:line="240" w:lineRule="auto"/>
        <w:ind w:left="5670"/>
        <w:jc w:val="right"/>
        <w:rPr>
          <w:rFonts w:ascii="Times New Roman" w:hAnsi="Times New Roman"/>
          <w:sz w:val="24"/>
          <w:szCs w:val="24"/>
        </w:rPr>
      </w:pPr>
      <w:r>
        <w:rPr>
          <w:rFonts w:ascii="Times New Roman" w:hAnsi="Times New Roman"/>
          <w:sz w:val="24"/>
          <w:szCs w:val="28"/>
        </w:rPr>
        <w:lastRenderedPageBreak/>
        <w:t>Приложение № 1 к Контракту</w:t>
      </w:r>
    </w:p>
    <w:p w:rsidR="00DB595C" w:rsidRDefault="00B260FC">
      <w:pPr>
        <w:widowControl w:val="0"/>
        <w:spacing w:after="0" w:line="240" w:lineRule="auto"/>
        <w:ind w:left="5102"/>
        <w:jc w:val="right"/>
        <w:rPr>
          <w:rFonts w:ascii="Times New Roman" w:hAnsi="Times New Roman"/>
          <w:sz w:val="24"/>
          <w:szCs w:val="24"/>
        </w:rPr>
      </w:pPr>
      <w:r>
        <w:rPr>
          <w:rFonts w:ascii="Times New Roman" w:hAnsi="Times New Roman"/>
          <w:sz w:val="24"/>
          <w:szCs w:val="28"/>
        </w:rPr>
        <w:t>от «__» __________ 20__ г. № ________</w:t>
      </w:r>
    </w:p>
    <w:p w:rsidR="00DB595C" w:rsidRDefault="00DB595C">
      <w:pPr>
        <w:widowControl w:val="0"/>
        <w:spacing w:after="0" w:line="240" w:lineRule="auto"/>
        <w:jc w:val="center"/>
        <w:rPr>
          <w:rFonts w:ascii="Times New Roman" w:hAnsi="Times New Roman"/>
          <w:sz w:val="24"/>
          <w:szCs w:val="28"/>
        </w:rPr>
      </w:pPr>
    </w:p>
    <w:p w:rsidR="00DB595C" w:rsidRDefault="00DB595C">
      <w:pPr>
        <w:pStyle w:val="ConsPlusNormal"/>
        <w:jc w:val="both"/>
      </w:pPr>
    </w:p>
    <w:p w:rsidR="00DB595C" w:rsidRDefault="00B260FC">
      <w:pPr>
        <w:widowControl w:val="0"/>
        <w:spacing w:after="0" w:line="240" w:lineRule="auto"/>
        <w:jc w:val="center"/>
        <w:rPr>
          <w:rFonts w:ascii="Times New Roman" w:eastAsia="Times New Roman" w:hAnsi="Times New Roman"/>
          <w:b/>
          <w:sz w:val="24"/>
          <w:szCs w:val="24"/>
          <w:lang w:eastAsia="ru-RU"/>
        </w:rPr>
      </w:pPr>
      <w:bookmarkStart w:id="40" w:name="P1909"/>
      <w:bookmarkEnd w:id="40"/>
      <w:r>
        <w:rPr>
          <w:rFonts w:ascii="Times New Roman" w:eastAsia="Times New Roman" w:hAnsi="Times New Roman"/>
          <w:b/>
          <w:sz w:val="24"/>
          <w:szCs w:val="24"/>
          <w:lang w:eastAsia="ru-RU"/>
        </w:rPr>
        <w:t>ОПИСАНИЕ ОБЪЕКТА ЗАКУПКИ</w:t>
      </w:r>
    </w:p>
    <w:p w:rsidR="00DB595C" w:rsidRDefault="00DB595C">
      <w:pPr>
        <w:widowControl w:val="0"/>
        <w:spacing w:after="0" w:line="240" w:lineRule="auto"/>
        <w:jc w:val="center"/>
        <w:rPr>
          <w:rFonts w:ascii="Times New Roman" w:eastAsia="Times New Roman" w:hAnsi="Times New Roman"/>
          <w:b/>
          <w:sz w:val="24"/>
          <w:szCs w:val="24"/>
          <w:lang w:eastAsia="ru-RU"/>
        </w:rPr>
      </w:pPr>
    </w:p>
    <w:p w:rsidR="00DB595C" w:rsidRDefault="00B260FC">
      <w:pPr>
        <w:pStyle w:val="af3"/>
        <w:numPr>
          <w:ilvl w:val="0"/>
          <w:numId w:val="13"/>
        </w:numPr>
        <w:ind w:left="0" w:firstLine="709"/>
        <w:jc w:val="both"/>
        <w:rPr>
          <w:rFonts w:ascii="Times New Roman" w:hAnsi="Times New Roman"/>
          <w:sz w:val="24"/>
          <w:szCs w:val="24"/>
        </w:rPr>
      </w:pPr>
      <w:r>
        <w:rPr>
          <w:rFonts w:ascii="Times New Roman" w:hAnsi="Times New Roman"/>
          <w:b/>
          <w:sz w:val="24"/>
          <w:szCs w:val="24"/>
        </w:rPr>
        <w:t>Наименование:</w:t>
      </w:r>
      <w:r>
        <w:rPr>
          <w:rFonts w:ascii="Times New Roman" w:hAnsi="Times New Roman"/>
          <w:sz w:val="24"/>
          <w:szCs w:val="24"/>
        </w:rPr>
        <w:t xml:space="preserve"> </w:t>
      </w:r>
      <w:r>
        <w:rPr>
          <w:rFonts w:ascii="Times New Roman" w:eastAsia="Times New Roman" w:hAnsi="Times New Roman"/>
          <w:color w:val="000000"/>
          <w:sz w:val="24"/>
          <w:szCs w:val="24"/>
          <w:lang w:eastAsia="ru-RU"/>
        </w:rPr>
        <w:t>поставка моноблоков.</w:t>
      </w:r>
    </w:p>
    <w:p w:rsidR="00DB595C" w:rsidRDefault="00B260FC">
      <w:pPr>
        <w:pStyle w:val="af3"/>
        <w:numPr>
          <w:ilvl w:val="0"/>
          <w:numId w:val="13"/>
        </w:numPr>
        <w:ind w:left="0" w:firstLine="709"/>
        <w:jc w:val="both"/>
        <w:rPr>
          <w:rFonts w:ascii="Times New Roman" w:hAnsi="Times New Roman"/>
          <w:sz w:val="24"/>
          <w:szCs w:val="24"/>
        </w:rPr>
      </w:pPr>
      <w:r>
        <w:rPr>
          <w:rFonts w:ascii="Times New Roman" w:hAnsi="Times New Roman"/>
          <w:b/>
          <w:sz w:val="24"/>
          <w:szCs w:val="24"/>
        </w:rPr>
        <w:t>Место поставки:</w:t>
      </w:r>
      <w:r>
        <w:rPr>
          <w:rFonts w:ascii="Times New Roman" w:hAnsi="Times New Roman"/>
          <w:sz w:val="24"/>
          <w:szCs w:val="24"/>
        </w:rPr>
        <w:t xml:space="preserve"> Российская Федерация, </w:t>
      </w:r>
      <w:proofErr w:type="spellStart"/>
      <w:r>
        <w:rPr>
          <w:rFonts w:ascii="Times New Roman" w:hAnsi="Times New Roman"/>
          <w:sz w:val="24"/>
          <w:szCs w:val="24"/>
        </w:rPr>
        <w:t>обл</w:t>
      </w:r>
      <w:proofErr w:type="spellEnd"/>
      <w:r>
        <w:rPr>
          <w:rFonts w:ascii="Times New Roman" w:hAnsi="Times New Roman"/>
          <w:sz w:val="24"/>
          <w:szCs w:val="24"/>
        </w:rPr>
        <w:t xml:space="preserve"> Новосибирская, </w:t>
      </w:r>
      <w:proofErr w:type="spellStart"/>
      <w:r>
        <w:rPr>
          <w:rFonts w:ascii="Times New Roman" w:hAnsi="Times New Roman"/>
          <w:sz w:val="24"/>
          <w:szCs w:val="24"/>
        </w:rPr>
        <w:t>г.о</w:t>
      </w:r>
      <w:proofErr w:type="spellEnd"/>
      <w:r>
        <w:rPr>
          <w:rFonts w:ascii="Times New Roman" w:hAnsi="Times New Roman"/>
          <w:sz w:val="24"/>
          <w:szCs w:val="24"/>
        </w:rPr>
        <w:t xml:space="preserve">. город Новосибирск, г Новосибирск, пер </w:t>
      </w:r>
      <w:proofErr w:type="spellStart"/>
      <w:r>
        <w:rPr>
          <w:rFonts w:ascii="Times New Roman" w:hAnsi="Times New Roman"/>
          <w:sz w:val="24"/>
          <w:szCs w:val="24"/>
        </w:rPr>
        <w:t>Архонский</w:t>
      </w:r>
      <w:proofErr w:type="spellEnd"/>
      <w:r>
        <w:rPr>
          <w:rFonts w:ascii="Times New Roman" w:hAnsi="Times New Roman"/>
          <w:sz w:val="24"/>
          <w:szCs w:val="24"/>
        </w:rPr>
        <w:t>, д. 5.</w:t>
      </w:r>
    </w:p>
    <w:p w:rsidR="00DB595C" w:rsidRDefault="00B260FC">
      <w:pPr>
        <w:pStyle w:val="af3"/>
        <w:numPr>
          <w:ilvl w:val="0"/>
          <w:numId w:val="13"/>
        </w:numPr>
        <w:ind w:left="0" w:firstLine="709"/>
        <w:jc w:val="both"/>
        <w:rPr>
          <w:rFonts w:ascii="Times New Roman" w:hAnsi="Times New Roman"/>
          <w:b/>
          <w:color w:val="FF0000"/>
          <w:sz w:val="24"/>
          <w:szCs w:val="24"/>
        </w:rPr>
      </w:pPr>
      <w:r>
        <w:rPr>
          <w:rFonts w:ascii="Times New Roman" w:hAnsi="Times New Roman"/>
          <w:b/>
          <w:sz w:val="24"/>
          <w:szCs w:val="24"/>
        </w:rPr>
        <w:t>Срок поставки:</w:t>
      </w:r>
      <w:r>
        <w:rPr>
          <w:rFonts w:ascii="Times New Roman" w:hAnsi="Times New Roman"/>
          <w:sz w:val="24"/>
          <w:szCs w:val="24"/>
        </w:rPr>
        <w:t xml:space="preserve"> в течение </w:t>
      </w:r>
      <w:r w:rsidR="00691E09">
        <w:rPr>
          <w:rFonts w:ascii="Times New Roman" w:hAnsi="Times New Roman"/>
          <w:sz w:val="24"/>
          <w:szCs w:val="24"/>
        </w:rPr>
        <w:t>5</w:t>
      </w:r>
      <w:r>
        <w:rPr>
          <w:rFonts w:ascii="Times New Roman" w:hAnsi="Times New Roman"/>
          <w:sz w:val="24"/>
          <w:szCs w:val="24"/>
        </w:rPr>
        <w:t>0 (шестидесяти) календарных дней с даты заключения Контракта.</w:t>
      </w:r>
    </w:p>
    <w:p w:rsidR="00DB595C" w:rsidRDefault="00B260FC">
      <w:pPr>
        <w:pStyle w:val="af3"/>
        <w:numPr>
          <w:ilvl w:val="0"/>
          <w:numId w:val="13"/>
        </w:numPr>
        <w:ind w:left="0" w:firstLine="709"/>
        <w:jc w:val="both"/>
        <w:rPr>
          <w:rFonts w:ascii="Times New Roman" w:hAnsi="Times New Roman"/>
          <w:b/>
          <w:color w:val="FF0000"/>
          <w:sz w:val="24"/>
          <w:szCs w:val="24"/>
        </w:rPr>
      </w:pPr>
      <w:r>
        <w:rPr>
          <w:rFonts w:ascii="Times New Roman" w:hAnsi="Times New Roman"/>
          <w:b/>
          <w:sz w:val="24"/>
          <w:szCs w:val="24"/>
        </w:rPr>
        <w:t xml:space="preserve">КТРУ: </w:t>
      </w:r>
      <w:r>
        <w:rPr>
          <w:rFonts w:ascii="Times New Roman" w:hAnsi="Times New Roman"/>
          <w:sz w:val="24"/>
          <w:szCs w:val="24"/>
        </w:rPr>
        <w:t>26.20.15.000-00000037 Компьюте</w:t>
      </w:r>
      <w:bookmarkStart w:id="41" w:name="_GoBack"/>
      <w:bookmarkEnd w:id="41"/>
      <w:r>
        <w:rPr>
          <w:rFonts w:ascii="Times New Roman" w:hAnsi="Times New Roman"/>
          <w:sz w:val="24"/>
          <w:szCs w:val="24"/>
        </w:rPr>
        <w:t>р</w:t>
      </w:r>
      <w:r w:rsidR="00417F4E">
        <w:rPr>
          <w:rFonts w:ascii="Times New Roman" w:hAnsi="Times New Roman"/>
          <w:sz w:val="24"/>
          <w:szCs w:val="24"/>
        </w:rPr>
        <w:t xml:space="preserve"> переносной</w:t>
      </w:r>
      <w:r>
        <w:rPr>
          <w:rFonts w:ascii="Times New Roman" w:hAnsi="Times New Roman"/>
          <w:sz w:val="24"/>
          <w:szCs w:val="24"/>
        </w:rPr>
        <w:t>.</w:t>
      </w:r>
    </w:p>
    <w:p w:rsidR="00DB595C" w:rsidRDefault="00B260FC">
      <w:pPr>
        <w:pStyle w:val="af3"/>
        <w:numPr>
          <w:ilvl w:val="0"/>
          <w:numId w:val="13"/>
        </w:numPr>
        <w:ind w:left="0" w:firstLine="709"/>
        <w:jc w:val="both"/>
        <w:rPr>
          <w:rFonts w:ascii="Times New Roman" w:hAnsi="Times New Roman"/>
          <w:b/>
          <w:color w:val="FF0000"/>
          <w:sz w:val="24"/>
          <w:szCs w:val="24"/>
        </w:rPr>
      </w:pPr>
      <w:r>
        <w:rPr>
          <w:rFonts w:ascii="Times New Roman" w:hAnsi="Times New Roman"/>
          <w:b/>
          <w:sz w:val="24"/>
          <w:szCs w:val="24"/>
        </w:rPr>
        <w:t>Функциональные,</w:t>
      </w:r>
      <w:r>
        <w:rPr>
          <w:rFonts w:ascii="Times New Roman" w:hAnsi="Times New Roman"/>
          <w:b/>
          <w:sz w:val="24"/>
          <w:szCs w:val="24"/>
        </w:rPr>
        <w:t xml:space="preserve"> технические и качественные характеристики </w:t>
      </w:r>
      <w:r>
        <w:rPr>
          <w:rFonts w:ascii="Times New Roman" w:hAnsi="Times New Roman"/>
          <w:i/>
        </w:rPr>
        <w:t>указываются</w:t>
      </w:r>
      <w:r>
        <w:rPr>
          <w:rFonts w:ascii="Times New Roman" w:hAnsi="Times New Roman"/>
          <w:i/>
          <w:sz w:val="24"/>
          <w:szCs w:val="24"/>
        </w:rPr>
        <w:t xml:space="preserve"> в структурированном виде (цифровой форме) </w:t>
      </w:r>
      <w:r>
        <w:rPr>
          <w:rFonts w:ascii="Times New Roman" w:hAnsi="Times New Roman"/>
          <w:i/>
        </w:rPr>
        <w:t>электронного к</w:t>
      </w:r>
      <w:r>
        <w:rPr>
          <w:rFonts w:ascii="Times New Roman" w:hAnsi="Times New Roman"/>
          <w:i/>
          <w:sz w:val="24"/>
          <w:szCs w:val="24"/>
        </w:rPr>
        <w:t>онтракта, сформированн</w:t>
      </w:r>
      <w:r>
        <w:rPr>
          <w:rFonts w:ascii="Times New Roman" w:hAnsi="Times New Roman"/>
          <w:i/>
        </w:rPr>
        <w:t>ого</w:t>
      </w:r>
      <w:r>
        <w:rPr>
          <w:rFonts w:ascii="Times New Roman" w:hAnsi="Times New Roman"/>
          <w:i/>
          <w:sz w:val="24"/>
          <w:szCs w:val="24"/>
        </w:rPr>
        <w:t xml:space="preserve"> с использованием единой информационной системы в сфере закупок.</w:t>
      </w:r>
    </w:p>
    <w:p w:rsidR="00DB595C" w:rsidRDefault="00B260FC">
      <w:pPr>
        <w:pStyle w:val="af3"/>
        <w:numPr>
          <w:ilvl w:val="0"/>
          <w:numId w:val="13"/>
        </w:numPr>
        <w:jc w:val="both"/>
        <w:rPr>
          <w:rFonts w:ascii="Times New Roman" w:hAnsi="Times New Roman"/>
          <w:b/>
          <w:sz w:val="24"/>
          <w:szCs w:val="24"/>
        </w:rPr>
      </w:pPr>
      <w:r>
        <w:rPr>
          <w:rFonts w:ascii="Times New Roman" w:hAnsi="Times New Roman"/>
          <w:b/>
          <w:sz w:val="24"/>
          <w:szCs w:val="24"/>
        </w:rPr>
        <w:t>Условия поставки Товара:</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Поставщик не менее чем за 2 (д</w:t>
      </w:r>
      <w:r>
        <w:rPr>
          <w:rFonts w:ascii="Times New Roman" w:hAnsi="Times New Roman"/>
          <w:sz w:val="24"/>
          <w:szCs w:val="24"/>
        </w:rPr>
        <w:t xml:space="preserve">ва) рабочих дня до осуществления поставки Товара направляет в адрес Заказчика уведомление о времени и дате доставки Товара в место доставки. </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Доставка Товара до места передачи Товара производится силами и средствами Поставщика в рабочие дни Заказчика с 09-</w:t>
      </w:r>
      <w:r>
        <w:rPr>
          <w:rFonts w:ascii="Times New Roman" w:hAnsi="Times New Roman"/>
          <w:sz w:val="24"/>
          <w:szCs w:val="24"/>
        </w:rPr>
        <w:t>00 до 16-00 часов по Новосибирскому времени.</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Поставщик также обязуется обеспечить разгрузку Товара по месту поставки, указанному в п. 2. описания объекта закупки. В случае наличия у Заказчика обстоятельств, препятствующих доставке товара в предлагаемые Пос</w:t>
      </w:r>
      <w:r>
        <w:rPr>
          <w:rFonts w:ascii="Times New Roman" w:hAnsi="Times New Roman"/>
          <w:sz w:val="24"/>
          <w:szCs w:val="24"/>
        </w:rPr>
        <w:t>тавщиком время и дату, Заказчик предлагает иные время и дату доставки, не противоречащие сроку поставки Товара по Контракту.</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 xml:space="preserve">Каждая единица поставляемого Товара соответствует по качеству, комплектности и техническим условиям изготовителя. </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 xml:space="preserve">Каждая единица поставляемого Товара упакована в стандартную заводскую упаковку. Упаковка обеспечивает его сохранность при транспортировке и хранении. </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Товары пригодны для целей, для которых товары такого рода обычно используются, и соответствуют заявленным</w:t>
      </w:r>
      <w:r>
        <w:rPr>
          <w:rFonts w:ascii="Times New Roman" w:hAnsi="Times New Roman"/>
          <w:sz w:val="24"/>
          <w:szCs w:val="24"/>
        </w:rPr>
        <w:t xml:space="preserve"> техническим характеристикам.</w:t>
      </w:r>
    </w:p>
    <w:p w:rsidR="00DB595C" w:rsidRDefault="00B260FC">
      <w:pPr>
        <w:pStyle w:val="af3"/>
        <w:numPr>
          <w:ilvl w:val="1"/>
          <w:numId w:val="13"/>
        </w:numPr>
        <w:tabs>
          <w:tab w:val="clear" w:pos="0"/>
        </w:tabs>
        <w:ind w:left="0" w:firstLine="709"/>
        <w:jc w:val="both"/>
        <w:rPr>
          <w:rFonts w:ascii="Times New Roman" w:hAnsi="Times New Roman"/>
          <w:sz w:val="24"/>
          <w:szCs w:val="24"/>
        </w:rPr>
      </w:pPr>
      <w:r>
        <w:rPr>
          <w:rFonts w:ascii="Times New Roman" w:hAnsi="Times New Roman"/>
          <w:sz w:val="24"/>
          <w:szCs w:val="24"/>
        </w:rPr>
        <w:t>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w:t>
      </w:r>
      <w:r>
        <w:rPr>
          <w:rFonts w:ascii="Times New Roman" w:hAnsi="Times New Roman"/>
          <w:sz w:val="24"/>
          <w:szCs w:val="24"/>
        </w:rPr>
        <w:t xml:space="preserve">льские свойства). </w:t>
      </w:r>
      <w:r>
        <w:rPr>
          <w:rFonts w:ascii="Times New Roman" w:eastAsia="SimSun" w:hAnsi="Times New Roman"/>
          <w:color w:val="000000"/>
          <w:sz w:val="24"/>
          <w:szCs w:val="24"/>
          <w:lang w:eastAsia="ko-KR"/>
        </w:rPr>
        <w:t>Качество товара, поставляемого Заказчику в соответствии с описанием объекта закупки, соответствует законодательству Российской Федерации.</w:t>
      </w:r>
    </w:p>
    <w:p w:rsidR="00DB595C" w:rsidRDefault="00B260FC">
      <w:pPr>
        <w:pStyle w:val="af3"/>
        <w:numPr>
          <w:ilvl w:val="0"/>
          <w:numId w:val="13"/>
        </w:numPr>
        <w:ind w:left="0" w:firstLine="709"/>
        <w:jc w:val="both"/>
        <w:rPr>
          <w:rFonts w:ascii="Times New Roman" w:hAnsi="Times New Roman"/>
          <w:b/>
          <w:sz w:val="24"/>
          <w:szCs w:val="24"/>
        </w:rPr>
      </w:pPr>
      <w:r>
        <w:rPr>
          <w:rFonts w:ascii="Times New Roman" w:hAnsi="Times New Roman"/>
          <w:b/>
          <w:sz w:val="24"/>
          <w:szCs w:val="24"/>
        </w:rPr>
        <w:t>Требования к гарантии на Товар:</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На Товар установлена гарантия Производителя – не менее 12 (</w:t>
      </w:r>
      <w:r>
        <w:rPr>
          <w:rFonts w:ascii="Times New Roman" w:eastAsia="Times New Roman" w:hAnsi="Times New Roman"/>
          <w:color w:val="000000"/>
          <w:sz w:val="24"/>
          <w:szCs w:val="24"/>
        </w:rPr>
        <w:t>двенадцати) месяцев с даты подписания документа о приемке.</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На Товар установлена гарантия Поставщика – не менее 12 (двенадцати) месяцев с даты подписания документа о приемке, но не менее срока предоставления гарантии Производителя.</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SimSun" w:hAnsi="Times New Roman"/>
          <w:color w:val="000000"/>
          <w:sz w:val="24"/>
          <w:szCs w:val="24"/>
          <w:lang w:eastAsia="ko-KR"/>
        </w:rPr>
        <w:t>Поставщик гарантирует воз</w:t>
      </w:r>
      <w:r>
        <w:rPr>
          <w:rFonts w:ascii="Times New Roman" w:eastAsia="SimSun" w:hAnsi="Times New Roman"/>
          <w:color w:val="000000"/>
          <w:sz w:val="24"/>
          <w:szCs w:val="24"/>
          <w:lang w:eastAsia="ko-KR"/>
        </w:rPr>
        <w:t>можность безопасного использования Товара по назначению в течение всего гарантийного срока.</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SimSun" w:hAnsi="Times New Roman"/>
          <w:color w:val="000000"/>
          <w:sz w:val="24"/>
          <w:szCs w:val="24"/>
          <w:lang w:eastAsia="ko-KR"/>
        </w:rPr>
        <w:t xml:space="preserve">В период действия гарантийного срока замена Товара или ремонт любой неисправной части Товара осуществляется Поставщиком за его счет, если неисправность не является </w:t>
      </w:r>
      <w:r>
        <w:rPr>
          <w:rFonts w:ascii="Times New Roman" w:eastAsia="SimSun" w:hAnsi="Times New Roman"/>
          <w:color w:val="000000"/>
          <w:sz w:val="24"/>
          <w:szCs w:val="24"/>
          <w:lang w:eastAsia="ko-KR"/>
        </w:rPr>
        <w:t>результатом действия непреодолимой силы, небрежности, неправильного обращения, внесения изменений или повреждения со стороны Заказчика или третьих лиц.</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SimSun" w:hAnsi="Times New Roman"/>
          <w:color w:val="000000"/>
          <w:sz w:val="24"/>
          <w:szCs w:val="24"/>
          <w:lang w:eastAsia="ko-KR"/>
        </w:rPr>
        <w:lastRenderedPageBreak/>
        <w:t>В течение гарантийного срока в случае возникновения неисправностей в работе поставленного Товара предста</w:t>
      </w:r>
      <w:r>
        <w:rPr>
          <w:rFonts w:ascii="Times New Roman" w:eastAsia="SimSun" w:hAnsi="Times New Roman"/>
          <w:color w:val="000000"/>
          <w:sz w:val="24"/>
          <w:szCs w:val="24"/>
          <w:lang w:eastAsia="ko-KR"/>
        </w:rPr>
        <w:t xml:space="preserve">витель Поставщика прибывает в течение 5 (пяти) календарных дней с даты поступления заявки от представителя Заказчика по месту нахождения Товара для устранения возникших неисправностей в работе Товара. В случае невозможности устранения недостатков на месте </w:t>
      </w:r>
      <w:r>
        <w:rPr>
          <w:rFonts w:ascii="Times New Roman" w:eastAsia="SimSun" w:hAnsi="Times New Roman"/>
          <w:color w:val="000000"/>
          <w:sz w:val="24"/>
          <w:szCs w:val="24"/>
          <w:lang w:eastAsia="ko-KR"/>
        </w:rPr>
        <w:t>Поставщик (его представитель) за счет собственных средств осуществляет доставку Товара до места проведения необходимого ремонта, производит необходимый ремонт и после его завершения возвращает Товар.</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SimSun" w:hAnsi="Times New Roman"/>
          <w:color w:val="000000"/>
          <w:sz w:val="24"/>
          <w:szCs w:val="24"/>
          <w:lang w:eastAsia="ko-KR"/>
        </w:rPr>
        <w:t xml:space="preserve">Срок ремонта поставленного Товара не превышает 5 (пяти) </w:t>
      </w:r>
      <w:r>
        <w:rPr>
          <w:rFonts w:ascii="Times New Roman" w:eastAsia="SimSun" w:hAnsi="Times New Roman"/>
          <w:color w:val="000000"/>
          <w:sz w:val="24"/>
          <w:szCs w:val="24"/>
          <w:lang w:eastAsia="ko-KR"/>
        </w:rPr>
        <w:t>календарных дней. В случае невозможности произвести ремонт в указанный срок Заказчику предоставляется функционально и технически идентичный Товар на время ремонта.</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SimSun" w:hAnsi="Times New Roman"/>
          <w:color w:val="000000"/>
          <w:sz w:val="24"/>
          <w:szCs w:val="24"/>
          <w:lang w:eastAsia="ko-KR"/>
        </w:rPr>
        <w:t>Если Заказчик был лишен возможности использовать Товар, в отношении которого установлен гара</w:t>
      </w:r>
      <w:r>
        <w:rPr>
          <w:rFonts w:ascii="Times New Roman" w:eastAsia="SimSun" w:hAnsi="Times New Roman"/>
          <w:color w:val="000000"/>
          <w:sz w:val="24"/>
          <w:szCs w:val="24"/>
          <w:lang w:eastAsia="ko-KR"/>
        </w:rPr>
        <w:t>нтийный срок, по обстоятельствам, зависящим от Поставщика, течение гарантийного срока приостанавливается до устранения соответствующих обстоятельств Поставщиком.</w:t>
      </w:r>
    </w:p>
    <w:p w:rsidR="00DB595C" w:rsidRDefault="00B260FC">
      <w:pPr>
        <w:pStyle w:val="af3"/>
        <w:numPr>
          <w:ilvl w:val="1"/>
          <w:numId w:val="13"/>
        </w:numPr>
        <w:spacing w:after="0" w:line="240" w:lineRule="auto"/>
        <w:ind w:left="0" w:firstLine="709"/>
        <w:jc w:val="both"/>
        <w:rPr>
          <w:rFonts w:ascii="Times New Roman" w:eastAsia="Times New Roman" w:hAnsi="Times New Roman"/>
          <w:color w:val="000000"/>
          <w:sz w:val="24"/>
          <w:szCs w:val="24"/>
        </w:rPr>
      </w:pPr>
      <w:r>
        <w:rPr>
          <w:rFonts w:ascii="Times New Roman" w:eastAsia="SimSun" w:hAnsi="Times New Roman"/>
          <w:color w:val="000000"/>
          <w:sz w:val="24"/>
          <w:szCs w:val="24"/>
          <w:lang w:eastAsia="ko-KR"/>
        </w:rPr>
        <w:t xml:space="preserve">Если в период действия гарантийного срока Поставщик осуществляет замену или ремонт какой-либо </w:t>
      </w:r>
      <w:r>
        <w:rPr>
          <w:rFonts w:ascii="Times New Roman" w:eastAsia="SimSun" w:hAnsi="Times New Roman"/>
          <w:color w:val="000000"/>
          <w:sz w:val="24"/>
          <w:szCs w:val="24"/>
          <w:lang w:eastAsia="ko-KR"/>
        </w:rPr>
        <w:t>части Товара, на такую замененную или отремонтированную часть Товара Поставщик предоставляет гарантию. При этом срок гарантии на замененную или отремонтированную часть Товара устанавливается Поставщиком или Производителем детали Товара, но не менее срока г</w:t>
      </w:r>
      <w:r>
        <w:rPr>
          <w:rFonts w:ascii="Times New Roman" w:eastAsia="SimSun" w:hAnsi="Times New Roman"/>
          <w:color w:val="000000"/>
          <w:sz w:val="24"/>
          <w:szCs w:val="24"/>
          <w:lang w:eastAsia="ko-KR"/>
        </w:rPr>
        <w:t>арантии на оборудование в целом.</w:t>
      </w:r>
    </w:p>
    <w:p w:rsidR="00DB595C" w:rsidRDefault="00B260FC">
      <w:pPr>
        <w:jc w:val="both"/>
        <w:rPr>
          <w:rFonts w:ascii="Times New Roman" w:hAnsi="Times New Roman"/>
          <w:b/>
          <w:sz w:val="24"/>
          <w:szCs w:val="24"/>
        </w:rPr>
      </w:pPr>
      <w:r>
        <w:rPr>
          <w:rFonts w:ascii="Times New Roman" w:eastAsia="SimSun" w:hAnsi="Times New Roman"/>
          <w:color w:val="000000"/>
          <w:sz w:val="24"/>
          <w:szCs w:val="24"/>
          <w:lang w:eastAsia="ko-KR"/>
        </w:rPr>
        <w:t>Все расходы, связанные с возвратом, ремонтом Товара ненадлежащего качества, осуществляются за счет Поставщика.</w:t>
      </w:r>
    </w:p>
    <w:p w:rsidR="00DB595C" w:rsidRDefault="00DB595C">
      <w:pPr>
        <w:widowControl w:val="0"/>
        <w:spacing w:after="0" w:line="240" w:lineRule="auto"/>
        <w:rPr>
          <w:rFonts w:ascii="Times New Roman" w:hAnsi="Times New Roman"/>
          <w:sz w:val="24"/>
          <w:szCs w:val="24"/>
        </w:rPr>
      </w:pPr>
    </w:p>
    <w:sectPr w:rsidR="00DB595C">
      <w:headerReference w:type="default" r:id="rId11"/>
      <w:footnotePr>
        <w:numFmt w:val="chicago"/>
        <w:numRestart w:val="eachPage"/>
      </w:footnotePr>
      <w:pgSz w:w="11906" w:h="16838"/>
      <w:pgMar w:top="1134" w:right="85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60FC" w:rsidRDefault="00B260FC">
      <w:pPr>
        <w:spacing w:after="0" w:line="240" w:lineRule="auto"/>
      </w:pPr>
      <w:r>
        <w:separator/>
      </w:r>
    </w:p>
  </w:endnote>
  <w:endnote w:type="continuationSeparator" w:id="0">
    <w:p w:rsidR="00B260FC" w:rsidRDefault="00B2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60FC" w:rsidRDefault="00B260FC">
      <w:pPr>
        <w:spacing w:after="0" w:line="240" w:lineRule="auto"/>
      </w:pPr>
      <w:r>
        <w:separator/>
      </w:r>
    </w:p>
  </w:footnote>
  <w:footnote w:type="continuationSeparator" w:id="0">
    <w:p w:rsidR="00B260FC" w:rsidRDefault="00B26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595C" w:rsidRDefault="00B260FC">
    <w:pPr>
      <w:pStyle w:val="af4"/>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PAGE   \* MERGEFORMAT</w:instrText>
    </w:r>
    <w:r>
      <w:rPr>
        <w:rFonts w:ascii="Times New Roman" w:hAnsi="Times New Roman"/>
        <w:sz w:val="20"/>
        <w:szCs w:val="20"/>
      </w:rPr>
      <w:fldChar w:fldCharType="separate"/>
    </w:r>
    <w:r>
      <w:rPr>
        <w:rFonts w:ascii="Times New Roman" w:hAnsi="Times New Roman"/>
        <w:sz w:val="20"/>
        <w:szCs w:val="20"/>
      </w:rPr>
      <w:t>13</w:t>
    </w:r>
    <w:r>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16801"/>
    <w:multiLevelType w:val="multilevel"/>
    <w:tmpl w:val="F88A6B2C"/>
    <w:lvl w:ilvl="0">
      <w:start w:val="1"/>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5A6440"/>
    <w:multiLevelType w:val="hybridMultilevel"/>
    <w:tmpl w:val="64A0ECCA"/>
    <w:lvl w:ilvl="0" w:tplc="952E94B4">
      <w:start w:val="1"/>
      <w:numFmt w:val="bullet"/>
      <w:lvlText w:val=""/>
      <w:lvlJc w:val="left"/>
      <w:pPr>
        <w:ind w:left="720" w:hanging="360"/>
      </w:pPr>
      <w:rPr>
        <w:rFonts w:ascii="Symbol" w:hAnsi="Symbol" w:hint="default"/>
      </w:rPr>
    </w:lvl>
    <w:lvl w:ilvl="1" w:tplc="53822B0A">
      <w:start w:val="1"/>
      <w:numFmt w:val="bullet"/>
      <w:lvlText w:val="o"/>
      <w:lvlJc w:val="left"/>
      <w:pPr>
        <w:ind w:left="1440" w:hanging="360"/>
      </w:pPr>
      <w:rPr>
        <w:rFonts w:ascii="Courier New" w:hAnsi="Courier New" w:cs="Courier New" w:hint="default"/>
      </w:rPr>
    </w:lvl>
    <w:lvl w:ilvl="2" w:tplc="99606428">
      <w:start w:val="1"/>
      <w:numFmt w:val="bullet"/>
      <w:lvlText w:val=""/>
      <w:lvlJc w:val="left"/>
      <w:pPr>
        <w:ind w:left="2160" w:hanging="360"/>
      </w:pPr>
      <w:rPr>
        <w:rFonts w:ascii="Wingdings" w:hAnsi="Wingdings" w:hint="default"/>
      </w:rPr>
    </w:lvl>
    <w:lvl w:ilvl="3" w:tplc="E2B4ADEA">
      <w:start w:val="1"/>
      <w:numFmt w:val="bullet"/>
      <w:lvlText w:val=""/>
      <w:lvlJc w:val="left"/>
      <w:pPr>
        <w:ind w:left="2880" w:hanging="360"/>
      </w:pPr>
      <w:rPr>
        <w:rFonts w:ascii="Symbol" w:hAnsi="Symbol" w:hint="default"/>
      </w:rPr>
    </w:lvl>
    <w:lvl w:ilvl="4" w:tplc="918C46DE">
      <w:start w:val="1"/>
      <w:numFmt w:val="bullet"/>
      <w:lvlText w:val="o"/>
      <w:lvlJc w:val="left"/>
      <w:pPr>
        <w:ind w:left="3600" w:hanging="360"/>
      </w:pPr>
      <w:rPr>
        <w:rFonts w:ascii="Courier New" w:hAnsi="Courier New" w:cs="Courier New" w:hint="default"/>
      </w:rPr>
    </w:lvl>
    <w:lvl w:ilvl="5" w:tplc="1304D316">
      <w:start w:val="1"/>
      <w:numFmt w:val="bullet"/>
      <w:lvlText w:val=""/>
      <w:lvlJc w:val="left"/>
      <w:pPr>
        <w:ind w:left="4320" w:hanging="360"/>
      </w:pPr>
      <w:rPr>
        <w:rFonts w:ascii="Wingdings" w:hAnsi="Wingdings" w:hint="default"/>
      </w:rPr>
    </w:lvl>
    <w:lvl w:ilvl="6" w:tplc="69403BFA">
      <w:start w:val="1"/>
      <w:numFmt w:val="bullet"/>
      <w:lvlText w:val=""/>
      <w:lvlJc w:val="left"/>
      <w:pPr>
        <w:ind w:left="5040" w:hanging="360"/>
      </w:pPr>
      <w:rPr>
        <w:rFonts w:ascii="Symbol" w:hAnsi="Symbol" w:hint="default"/>
      </w:rPr>
    </w:lvl>
    <w:lvl w:ilvl="7" w:tplc="3578C9A0">
      <w:start w:val="1"/>
      <w:numFmt w:val="bullet"/>
      <w:lvlText w:val="o"/>
      <w:lvlJc w:val="left"/>
      <w:pPr>
        <w:ind w:left="5760" w:hanging="360"/>
      </w:pPr>
      <w:rPr>
        <w:rFonts w:ascii="Courier New" w:hAnsi="Courier New" w:cs="Courier New" w:hint="default"/>
      </w:rPr>
    </w:lvl>
    <w:lvl w:ilvl="8" w:tplc="B400F8EC">
      <w:start w:val="1"/>
      <w:numFmt w:val="bullet"/>
      <w:lvlText w:val=""/>
      <w:lvlJc w:val="left"/>
      <w:pPr>
        <w:ind w:left="6480" w:hanging="360"/>
      </w:pPr>
      <w:rPr>
        <w:rFonts w:ascii="Wingdings" w:hAnsi="Wingdings" w:hint="default"/>
      </w:rPr>
    </w:lvl>
  </w:abstractNum>
  <w:abstractNum w:abstractNumId="2" w15:restartNumberingAfterBreak="0">
    <w:nsid w:val="0F992184"/>
    <w:multiLevelType w:val="multilevel"/>
    <w:tmpl w:val="F6CC81F8"/>
    <w:lvl w:ilvl="0">
      <w:start w:val="1"/>
      <w:numFmt w:val="decimal"/>
      <w:pStyle w:val="a"/>
      <w:lvlText w:val="%1."/>
      <w:lvlJc w:val="center"/>
      <w:pPr>
        <w:ind w:left="360" w:hanging="72"/>
      </w:pPr>
      <w:rPr>
        <w:rFonts w:hint="default"/>
      </w:rPr>
    </w:lvl>
    <w:lvl w:ilvl="1">
      <w:start w:val="1"/>
      <w:numFmt w:val="decimal"/>
      <w:pStyle w:val="a0"/>
      <w:lvlText w:val="%1.%2."/>
      <w:lvlJc w:val="left"/>
      <w:pPr>
        <w:ind w:left="792" w:hanging="432"/>
      </w:pPr>
      <w:rPr>
        <w:rFonts w:ascii="Times New Roman" w:hAnsi="Times New Roman" w:cs="Times New Roman" w:hint="default"/>
        <w:b w:val="0"/>
        <w:i w:val="0"/>
      </w:rPr>
    </w:lvl>
    <w:lvl w:ilvl="2">
      <w:start w:val="1"/>
      <w:numFmt w:val="decimal"/>
      <w:pStyle w:val="a1"/>
      <w:lvlText w:val="%1.%2.%3."/>
      <w:lvlJc w:val="left"/>
      <w:pPr>
        <w:ind w:left="1224" w:hanging="504"/>
      </w:pPr>
      <w:rPr>
        <w:rFonts w:hint="default"/>
        <w:b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DA304E"/>
    <w:multiLevelType w:val="multilevel"/>
    <w:tmpl w:val="9F9C9034"/>
    <w:lvl w:ilvl="0">
      <w:start w:val="1"/>
      <w:numFmt w:val="decimal"/>
      <w:suff w:val="space"/>
      <w:lvlText w:val="%1."/>
      <w:lvlJc w:val="left"/>
      <w:pPr>
        <w:tabs>
          <w:tab w:val="num" w:pos="0"/>
        </w:tabs>
        <w:ind w:left="720" w:hanging="360"/>
      </w:pPr>
      <w:rPr>
        <w:b/>
        <w:color w:val="auto"/>
      </w:rPr>
    </w:lvl>
    <w:lvl w:ilvl="1">
      <w:start w:val="1"/>
      <w:numFmt w:val="decimal"/>
      <w:suff w:val="space"/>
      <w:lvlText w:val="%1.%2."/>
      <w:lvlJc w:val="left"/>
      <w:pPr>
        <w:tabs>
          <w:tab w:val="num" w:pos="0"/>
        </w:tabs>
        <w:ind w:left="1080" w:hanging="360"/>
      </w:pPr>
      <w:rPr>
        <w:rFonts w:cs="Times New Roman"/>
      </w:rPr>
    </w:lvl>
    <w:lvl w:ilvl="2">
      <w:start w:val="1"/>
      <w:numFmt w:val="decimal"/>
      <w:lvlText w:val="%1.%2.%3."/>
      <w:lvlJc w:val="left"/>
      <w:pPr>
        <w:tabs>
          <w:tab w:val="num" w:pos="0"/>
        </w:tabs>
        <w:ind w:left="1800" w:hanging="720"/>
      </w:pPr>
      <w:rPr>
        <w:rFonts w:cs="Times New Roman"/>
      </w:rPr>
    </w:lvl>
    <w:lvl w:ilvl="3">
      <w:start w:val="1"/>
      <w:numFmt w:val="decimal"/>
      <w:lvlText w:val="%1.%2.%3.%4."/>
      <w:lvlJc w:val="left"/>
      <w:pPr>
        <w:tabs>
          <w:tab w:val="num" w:pos="0"/>
        </w:tabs>
        <w:ind w:left="2160" w:hanging="720"/>
      </w:pPr>
      <w:rPr>
        <w:rFonts w:cs="Times New Roman"/>
      </w:rPr>
    </w:lvl>
    <w:lvl w:ilvl="4">
      <w:start w:val="1"/>
      <w:numFmt w:val="decimal"/>
      <w:lvlText w:val="%1.%2.%3.%4.%5."/>
      <w:lvlJc w:val="left"/>
      <w:pPr>
        <w:tabs>
          <w:tab w:val="num" w:pos="0"/>
        </w:tabs>
        <w:ind w:left="2880" w:hanging="1080"/>
      </w:pPr>
      <w:rPr>
        <w:rFonts w:cs="Times New Roman"/>
      </w:rPr>
    </w:lvl>
    <w:lvl w:ilvl="5">
      <w:start w:val="1"/>
      <w:numFmt w:val="decimal"/>
      <w:lvlText w:val="%1.%2.%3.%4.%5.%6."/>
      <w:lvlJc w:val="left"/>
      <w:pPr>
        <w:tabs>
          <w:tab w:val="num" w:pos="0"/>
        </w:tabs>
        <w:ind w:left="3240" w:hanging="1080"/>
      </w:pPr>
      <w:rPr>
        <w:rFonts w:cs="Times New Roman"/>
      </w:rPr>
    </w:lvl>
    <w:lvl w:ilvl="6">
      <w:start w:val="1"/>
      <w:numFmt w:val="decimal"/>
      <w:lvlText w:val="%1.%2.%3.%4.%5.%6.%7."/>
      <w:lvlJc w:val="left"/>
      <w:pPr>
        <w:tabs>
          <w:tab w:val="num" w:pos="0"/>
        </w:tabs>
        <w:ind w:left="3960" w:hanging="1440"/>
      </w:pPr>
      <w:rPr>
        <w:rFonts w:cs="Times New Roman"/>
      </w:rPr>
    </w:lvl>
    <w:lvl w:ilvl="7">
      <w:start w:val="1"/>
      <w:numFmt w:val="decimal"/>
      <w:lvlText w:val="%1.%2.%3.%4.%5.%6.%7.%8."/>
      <w:lvlJc w:val="left"/>
      <w:pPr>
        <w:tabs>
          <w:tab w:val="num" w:pos="0"/>
        </w:tabs>
        <w:ind w:left="4320" w:hanging="1440"/>
      </w:pPr>
      <w:rPr>
        <w:rFonts w:cs="Times New Roman"/>
      </w:rPr>
    </w:lvl>
    <w:lvl w:ilvl="8">
      <w:start w:val="1"/>
      <w:numFmt w:val="decimal"/>
      <w:lvlText w:val="%1.%2.%3.%4.%5.%6.%7.%8.%9."/>
      <w:lvlJc w:val="left"/>
      <w:pPr>
        <w:tabs>
          <w:tab w:val="num" w:pos="0"/>
        </w:tabs>
        <w:ind w:left="5040" w:hanging="1800"/>
      </w:pPr>
      <w:rPr>
        <w:rFonts w:cs="Times New Roman"/>
      </w:rPr>
    </w:lvl>
  </w:abstractNum>
  <w:abstractNum w:abstractNumId="4" w15:restartNumberingAfterBreak="0">
    <w:nsid w:val="1663131A"/>
    <w:multiLevelType w:val="hybridMultilevel"/>
    <w:tmpl w:val="06B23FF2"/>
    <w:lvl w:ilvl="0" w:tplc="9CAE26CA">
      <w:start w:val="1"/>
      <w:numFmt w:val="bullet"/>
      <w:lvlText w:val=""/>
      <w:lvlJc w:val="left"/>
      <w:pPr>
        <w:ind w:left="1788" w:hanging="360"/>
      </w:pPr>
      <w:rPr>
        <w:rFonts w:ascii="Symbol" w:eastAsia="Times New Roman" w:hAnsi="Symbol" w:cs="Times New Roman" w:hint="default"/>
      </w:rPr>
    </w:lvl>
    <w:lvl w:ilvl="1" w:tplc="822C5D2E">
      <w:start w:val="1"/>
      <w:numFmt w:val="bullet"/>
      <w:lvlText w:val="o"/>
      <w:lvlJc w:val="left"/>
      <w:pPr>
        <w:ind w:left="2508" w:hanging="360"/>
      </w:pPr>
      <w:rPr>
        <w:rFonts w:ascii="Courier New" w:hAnsi="Courier New" w:cs="Courier New" w:hint="default"/>
      </w:rPr>
    </w:lvl>
    <w:lvl w:ilvl="2" w:tplc="30A6B3EC">
      <w:start w:val="1"/>
      <w:numFmt w:val="bullet"/>
      <w:lvlText w:val=""/>
      <w:lvlJc w:val="left"/>
      <w:pPr>
        <w:ind w:left="3228" w:hanging="360"/>
      </w:pPr>
      <w:rPr>
        <w:rFonts w:ascii="Wingdings" w:hAnsi="Wingdings" w:hint="default"/>
      </w:rPr>
    </w:lvl>
    <w:lvl w:ilvl="3" w:tplc="FE8E47B4">
      <w:start w:val="1"/>
      <w:numFmt w:val="bullet"/>
      <w:lvlText w:val=""/>
      <w:lvlJc w:val="left"/>
      <w:pPr>
        <w:ind w:left="3948" w:hanging="360"/>
      </w:pPr>
      <w:rPr>
        <w:rFonts w:ascii="Symbol" w:hAnsi="Symbol" w:hint="default"/>
      </w:rPr>
    </w:lvl>
    <w:lvl w:ilvl="4" w:tplc="2D6CD912">
      <w:start w:val="1"/>
      <w:numFmt w:val="bullet"/>
      <w:lvlText w:val="o"/>
      <w:lvlJc w:val="left"/>
      <w:pPr>
        <w:ind w:left="4668" w:hanging="360"/>
      </w:pPr>
      <w:rPr>
        <w:rFonts w:ascii="Courier New" w:hAnsi="Courier New" w:cs="Courier New" w:hint="default"/>
      </w:rPr>
    </w:lvl>
    <w:lvl w:ilvl="5" w:tplc="308E17A2">
      <w:start w:val="1"/>
      <w:numFmt w:val="bullet"/>
      <w:lvlText w:val=""/>
      <w:lvlJc w:val="left"/>
      <w:pPr>
        <w:ind w:left="5388" w:hanging="360"/>
      </w:pPr>
      <w:rPr>
        <w:rFonts w:ascii="Wingdings" w:hAnsi="Wingdings" w:hint="default"/>
      </w:rPr>
    </w:lvl>
    <w:lvl w:ilvl="6" w:tplc="25021B00">
      <w:start w:val="1"/>
      <w:numFmt w:val="bullet"/>
      <w:lvlText w:val=""/>
      <w:lvlJc w:val="left"/>
      <w:pPr>
        <w:ind w:left="6108" w:hanging="360"/>
      </w:pPr>
      <w:rPr>
        <w:rFonts w:ascii="Symbol" w:hAnsi="Symbol" w:hint="default"/>
      </w:rPr>
    </w:lvl>
    <w:lvl w:ilvl="7" w:tplc="2116D2EC">
      <w:start w:val="1"/>
      <w:numFmt w:val="bullet"/>
      <w:lvlText w:val="o"/>
      <w:lvlJc w:val="left"/>
      <w:pPr>
        <w:ind w:left="6828" w:hanging="360"/>
      </w:pPr>
      <w:rPr>
        <w:rFonts w:ascii="Courier New" w:hAnsi="Courier New" w:cs="Courier New" w:hint="default"/>
      </w:rPr>
    </w:lvl>
    <w:lvl w:ilvl="8" w:tplc="313658AA">
      <w:start w:val="1"/>
      <w:numFmt w:val="bullet"/>
      <w:lvlText w:val=""/>
      <w:lvlJc w:val="left"/>
      <w:pPr>
        <w:ind w:left="7548" w:hanging="360"/>
      </w:pPr>
      <w:rPr>
        <w:rFonts w:ascii="Wingdings" w:hAnsi="Wingdings" w:hint="default"/>
      </w:rPr>
    </w:lvl>
  </w:abstractNum>
  <w:abstractNum w:abstractNumId="5" w15:restartNumberingAfterBreak="0">
    <w:nsid w:val="20435D7E"/>
    <w:multiLevelType w:val="multilevel"/>
    <w:tmpl w:val="9FA64956"/>
    <w:lvl w:ilvl="0">
      <w:start w:val="1"/>
      <w:numFmt w:val="decimal"/>
      <w:suff w:val="space"/>
      <w:lvlText w:val="%1."/>
      <w:lvlJc w:val="left"/>
      <w:pPr>
        <w:tabs>
          <w:tab w:val="num" w:pos="0"/>
        </w:tabs>
        <w:ind w:left="720" w:hanging="360"/>
      </w:pPr>
      <w:rPr>
        <w:b/>
        <w:color w:val="auto"/>
      </w:rPr>
    </w:lvl>
    <w:lvl w:ilvl="1">
      <w:start w:val="1"/>
      <w:numFmt w:val="decimal"/>
      <w:suff w:val="space"/>
      <w:lvlText w:val="%1.%2."/>
      <w:lvlJc w:val="left"/>
      <w:pPr>
        <w:tabs>
          <w:tab w:val="num" w:pos="0"/>
        </w:tabs>
        <w:ind w:left="1080" w:hanging="360"/>
      </w:pPr>
      <w:rPr>
        <w:rFonts w:cs="Times New Roman"/>
      </w:rPr>
    </w:lvl>
    <w:lvl w:ilvl="2">
      <w:start w:val="1"/>
      <w:numFmt w:val="decimal"/>
      <w:lvlText w:val="%1.%2.%3."/>
      <w:lvlJc w:val="left"/>
      <w:pPr>
        <w:tabs>
          <w:tab w:val="num" w:pos="0"/>
        </w:tabs>
        <w:ind w:left="1800" w:hanging="720"/>
      </w:pPr>
      <w:rPr>
        <w:rFonts w:cs="Times New Roman"/>
      </w:rPr>
    </w:lvl>
    <w:lvl w:ilvl="3">
      <w:start w:val="1"/>
      <w:numFmt w:val="decimal"/>
      <w:lvlText w:val="%1.%2.%3.%4."/>
      <w:lvlJc w:val="left"/>
      <w:pPr>
        <w:tabs>
          <w:tab w:val="num" w:pos="0"/>
        </w:tabs>
        <w:ind w:left="2160" w:hanging="720"/>
      </w:pPr>
      <w:rPr>
        <w:rFonts w:cs="Times New Roman"/>
      </w:rPr>
    </w:lvl>
    <w:lvl w:ilvl="4">
      <w:start w:val="1"/>
      <w:numFmt w:val="decimal"/>
      <w:lvlText w:val="%1.%2.%3.%4.%5."/>
      <w:lvlJc w:val="left"/>
      <w:pPr>
        <w:tabs>
          <w:tab w:val="num" w:pos="0"/>
        </w:tabs>
        <w:ind w:left="2880" w:hanging="1080"/>
      </w:pPr>
      <w:rPr>
        <w:rFonts w:cs="Times New Roman"/>
      </w:rPr>
    </w:lvl>
    <w:lvl w:ilvl="5">
      <w:start w:val="1"/>
      <w:numFmt w:val="decimal"/>
      <w:lvlText w:val="%1.%2.%3.%4.%5.%6."/>
      <w:lvlJc w:val="left"/>
      <w:pPr>
        <w:tabs>
          <w:tab w:val="num" w:pos="0"/>
        </w:tabs>
        <w:ind w:left="3240" w:hanging="1080"/>
      </w:pPr>
      <w:rPr>
        <w:rFonts w:cs="Times New Roman"/>
      </w:rPr>
    </w:lvl>
    <w:lvl w:ilvl="6">
      <w:start w:val="1"/>
      <w:numFmt w:val="decimal"/>
      <w:lvlText w:val="%1.%2.%3.%4.%5.%6.%7."/>
      <w:lvlJc w:val="left"/>
      <w:pPr>
        <w:tabs>
          <w:tab w:val="num" w:pos="0"/>
        </w:tabs>
        <w:ind w:left="3960" w:hanging="1440"/>
      </w:pPr>
      <w:rPr>
        <w:rFonts w:cs="Times New Roman"/>
      </w:rPr>
    </w:lvl>
    <w:lvl w:ilvl="7">
      <w:start w:val="1"/>
      <w:numFmt w:val="decimal"/>
      <w:lvlText w:val="%1.%2.%3.%4.%5.%6.%7.%8."/>
      <w:lvlJc w:val="left"/>
      <w:pPr>
        <w:tabs>
          <w:tab w:val="num" w:pos="0"/>
        </w:tabs>
        <w:ind w:left="4320" w:hanging="1440"/>
      </w:pPr>
      <w:rPr>
        <w:rFonts w:cs="Times New Roman"/>
      </w:rPr>
    </w:lvl>
    <w:lvl w:ilvl="8">
      <w:start w:val="1"/>
      <w:numFmt w:val="decimal"/>
      <w:lvlText w:val="%1.%2.%3.%4.%5.%6.%7.%8.%9."/>
      <w:lvlJc w:val="left"/>
      <w:pPr>
        <w:tabs>
          <w:tab w:val="num" w:pos="0"/>
        </w:tabs>
        <w:ind w:left="5040" w:hanging="1800"/>
      </w:pPr>
      <w:rPr>
        <w:rFonts w:cs="Times New Roman"/>
      </w:rPr>
    </w:lvl>
  </w:abstractNum>
  <w:abstractNum w:abstractNumId="6" w15:restartNumberingAfterBreak="0">
    <w:nsid w:val="29E31F76"/>
    <w:multiLevelType w:val="multilevel"/>
    <w:tmpl w:val="C68A5862"/>
    <w:lvl w:ilvl="0">
      <w:start w:val="1"/>
      <w:numFmt w:val="decimal"/>
      <w:lvlText w:val="%1."/>
      <w:lvlJc w:val="left"/>
      <w:pPr>
        <w:tabs>
          <w:tab w:val="num" w:pos="0"/>
        </w:tabs>
        <w:ind w:left="995" w:hanging="360"/>
      </w:pPr>
      <w:rPr>
        <w:rFonts w:eastAsia="Times New Roman"/>
      </w:rPr>
    </w:lvl>
    <w:lvl w:ilvl="1">
      <w:start w:val="1"/>
      <w:numFmt w:val="decimal"/>
      <w:lvlText w:val="%1.%2."/>
      <w:lvlJc w:val="left"/>
      <w:pPr>
        <w:tabs>
          <w:tab w:val="num" w:pos="0"/>
        </w:tabs>
        <w:ind w:left="928" w:hanging="360"/>
      </w:pPr>
      <w:rPr>
        <w:b/>
        <w:sz w:val="24"/>
        <w:szCs w:val="24"/>
      </w:rPr>
    </w:lvl>
    <w:lvl w:ilvl="2">
      <w:start w:val="1"/>
      <w:numFmt w:val="bullet"/>
      <w:lvlText w:val=""/>
      <w:lvlJc w:val="left"/>
      <w:pPr>
        <w:tabs>
          <w:tab w:val="num" w:pos="0"/>
        </w:tabs>
        <w:ind w:left="2075" w:hanging="720"/>
      </w:pPr>
      <w:rPr>
        <w:rFonts w:ascii="Wingdings" w:hAnsi="Wingdings" w:cs="Wingdings" w:hint="default"/>
      </w:rPr>
    </w:lvl>
    <w:lvl w:ilvl="3">
      <w:start w:val="1"/>
      <w:numFmt w:val="decimal"/>
      <w:lvlText w:val="%1.%2.%3.%4."/>
      <w:lvlJc w:val="left"/>
      <w:pPr>
        <w:tabs>
          <w:tab w:val="num" w:pos="0"/>
        </w:tabs>
        <w:ind w:left="2435" w:hanging="720"/>
      </w:pPr>
      <w:rPr>
        <w:b w:val="0"/>
      </w:rPr>
    </w:lvl>
    <w:lvl w:ilvl="4">
      <w:start w:val="1"/>
      <w:numFmt w:val="decimal"/>
      <w:lvlText w:val="%1.%2.%3.%4.%5."/>
      <w:lvlJc w:val="left"/>
      <w:pPr>
        <w:tabs>
          <w:tab w:val="num" w:pos="0"/>
        </w:tabs>
        <w:ind w:left="3155" w:hanging="1080"/>
      </w:pPr>
    </w:lvl>
    <w:lvl w:ilvl="5">
      <w:start w:val="1"/>
      <w:numFmt w:val="decimal"/>
      <w:lvlText w:val="%1.%2.%3.%4.%5.%6."/>
      <w:lvlJc w:val="left"/>
      <w:pPr>
        <w:tabs>
          <w:tab w:val="num" w:pos="0"/>
        </w:tabs>
        <w:ind w:left="3515" w:hanging="1080"/>
      </w:pPr>
    </w:lvl>
    <w:lvl w:ilvl="6">
      <w:start w:val="1"/>
      <w:numFmt w:val="decimal"/>
      <w:lvlText w:val="%1.%2.%3.%4.%5.%6.%7."/>
      <w:lvlJc w:val="left"/>
      <w:pPr>
        <w:tabs>
          <w:tab w:val="num" w:pos="0"/>
        </w:tabs>
        <w:ind w:left="4235" w:hanging="1440"/>
      </w:pPr>
    </w:lvl>
    <w:lvl w:ilvl="7">
      <w:start w:val="1"/>
      <w:numFmt w:val="decimal"/>
      <w:lvlText w:val="%1.%2.%3.%4.%5.%6.%7.%8."/>
      <w:lvlJc w:val="left"/>
      <w:pPr>
        <w:tabs>
          <w:tab w:val="num" w:pos="0"/>
        </w:tabs>
        <w:ind w:left="4595" w:hanging="1440"/>
      </w:pPr>
    </w:lvl>
    <w:lvl w:ilvl="8">
      <w:start w:val="1"/>
      <w:numFmt w:val="decimal"/>
      <w:lvlText w:val="%1.%2.%3.%4.%5.%6.%7.%8.%9."/>
      <w:lvlJc w:val="left"/>
      <w:pPr>
        <w:tabs>
          <w:tab w:val="num" w:pos="0"/>
        </w:tabs>
        <w:ind w:left="5315" w:hanging="1800"/>
      </w:pPr>
    </w:lvl>
  </w:abstractNum>
  <w:abstractNum w:abstractNumId="7" w15:restartNumberingAfterBreak="0">
    <w:nsid w:val="46213316"/>
    <w:multiLevelType w:val="hybridMultilevel"/>
    <w:tmpl w:val="054A393A"/>
    <w:lvl w:ilvl="0" w:tplc="E70424B0">
      <w:start w:val="1"/>
      <w:numFmt w:val="decimal"/>
      <w:lvlText w:val="%1."/>
      <w:lvlJc w:val="left"/>
      <w:pPr>
        <w:ind w:left="720" w:hanging="360"/>
      </w:pPr>
    </w:lvl>
    <w:lvl w:ilvl="1" w:tplc="EF764080">
      <w:start w:val="1"/>
      <w:numFmt w:val="lowerLetter"/>
      <w:lvlText w:val="%2."/>
      <w:lvlJc w:val="left"/>
      <w:pPr>
        <w:ind w:left="1440" w:hanging="360"/>
      </w:pPr>
    </w:lvl>
    <w:lvl w:ilvl="2" w:tplc="E5941D9E">
      <w:start w:val="1"/>
      <w:numFmt w:val="lowerRoman"/>
      <w:lvlText w:val="%3."/>
      <w:lvlJc w:val="right"/>
      <w:pPr>
        <w:ind w:left="2160" w:hanging="180"/>
      </w:pPr>
    </w:lvl>
    <w:lvl w:ilvl="3" w:tplc="8DC2B4D6">
      <w:start w:val="1"/>
      <w:numFmt w:val="decimal"/>
      <w:lvlText w:val="%4."/>
      <w:lvlJc w:val="left"/>
      <w:pPr>
        <w:ind w:left="2880" w:hanging="360"/>
      </w:pPr>
    </w:lvl>
    <w:lvl w:ilvl="4" w:tplc="1710490C">
      <w:start w:val="1"/>
      <w:numFmt w:val="lowerLetter"/>
      <w:lvlText w:val="%5."/>
      <w:lvlJc w:val="left"/>
      <w:pPr>
        <w:ind w:left="3600" w:hanging="360"/>
      </w:pPr>
    </w:lvl>
    <w:lvl w:ilvl="5" w:tplc="AA66A5E4">
      <w:start w:val="1"/>
      <w:numFmt w:val="lowerRoman"/>
      <w:lvlText w:val="%6."/>
      <w:lvlJc w:val="right"/>
      <w:pPr>
        <w:ind w:left="4320" w:hanging="180"/>
      </w:pPr>
    </w:lvl>
    <w:lvl w:ilvl="6" w:tplc="874CF58A">
      <w:start w:val="1"/>
      <w:numFmt w:val="decimal"/>
      <w:lvlText w:val="%7."/>
      <w:lvlJc w:val="left"/>
      <w:pPr>
        <w:ind w:left="5040" w:hanging="360"/>
      </w:pPr>
    </w:lvl>
    <w:lvl w:ilvl="7" w:tplc="46B4CF2C">
      <w:start w:val="1"/>
      <w:numFmt w:val="lowerLetter"/>
      <w:lvlText w:val="%8."/>
      <w:lvlJc w:val="left"/>
      <w:pPr>
        <w:ind w:left="5760" w:hanging="360"/>
      </w:pPr>
    </w:lvl>
    <w:lvl w:ilvl="8" w:tplc="7278BED4">
      <w:start w:val="1"/>
      <w:numFmt w:val="lowerRoman"/>
      <w:lvlText w:val="%9."/>
      <w:lvlJc w:val="right"/>
      <w:pPr>
        <w:ind w:left="6480" w:hanging="180"/>
      </w:pPr>
    </w:lvl>
  </w:abstractNum>
  <w:abstractNum w:abstractNumId="8" w15:restartNumberingAfterBreak="0">
    <w:nsid w:val="48B74609"/>
    <w:multiLevelType w:val="hybridMultilevel"/>
    <w:tmpl w:val="FDD4569A"/>
    <w:lvl w:ilvl="0" w:tplc="AE8837E4">
      <w:start w:val="1"/>
      <w:numFmt w:val="bullet"/>
      <w:lvlText w:val=""/>
      <w:lvlJc w:val="left"/>
      <w:pPr>
        <w:ind w:left="1429" w:hanging="360"/>
      </w:pPr>
      <w:rPr>
        <w:rFonts w:ascii="Symbol" w:hAnsi="Symbol" w:hint="default"/>
      </w:rPr>
    </w:lvl>
    <w:lvl w:ilvl="1" w:tplc="7FBCD642">
      <w:start w:val="1"/>
      <w:numFmt w:val="bullet"/>
      <w:lvlText w:val="o"/>
      <w:lvlJc w:val="left"/>
      <w:pPr>
        <w:ind w:left="2149" w:hanging="360"/>
      </w:pPr>
      <w:rPr>
        <w:rFonts w:ascii="Courier New" w:hAnsi="Courier New" w:cs="Courier New" w:hint="default"/>
        <w:b w:val="0"/>
      </w:rPr>
    </w:lvl>
    <w:lvl w:ilvl="2" w:tplc="62B8C804">
      <w:start w:val="1"/>
      <w:numFmt w:val="bullet"/>
      <w:lvlText w:val=""/>
      <w:lvlJc w:val="left"/>
      <w:pPr>
        <w:ind w:left="2869" w:hanging="360"/>
      </w:pPr>
      <w:rPr>
        <w:rFonts w:ascii="Wingdings" w:hAnsi="Wingdings" w:hint="default"/>
      </w:rPr>
    </w:lvl>
    <w:lvl w:ilvl="3" w:tplc="B6F6A364">
      <w:start w:val="1"/>
      <w:numFmt w:val="bullet"/>
      <w:lvlText w:val=""/>
      <w:lvlJc w:val="left"/>
      <w:pPr>
        <w:ind w:left="3589" w:hanging="360"/>
      </w:pPr>
      <w:rPr>
        <w:rFonts w:ascii="Symbol" w:hAnsi="Symbol" w:hint="default"/>
      </w:rPr>
    </w:lvl>
    <w:lvl w:ilvl="4" w:tplc="B5EA88E0">
      <w:start w:val="1"/>
      <w:numFmt w:val="bullet"/>
      <w:lvlText w:val="o"/>
      <w:lvlJc w:val="left"/>
      <w:pPr>
        <w:ind w:left="4309" w:hanging="360"/>
      </w:pPr>
      <w:rPr>
        <w:rFonts w:ascii="Courier New" w:hAnsi="Courier New" w:cs="Courier New" w:hint="default"/>
      </w:rPr>
    </w:lvl>
    <w:lvl w:ilvl="5" w:tplc="83A2564C">
      <w:start w:val="1"/>
      <w:numFmt w:val="bullet"/>
      <w:lvlText w:val=""/>
      <w:lvlJc w:val="left"/>
      <w:pPr>
        <w:ind w:left="5029" w:hanging="360"/>
      </w:pPr>
      <w:rPr>
        <w:rFonts w:ascii="Wingdings" w:hAnsi="Wingdings" w:hint="default"/>
      </w:rPr>
    </w:lvl>
    <w:lvl w:ilvl="6" w:tplc="3D44D6D8">
      <w:start w:val="1"/>
      <w:numFmt w:val="bullet"/>
      <w:lvlText w:val=""/>
      <w:lvlJc w:val="left"/>
      <w:pPr>
        <w:ind w:left="5749" w:hanging="360"/>
      </w:pPr>
      <w:rPr>
        <w:rFonts w:ascii="Symbol" w:hAnsi="Symbol" w:hint="default"/>
      </w:rPr>
    </w:lvl>
    <w:lvl w:ilvl="7" w:tplc="ACD4F264">
      <w:start w:val="1"/>
      <w:numFmt w:val="bullet"/>
      <w:lvlText w:val="o"/>
      <w:lvlJc w:val="left"/>
      <w:pPr>
        <w:ind w:left="6469" w:hanging="360"/>
      </w:pPr>
      <w:rPr>
        <w:rFonts w:ascii="Courier New" w:hAnsi="Courier New" w:cs="Courier New" w:hint="default"/>
      </w:rPr>
    </w:lvl>
    <w:lvl w:ilvl="8" w:tplc="92AC7792">
      <w:start w:val="1"/>
      <w:numFmt w:val="bullet"/>
      <w:lvlText w:val=""/>
      <w:lvlJc w:val="left"/>
      <w:pPr>
        <w:ind w:left="7189" w:hanging="360"/>
      </w:pPr>
      <w:rPr>
        <w:rFonts w:ascii="Wingdings" w:hAnsi="Wingdings" w:hint="default"/>
      </w:rPr>
    </w:lvl>
  </w:abstractNum>
  <w:abstractNum w:abstractNumId="9" w15:restartNumberingAfterBreak="0">
    <w:nsid w:val="4FA77B2F"/>
    <w:multiLevelType w:val="hybridMultilevel"/>
    <w:tmpl w:val="0C7EC2A6"/>
    <w:lvl w:ilvl="0" w:tplc="094046CC">
      <w:start w:val="1"/>
      <w:numFmt w:val="bullet"/>
      <w:lvlText w:val=""/>
      <w:lvlJc w:val="left"/>
      <w:pPr>
        <w:ind w:left="2869" w:hanging="360"/>
      </w:pPr>
      <w:rPr>
        <w:rFonts w:ascii="Symbol" w:hAnsi="Symbol" w:hint="default"/>
      </w:rPr>
    </w:lvl>
    <w:lvl w:ilvl="1" w:tplc="5204F04C">
      <w:start w:val="1"/>
      <w:numFmt w:val="bullet"/>
      <w:lvlText w:val="o"/>
      <w:lvlJc w:val="left"/>
      <w:pPr>
        <w:ind w:left="3589" w:hanging="360"/>
      </w:pPr>
      <w:rPr>
        <w:rFonts w:ascii="Courier New" w:hAnsi="Courier New" w:cs="Courier New" w:hint="default"/>
      </w:rPr>
    </w:lvl>
    <w:lvl w:ilvl="2" w:tplc="273EC150">
      <w:start w:val="1"/>
      <w:numFmt w:val="bullet"/>
      <w:lvlText w:val=""/>
      <w:lvlJc w:val="left"/>
      <w:pPr>
        <w:ind w:left="4309" w:hanging="360"/>
      </w:pPr>
      <w:rPr>
        <w:rFonts w:ascii="Wingdings" w:hAnsi="Wingdings" w:hint="default"/>
      </w:rPr>
    </w:lvl>
    <w:lvl w:ilvl="3" w:tplc="CD8E6452">
      <w:start w:val="1"/>
      <w:numFmt w:val="bullet"/>
      <w:lvlText w:val=""/>
      <w:lvlJc w:val="left"/>
      <w:pPr>
        <w:ind w:left="5029" w:hanging="360"/>
      </w:pPr>
      <w:rPr>
        <w:rFonts w:ascii="Symbol" w:hAnsi="Symbol" w:hint="default"/>
      </w:rPr>
    </w:lvl>
    <w:lvl w:ilvl="4" w:tplc="FDD45944">
      <w:start w:val="1"/>
      <w:numFmt w:val="bullet"/>
      <w:lvlText w:val="o"/>
      <w:lvlJc w:val="left"/>
      <w:pPr>
        <w:ind w:left="5749" w:hanging="360"/>
      </w:pPr>
      <w:rPr>
        <w:rFonts w:ascii="Courier New" w:hAnsi="Courier New" w:cs="Courier New" w:hint="default"/>
      </w:rPr>
    </w:lvl>
    <w:lvl w:ilvl="5" w:tplc="189A39BA">
      <w:start w:val="1"/>
      <w:numFmt w:val="bullet"/>
      <w:lvlText w:val=""/>
      <w:lvlJc w:val="left"/>
      <w:pPr>
        <w:ind w:left="6469" w:hanging="360"/>
      </w:pPr>
      <w:rPr>
        <w:rFonts w:ascii="Wingdings" w:hAnsi="Wingdings" w:hint="default"/>
      </w:rPr>
    </w:lvl>
    <w:lvl w:ilvl="6" w:tplc="1676FEE8">
      <w:start w:val="1"/>
      <w:numFmt w:val="bullet"/>
      <w:lvlText w:val=""/>
      <w:lvlJc w:val="left"/>
      <w:pPr>
        <w:ind w:left="7189" w:hanging="360"/>
      </w:pPr>
      <w:rPr>
        <w:rFonts w:ascii="Symbol" w:hAnsi="Symbol" w:hint="default"/>
      </w:rPr>
    </w:lvl>
    <w:lvl w:ilvl="7" w:tplc="CE96039C">
      <w:start w:val="1"/>
      <w:numFmt w:val="bullet"/>
      <w:lvlText w:val="o"/>
      <w:lvlJc w:val="left"/>
      <w:pPr>
        <w:ind w:left="7909" w:hanging="360"/>
      </w:pPr>
      <w:rPr>
        <w:rFonts w:ascii="Courier New" w:hAnsi="Courier New" w:cs="Courier New" w:hint="default"/>
      </w:rPr>
    </w:lvl>
    <w:lvl w:ilvl="8" w:tplc="E6165A6E">
      <w:start w:val="1"/>
      <w:numFmt w:val="bullet"/>
      <w:lvlText w:val=""/>
      <w:lvlJc w:val="left"/>
      <w:pPr>
        <w:ind w:left="8629" w:hanging="360"/>
      </w:pPr>
      <w:rPr>
        <w:rFonts w:ascii="Wingdings" w:hAnsi="Wingdings" w:hint="default"/>
      </w:rPr>
    </w:lvl>
  </w:abstractNum>
  <w:abstractNum w:abstractNumId="10" w15:restartNumberingAfterBreak="0">
    <w:nsid w:val="5CC364CE"/>
    <w:multiLevelType w:val="hybridMultilevel"/>
    <w:tmpl w:val="0AA6DBEA"/>
    <w:lvl w:ilvl="0" w:tplc="2B88734E">
      <w:start w:val="1"/>
      <w:numFmt w:val="decimal"/>
      <w:lvlText w:val="%1."/>
      <w:lvlJc w:val="left"/>
      <w:pPr>
        <w:ind w:left="1211" w:hanging="360"/>
      </w:pPr>
      <w:rPr>
        <w:rFonts w:hint="default"/>
      </w:rPr>
    </w:lvl>
    <w:lvl w:ilvl="1" w:tplc="DA7EB58E">
      <w:start w:val="1"/>
      <w:numFmt w:val="lowerLetter"/>
      <w:lvlText w:val="%2."/>
      <w:lvlJc w:val="left"/>
      <w:pPr>
        <w:ind w:left="1931" w:hanging="360"/>
      </w:pPr>
    </w:lvl>
    <w:lvl w:ilvl="2" w:tplc="B1CC58BC">
      <w:start w:val="1"/>
      <w:numFmt w:val="lowerRoman"/>
      <w:lvlText w:val="%3."/>
      <w:lvlJc w:val="right"/>
      <w:pPr>
        <w:ind w:left="2651" w:hanging="180"/>
      </w:pPr>
    </w:lvl>
    <w:lvl w:ilvl="3" w:tplc="A95252F8">
      <w:start w:val="1"/>
      <w:numFmt w:val="decimal"/>
      <w:lvlText w:val="%4."/>
      <w:lvlJc w:val="left"/>
      <w:pPr>
        <w:ind w:left="3371" w:hanging="360"/>
      </w:pPr>
    </w:lvl>
    <w:lvl w:ilvl="4" w:tplc="5AACCB38">
      <w:start w:val="1"/>
      <w:numFmt w:val="lowerLetter"/>
      <w:lvlText w:val="%5."/>
      <w:lvlJc w:val="left"/>
      <w:pPr>
        <w:ind w:left="4091" w:hanging="360"/>
      </w:pPr>
    </w:lvl>
    <w:lvl w:ilvl="5" w:tplc="C634504C">
      <w:start w:val="1"/>
      <w:numFmt w:val="lowerRoman"/>
      <w:lvlText w:val="%6."/>
      <w:lvlJc w:val="right"/>
      <w:pPr>
        <w:ind w:left="4811" w:hanging="180"/>
      </w:pPr>
    </w:lvl>
    <w:lvl w:ilvl="6" w:tplc="EA625BA4">
      <w:start w:val="1"/>
      <w:numFmt w:val="decimal"/>
      <w:lvlText w:val="%7."/>
      <w:lvlJc w:val="left"/>
      <w:pPr>
        <w:ind w:left="5531" w:hanging="360"/>
      </w:pPr>
    </w:lvl>
    <w:lvl w:ilvl="7" w:tplc="22C08020">
      <w:start w:val="1"/>
      <w:numFmt w:val="lowerLetter"/>
      <w:lvlText w:val="%8."/>
      <w:lvlJc w:val="left"/>
      <w:pPr>
        <w:ind w:left="6251" w:hanging="360"/>
      </w:pPr>
    </w:lvl>
    <w:lvl w:ilvl="8" w:tplc="CE74ECE8">
      <w:start w:val="1"/>
      <w:numFmt w:val="lowerRoman"/>
      <w:lvlText w:val="%9."/>
      <w:lvlJc w:val="right"/>
      <w:pPr>
        <w:ind w:left="6971" w:hanging="180"/>
      </w:pPr>
    </w:lvl>
  </w:abstractNum>
  <w:abstractNum w:abstractNumId="11" w15:restartNumberingAfterBreak="0">
    <w:nsid w:val="61414611"/>
    <w:multiLevelType w:val="hybridMultilevel"/>
    <w:tmpl w:val="7DC8C25C"/>
    <w:lvl w:ilvl="0" w:tplc="C18242A0">
      <w:start w:val="1"/>
      <w:numFmt w:val="bullet"/>
      <w:lvlText w:val=""/>
      <w:lvlJc w:val="left"/>
      <w:pPr>
        <w:tabs>
          <w:tab w:val="num" w:pos="0"/>
        </w:tabs>
        <w:ind w:left="1429" w:hanging="360"/>
      </w:pPr>
      <w:rPr>
        <w:rFonts w:ascii="Symbol" w:hAnsi="Symbol" w:hint="default"/>
      </w:rPr>
    </w:lvl>
    <w:lvl w:ilvl="1" w:tplc="846ECFAA">
      <w:start w:val="1"/>
      <w:numFmt w:val="bullet"/>
      <w:lvlText w:val="o"/>
      <w:lvlJc w:val="left"/>
      <w:pPr>
        <w:tabs>
          <w:tab w:val="num" w:pos="0"/>
        </w:tabs>
        <w:ind w:left="2149" w:hanging="360"/>
      </w:pPr>
      <w:rPr>
        <w:rFonts w:ascii="Courier New" w:hAnsi="Courier New" w:cs="Courier New" w:hint="default"/>
      </w:rPr>
    </w:lvl>
    <w:lvl w:ilvl="2" w:tplc="5C7443B8">
      <w:start w:val="1"/>
      <w:numFmt w:val="bullet"/>
      <w:lvlText w:val=""/>
      <w:lvlJc w:val="left"/>
      <w:pPr>
        <w:tabs>
          <w:tab w:val="num" w:pos="0"/>
        </w:tabs>
        <w:ind w:left="2869" w:hanging="360"/>
      </w:pPr>
      <w:rPr>
        <w:rFonts w:ascii="Wingdings" w:hAnsi="Wingdings" w:cs="Wingdings" w:hint="default"/>
      </w:rPr>
    </w:lvl>
    <w:lvl w:ilvl="3" w:tplc="5CD60C88">
      <w:start w:val="1"/>
      <w:numFmt w:val="bullet"/>
      <w:lvlText w:val=""/>
      <w:lvlJc w:val="left"/>
      <w:pPr>
        <w:tabs>
          <w:tab w:val="num" w:pos="0"/>
        </w:tabs>
        <w:ind w:left="3589" w:hanging="360"/>
      </w:pPr>
      <w:rPr>
        <w:rFonts w:ascii="Symbol" w:hAnsi="Symbol" w:cs="Symbol" w:hint="default"/>
      </w:rPr>
    </w:lvl>
    <w:lvl w:ilvl="4" w:tplc="3D2C36E8">
      <w:start w:val="1"/>
      <w:numFmt w:val="bullet"/>
      <w:lvlText w:val="o"/>
      <w:lvlJc w:val="left"/>
      <w:pPr>
        <w:tabs>
          <w:tab w:val="num" w:pos="0"/>
        </w:tabs>
        <w:ind w:left="4309" w:hanging="360"/>
      </w:pPr>
      <w:rPr>
        <w:rFonts w:ascii="Courier New" w:hAnsi="Courier New" w:cs="Courier New" w:hint="default"/>
      </w:rPr>
    </w:lvl>
    <w:lvl w:ilvl="5" w:tplc="ACE20C8E">
      <w:start w:val="1"/>
      <w:numFmt w:val="bullet"/>
      <w:lvlText w:val=""/>
      <w:lvlJc w:val="left"/>
      <w:pPr>
        <w:tabs>
          <w:tab w:val="num" w:pos="0"/>
        </w:tabs>
        <w:ind w:left="5029" w:hanging="360"/>
      </w:pPr>
      <w:rPr>
        <w:rFonts w:ascii="Wingdings" w:hAnsi="Wingdings" w:cs="Wingdings" w:hint="default"/>
      </w:rPr>
    </w:lvl>
    <w:lvl w:ilvl="6" w:tplc="DDCEE27A">
      <w:start w:val="1"/>
      <w:numFmt w:val="bullet"/>
      <w:lvlText w:val=""/>
      <w:lvlJc w:val="left"/>
      <w:pPr>
        <w:tabs>
          <w:tab w:val="num" w:pos="0"/>
        </w:tabs>
        <w:ind w:left="5749" w:hanging="360"/>
      </w:pPr>
      <w:rPr>
        <w:rFonts w:ascii="Symbol" w:hAnsi="Symbol" w:cs="Symbol" w:hint="default"/>
      </w:rPr>
    </w:lvl>
    <w:lvl w:ilvl="7" w:tplc="E7924AD2">
      <w:start w:val="1"/>
      <w:numFmt w:val="bullet"/>
      <w:lvlText w:val="o"/>
      <w:lvlJc w:val="left"/>
      <w:pPr>
        <w:tabs>
          <w:tab w:val="num" w:pos="0"/>
        </w:tabs>
        <w:ind w:left="6469" w:hanging="360"/>
      </w:pPr>
      <w:rPr>
        <w:rFonts w:ascii="Courier New" w:hAnsi="Courier New" w:cs="Courier New" w:hint="default"/>
      </w:rPr>
    </w:lvl>
    <w:lvl w:ilvl="8" w:tplc="B0949D1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7A863AAC"/>
    <w:multiLevelType w:val="multilevel"/>
    <w:tmpl w:val="1EDAD726"/>
    <w:lvl w:ilvl="0">
      <w:start w:val="1"/>
      <w:numFmt w:val="decimal"/>
      <w:suff w:val="space"/>
      <w:lvlText w:val="%1."/>
      <w:lvlJc w:val="left"/>
      <w:pPr>
        <w:tabs>
          <w:tab w:val="num" w:pos="0"/>
        </w:tabs>
        <w:ind w:left="720" w:hanging="360"/>
      </w:pPr>
      <w:rPr>
        <w:b/>
        <w:color w:val="auto"/>
      </w:rPr>
    </w:lvl>
    <w:lvl w:ilvl="1">
      <w:start w:val="1"/>
      <w:numFmt w:val="decimal"/>
      <w:suff w:val="space"/>
      <w:lvlText w:val="%1.%2."/>
      <w:lvlJc w:val="left"/>
      <w:pPr>
        <w:tabs>
          <w:tab w:val="num" w:pos="0"/>
        </w:tabs>
        <w:ind w:left="1080" w:hanging="360"/>
      </w:pPr>
      <w:rPr>
        <w:rFonts w:cs="Times New Roman"/>
      </w:rPr>
    </w:lvl>
    <w:lvl w:ilvl="2">
      <w:start w:val="1"/>
      <w:numFmt w:val="decimal"/>
      <w:lvlText w:val="%1.%2.%3."/>
      <w:lvlJc w:val="left"/>
      <w:pPr>
        <w:tabs>
          <w:tab w:val="num" w:pos="0"/>
        </w:tabs>
        <w:ind w:left="1800" w:hanging="720"/>
      </w:pPr>
      <w:rPr>
        <w:rFonts w:cs="Times New Roman"/>
      </w:rPr>
    </w:lvl>
    <w:lvl w:ilvl="3">
      <w:start w:val="1"/>
      <w:numFmt w:val="decimal"/>
      <w:lvlText w:val="%1.%2.%3.%4."/>
      <w:lvlJc w:val="left"/>
      <w:pPr>
        <w:tabs>
          <w:tab w:val="num" w:pos="0"/>
        </w:tabs>
        <w:ind w:left="2160" w:hanging="720"/>
      </w:pPr>
      <w:rPr>
        <w:rFonts w:cs="Times New Roman"/>
      </w:rPr>
    </w:lvl>
    <w:lvl w:ilvl="4">
      <w:start w:val="1"/>
      <w:numFmt w:val="decimal"/>
      <w:lvlText w:val="%1.%2.%3.%4.%5."/>
      <w:lvlJc w:val="left"/>
      <w:pPr>
        <w:tabs>
          <w:tab w:val="num" w:pos="0"/>
        </w:tabs>
        <w:ind w:left="2880" w:hanging="1080"/>
      </w:pPr>
      <w:rPr>
        <w:rFonts w:cs="Times New Roman"/>
      </w:rPr>
    </w:lvl>
    <w:lvl w:ilvl="5">
      <w:start w:val="1"/>
      <w:numFmt w:val="decimal"/>
      <w:lvlText w:val="%1.%2.%3.%4.%5.%6."/>
      <w:lvlJc w:val="left"/>
      <w:pPr>
        <w:tabs>
          <w:tab w:val="num" w:pos="0"/>
        </w:tabs>
        <w:ind w:left="3240" w:hanging="1080"/>
      </w:pPr>
      <w:rPr>
        <w:rFonts w:cs="Times New Roman"/>
      </w:rPr>
    </w:lvl>
    <w:lvl w:ilvl="6">
      <w:start w:val="1"/>
      <w:numFmt w:val="decimal"/>
      <w:lvlText w:val="%1.%2.%3.%4.%5.%6.%7."/>
      <w:lvlJc w:val="left"/>
      <w:pPr>
        <w:tabs>
          <w:tab w:val="num" w:pos="0"/>
        </w:tabs>
        <w:ind w:left="3960" w:hanging="1440"/>
      </w:pPr>
      <w:rPr>
        <w:rFonts w:cs="Times New Roman"/>
      </w:rPr>
    </w:lvl>
    <w:lvl w:ilvl="7">
      <w:start w:val="1"/>
      <w:numFmt w:val="decimal"/>
      <w:lvlText w:val="%1.%2.%3.%4.%5.%6.%7.%8."/>
      <w:lvlJc w:val="left"/>
      <w:pPr>
        <w:tabs>
          <w:tab w:val="num" w:pos="0"/>
        </w:tabs>
        <w:ind w:left="4320" w:hanging="1440"/>
      </w:pPr>
      <w:rPr>
        <w:rFonts w:cs="Times New Roman"/>
      </w:rPr>
    </w:lvl>
    <w:lvl w:ilvl="8">
      <w:start w:val="1"/>
      <w:numFmt w:val="decimal"/>
      <w:lvlText w:val="%1.%2.%3.%4.%5.%6.%7.%8.%9."/>
      <w:lvlJc w:val="left"/>
      <w:pPr>
        <w:tabs>
          <w:tab w:val="num" w:pos="0"/>
        </w:tabs>
        <w:ind w:left="5040" w:hanging="1800"/>
      </w:pPr>
      <w:rPr>
        <w:rFonts w:cs="Times New Roman"/>
      </w:rPr>
    </w:lvl>
  </w:abstractNum>
  <w:abstractNum w:abstractNumId="13" w15:restartNumberingAfterBreak="0">
    <w:nsid w:val="7B245C75"/>
    <w:multiLevelType w:val="hybridMultilevel"/>
    <w:tmpl w:val="8B141316"/>
    <w:lvl w:ilvl="0" w:tplc="7A7EAD52">
      <w:start w:val="1"/>
      <w:numFmt w:val="decimal"/>
      <w:lvlText w:val="%1."/>
      <w:lvlJc w:val="left"/>
      <w:pPr>
        <w:ind w:left="360" w:hanging="360"/>
      </w:pPr>
      <w:rPr>
        <w:b w:val="0"/>
      </w:rPr>
    </w:lvl>
    <w:lvl w:ilvl="1" w:tplc="A9BE92D0">
      <w:start w:val="1"/>
      <w:numFmt w:val="lowerLetter"/>
      <w:lvlText w:val="%2."/>
      <w:lvlJc w:val="left"/>
      <w:pPr>
        <w:ind w:left="1440" w:hanging="360"/>
      </w:pPr>
    </w:lvl>
    <w:lvl w:ilvl="2" w:tplc="B3928804">
      <w:start w:val="1"/>
      <w:numFmt w:val="lowerRoman"/>
      <w:lvlText w:val="%3."/>
      <w:lvlJc w:val="right"/>
      <w:pPr>
        <w:ind w:left="2160" w:hanging="180"/>
      </w:pPr>
    </w:lvl>
    <w:lvl w:ilvl="3" w:tplc="A480600C">
      <w:start w:val="1"/>
      <w:numFmt w:val="decimal"/>
      <w:lvlText w:val="%4."/>
      <w:lvlJc w:val="left"/>
      <w:pPr>
        <w:ind w:left="2880" w:hanging="360"/>
      </w:pPr>
    </w:lvl>
    <w:lvl w:ilvl="4" w:tplc="44BC6C8E">
      <w:start w:val="1"/>
      <w:numFmt w:val="lowerLetter"/>
      <w:lvlText w:val="%5."/>
      <w:lvlJc w:val="left"/>
      <w:pPr>
        <w:ind w:left="3600" w:hanging="360"/>
      </w:pPr>
    </w:lvl>
    <w:lvl w:ilvl="5" w:tplc="10587088">
      <w:start w:val="1"/>
      <w:numFmt w:val="lowerRoman"/>
      <w:lvlText w:val="%6."/>
      <w:lvlJc w:val="right"/>
      <w:pPr>
        <w:ind w:left="4320" w:hanging="180"/>
      </w:pPr>
    </w:lvl>
    <w:lvl w:ilvl="6" w:tplc="98A4649E">
      <w:start w:val="1"/>
      <w:numFmt w:val="decimal"/>
      <w:lvlText w:val="%7."/>
      <w:lvlJc w:val="left"/>
      <w:pPr>
        <w:ind w:left="5040" w:hanging="360"/>
      </w:pPr>
    </w:lvl>
    <w:lvl w:ilvl="7" w:tplc="91B2FF50">
      <w:start w:val="1"/>
      <w:numFmt w:val="lowerLetter"/>
      <w:lvlText w:val="%8."/>
      <w:lvlJc w:val="left"/>
      <w:pPr>
        <w:ind w:left="5760" w:hanging="360"/>
      </w:pPr>
    </w:lvl>
    <w:lvl w:ilvl="8" w:tplc="48486E08">
      <w:start w:val="1"/>
      <w:numFmt w:val="lowerRoman"/>
      <w:lvlText w:val="%9."/>
      <w:lvlJc w:val="right"/>
      <w:pPr>
        <w:ind w:left="6480" w:hanging="180"/>
      </w:pPr>
    </w:lvl>
  </w:abstractNum>
  <w:num w:numId="1">
    <w:abstractNumId w:val="13"/>
  </w:num>
  <w:num w:numId="2">
    <w:abstractNumId w:val="10"/>
  </w:num>
  <w:num w:numId="3">
    <w:abstractNumId w:val="7"/>
  </w:num>
  <w:num w:numId="4">
    <w:abstractNumId w:val="6"/>
  </w:num>
  <w:num w:numId="5">
    <w:abstractNumId w:val="8"/>
  </w:num>
  <w:num w:numId="6">
    <w:abstractNumId w:val="11"/>
  </w:num>
  <w:num w:numId="7">
    <w:abstractNumId w:val="4"/>
  </w:num>
  <w:num w:numId="8">
    <w:abstractNumId w:val="0"/>
  </w:num>
  <w:num w:numId="9">
    <w:abstractNumId w:val="1"/>
  </w:num>
  <w:num w:numId="10">
    <w:abstractNumId w:val="9"/>
  </w:num>
  <w:num w:numId="11">
    <w:abstractNumId w:val="2"/>
  </w:num>
  <w:num w:numId="12">
    <w:abstractNumId w:val="5"/>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95C"/>
    <w:rsid w:val="00417F4E"/>
    <w:rsid w:val="005A1515"/>
    <w:rsid w:val="00691E09"/>
    <w:rsid w:val="00B260FC"/>
    <w:rsid w:val="00DB5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AD67"/>
  <w15:docId w15:val="{E5434521-C261-4C61-AC70-9D613661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Pr>
      <w:rFonts w:ascii="Calibri" w:eastAsia="Calibri" w:hAnsi="Calibri" w:cs="Times New Roman"/>
    </w:rPr>
  </w:style>
  <w:style w:type="paragraph" w:styleId="1">
    <w:name w:val="heading 1"/>
    <w:basedOn w:val="a2"/>
    <w:next w:val="a2"/>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2"/>
    <w:next w:val="a2"/>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2"/>
    <w:next w:val="a2"/>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2"/>
    <w:next w:val="a2"/>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2"/>
    <w:next w:val="a2"/>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2"/>
    <w:next w:val="a2"/>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2"/>
    <w:next w:val="a2"/>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2"/>
    <w:next w:val="a2"/>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2"/>
    <w:next w:val="a2"/>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Pr>
      <w:rFonts w:ascii="Arial" w:eastAsia="Arial" w:hAnsi="Arial" w:cs="Arial"/>
      <w:sz w:val="40"/>
      <w:szCs w:val="40"/>
    </w:rPr>
  </w:style>
  <w:style w:type="character" w:customStyle="1" w:styleId="20">
    <w:name w:val="Заголовок 2 Знак"/>
    <w:basedOn w:val="a3"/>
    <w:link w:val="2"/>
    <w:uiPriority w:val="9"/>
    <w:rPr>
      <w:rFonts w:ascii="Arial" w:eastAsia="Arial" w:hAnsi="Arial" w:cs="Arial"/>
      <w:sz w:val="34"/>
    </w:rPr>
  </w:style>
  <w:style w:type="character" w:customStyle="1" w:styleId="30">
    <w:name w:val="Заголовок 3 Знак"/>
    <w:basedOn w:val="a3"/>
    <w:link w:val="3"/>
    <w:uiPriority w:val="9"/>
    <w:rPr>
      <w:rFonts w:ascii="Arial" w:eastAsia="Arial" w:hAnsi="Arial" w:cs="Arial"/>
      <w:sz w:val="30"/>
      <w:szCs w:val="30"/>
    </w:rPr>
  </w:style>
  <w:style w:type="character" w:customStyle="1" w:styleId="40">
    <w:name w:val="Заголовок 4 Знак"/>
    <w:basedOn w:val="a3"/>
    <w:link w:val="4"/>
    <w:uiPriority w:val="9"/>
    <w:rPr>
      <w:rFonts w:ascii="Arial" w:eastAsia="Arial" w:hAnsi="Arial" w:cs="Arial"/>
      <w:b/>
      <w:bCs/>
      <w:sz w:val="26"/>
      <w:szCs w:val="26"/>
    </w:rPr>
  </w:style>
  <w:style w:type="character" w:customStyle="1" w:styleId="50">
    <w:name w:val="Заголовок 5 Знак"/>
    <w:basedOn w:val="a3"/>
    <w:link w:val="5"/>
    <w:uiPriority w:val="9"/>
    <w:rPr>
      <w:rFonts w:ascii="Arial" w:eastAsia="Arial" w:hAnsi="Arial" w:cs="Arial"/>
      <w:b/>
      <w:bCs/>
      <w:sz w:val="24"/>
      <w:szCs w:val="24"/>
    </w:rPr>
  </w:style>
  <w:style w:type="character" w:customStyle="1" w:styleId="60">
    <w:name w:val="Заголовок 6 Знак"/>
    <w:basedOn w:val="a3"/>
    <w:link w:val="6"/>
    <w:uiPriority w:val="9"/>
    <w:rPr>
      <w:rFonts w:ascii="Arial" w:eastAsia="Arial" w:hAnsi="Arial" w:cs="Arial"/>
      <w:b/>
      <w:bCs/>
      <w:sz w:val="22"/>
      <w:szCs w:val="22"/>
    </w:rPr>
  </w:style>
  <w:style w:type="character" w:customStyle="1" w:styleId="70">
    <w:name w:val="Заголовок 7 Знак"/>
    <w:basedOn w:val="a3"/>
    <w:link w:val="7"/>
    <w:uiPriority w:val="9"/>
    <w:rPr>
      <w:rFonts w:ascii="Arial" w:eastAsia="Arial" w:hAnsi="Arial" w:cs="Arial"/>
      <w:b/>
      <w:bCs/>
      <w:i/>
      <w:iCs/>
      <w:sz w:val="22"/>
      <w:szCs w:val="22"/>
    </w:rPr>
  </w:style>
  <w:style w:type="character" w:customStyle="1" w:styleId="80">
    <w:name w:val="Заголовок 8 Знак"/>
    <w:basedOn w:val="a3"/>
    <w:link w:val="8"/>
    <w:uiPriority w:val="9"/>
    <w:rPr>
      <w:rFonts w:ascii="Arial" w:eastAsia="Arial" w:hAnsi="Arial" w:cs="Arial"/>
      <w:i/>
      <w:iCs/>
      <w:sz w:val="22"/>
      <w:szCs w:val="22"/>
    </w:rPr>
  </w:style>
  <w:style w:type="character" w:customStyle="1" w:styleId="90">
    <w:name w:val="Заголовок 9 Знак"/>
    <w:basedOn w:val="a3"/>
    <w:link w:val="9"/>
    <w:uiPriority w:val="9"/>
    <w:rPr>
      <w:rFonts w:ascii="Arial" w:eastAsia="Arial" w:hAnsi="Arial" w:cs="Arial"/>
      <w:i/>
      <w:iCs/>
      <w:sz w:val="21"/>
      <w:szCs w:val="21"/>
    </w:rPr>
  </w:style>
  <w:style w:type="paragraph" w:styleId="a6">
    <w:name w:val="No Spacing"/>
    <w:uiPriority w:val="1"/>
    <w:qFormat/>
    <w:pPr>
      <w:spacing w:after="0" w:line="240" w:lineRule="auto"/>
    </w:pPr>
  </w:style>
  <w:style w:type="paragraph" w:styleId="a7">
    <w:name w:val="Title"/>
    <w:basedOn w:val="a2"/>
    <w:next w:val="a2"/>
    <w:link w:val="a8"/>
    <w:uiPriority w:val="10"/>
    <w:qFormat/>
    <w:pPr>
      <w:spacing w:before="300" w:after="200"/>
      <w:contextualSpacing/>
    </w:pPr>
    <w:rPr>
      <w:sz w:val="48"/>
      <w:szCs w:val="48"/>
    </w:rPr>
  </w:style>
  <w:style w:type="character" w:customStyle="1" w:styleId="a8">
    <w:name w:val="Заголовок Знак"/>
    <w:basedOn w:val="a3"/>
    <w:link w:val="a7"/>
    <w:uiPriority w:val="10"/>
    <w:rPr>
      <w:sz w:val="48"/>
      <w:szCs w:val="48"/>
    </w:rPr>
  </w:style>
  <w:style w:type="paragraph" w:styleId="a9">
    <w:name w:val="Subtitle"/>
    <w:basedOn w:val="a2"/>
    <w:next w:val="a2"/>
    <w:link w:val="aa"/>
    <w:uiPriority w:val="11"/>
    <w:qFormat/>
    <w:pPr>
      <w:spacing w:before="200" w:after="200"/>
    </w:pPr>
    <w:rPr>
      <w:sz w:val="24"/>
      <w:szCs w:val="24"/>
    </w:rPr>
  </w:style>
  <w:style w:type="character" w:customStyle="1" w:styleId="aa">
    <w:name w:val="Подзаголовок Знак"/>
    <w:basedOn w:val="a3"/>
    <w:link w:val="a9"/>
    <w:uiPriority w:val="11"/>
    <w:rPr>
      <w:sz w:val="24"/>
      <w:szCs w:val="24"/>
    </w:rPr>
  </w:style>
  <w:style w:type="paragraph" w:styleId="21">
    <w:name w:val="Quote"/>
    <w:basedOn w:val="a2"/>
    <w:next w:val="a2"/>
    <w:link w:val="22"/>
    <w:uiPriority w:val="29"/>
    <w:qFormat/>
    <w:pPr>
      <w:ind w:left="720" w:right="720"/>
    </w:pPr>
    <w:rPr>
      <w:i/>
    </w:rPr>
  </w:style>
  <w:style w:type="character" w:customStyle="1" w:styleId="22">
    <w:name w:val="Цитата 2 Знак"/>
    <w:link w:val="21"/>
    <w:uiPriority w:val="29"/>
    <w:rPr>
      <w:i/>
    </w:rPr>
  </w:style>
  <w:style w:type="paragraph" w:styleId="ab">
    <w:name w:val="Intense Quote"/>
    <w:basedOn w:val="a2"/>
    <w:next w:val="a2"/>
    <w:link w:val="a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c">
    <w:name w:val="Выделенная цитата Знак"/>
    <w:link w:val="ab"/>
    <w:uiPriority w:val="30"/>
    <w:rPr>
      <w:i/>
    </w:rPr>
  </w:style>
  <w:style w:type="character" w:customStyle="1" w:styleId="HeaderChar">
    <w:name w:val="Header Char"/>
    <w:basedOn w:val="a3"/>
    <w:uiPriority w:val="99"/>
  </w:style>
  <w:style w:type="paragraph" w:styleId="ad">
    <w:name w:val="footer"/>
    <w:basedOn w:val="a2"/>
    <w:link w:val="ae"/>
    <w:uiPriority w:val="99"/>
    <w:unhideWhenUsed/>
    <w:pPr>
      <w:tabs>
        <w:tab w:val="center" w:pos="7143"/>
        <w:tab w:val="right" w:pos="14287"/>
      </w:tabs>
      <w:spacing w:after="0" w:line="240" w:lineRule="auto"/>
    </w:pPr>
  </w:style>
  <w:style w:type="character" w:customStyle="1" w:styleId="FooterChar">
    <w:name w:val="Footer Char"/>
    <w:basedOn w:val="a3"/>
    <w:uiPriority w:val="99"/>
  </w:style>
  <w:style w:type="paragraph" w:styleId="af">
    <w:name w:val="caption"/>
    <w:basedOn w:val="a2"/>
    <w:next w:val="a2"/>
    <w:uiPriority w:val="35"/>
    <w:semiHidden/>
    <w:unhideWhenUsed/>
    <w:qFormat/>
    <w:pPr>
      <w:spacing w:line="276" w:lineRule="auto"/>
    </w:pPr>
    <w:rPr>
      <w:b/>
      <w:bCs/>
      <w:color w:val="5B9BD5" w:themeColor="accent1"/>
      <w:sz w:val="18"/>
      <w:szCs w:val="18"/>
    </w:rPr>
  </w:style>
  <w:style w:type="character" w:customStyle="1" w:styleId="ae">
    <w:name w:val="Нижний колонтитул Знак"/>
    <w:link w:val="ad"/>
    <w:uiPriority w:val="99"/>
  </w:style>
  <w:style w:type="table" w:customStyle="1" w:styleId="TableGridLight">
    <w:name w:val="Table Grid Light"/>
    <w:basedOn w:val="a4"/>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4"/>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4"/>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4"/>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4"/>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4"/>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4"/>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4"/>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4"/>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4"/>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4"/>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4"/>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4"/>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4"/>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4"/>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4"/>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4"/>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4"/>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4"/>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4"/>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4"/>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4"/>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4"/>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4"/>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4"/>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4"/>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4"/>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4"/>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4"/>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4"/>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4"/>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4"/>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4"/>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4"/>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4"/>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4"/>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4"/>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4"/>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4"/>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4"/>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4"/>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4"/>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12">
    <w:name w:val="toc 1"/>
    <w:basedOn w:val="a2"/>
    <w:next w:val="a2"/>
    <w:uiPriority w:val="39"/>
    <w:unhideWhenUsed/>
    <w:pPr>
      <w:spacing w:after="57"/>
    </w:pPr>
  </w:style>
  <w:style w:type="paragraph" w:styleId="24">
    <w:name w:val="toc 2"/>
    <w:basedOn w:val="a2"/>
    <w:next w:val="a2"/>
    <w:uiPriority w:val="39"/>
    <w:unhideWhenUsed/>
    <w:pPr>
      <w:spacing w:after="57"/>
      <w:ind w:left="283"/>
    </w:pPr>
  </w:style>
  <w:style w:type="paragraph" w:styleId="32">
    <w:name w:val="toc 3"/>
    <w:basedOn w:val="a2"/>
    <w:next w:val="a2"/>
    <w:uiPriority w:val="39"/>
    <w:unhideWhenUsed/>
    <w:pPr>
      <w:spacing w:after="57"/>
      <w:ind w:left="567"/>
    </w:pPr>
  </w:style>
  <w:style w:type="paragraph" w:styleId="42">
    <w:name w:val="toc 4"/>
    <w:basedOn w:val="a2"/>
    <w:next w:val="a2"/>
    <w:uiPriority w:val="39"/>
    <w:unhideWhenUsed/>
    <w:pPr>
      <w:spacing w:after="57"/>
      <w:ind w:left="850"/>
    </w:pPr>
  </w:style>
  <w:style w:type="paragraph" w:styleId="52">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0">
    <w:name w:val="TOC Heading"/>
    <w:uiPriority w:val="39"/>
    <w:unhideWhenUsed/>
  </w:style>
  <w:style w:type="paragraph" w:styleId="af1">
    <w:name w:val="table of figures"/>
    <w:basedOn w:val="a2"/>
    <w:next w:val="a2"/>
    <w:uiPriority w:val="99"/>
    <w:unhideWhenUsed/>
    <w:pPr>
      <w:spacing w:after="0"/>
    </w:pPr>
  </w:style>
  <w:style w:type="paragraph" w:customStyle="1" w:styleId="ConsPlusNormal">
    <w:name w:val="ConsPlusNormal"/>
    <w:pPr>
      <w:widowControl w:val="0"/>
      <w:spacing w:after="0" w:line="240" w:lineRule="auto"/>
    </w:pPr>
    <w:rPr>
      <w:rFonts w:ascii="Calibri" w:eastAsia="Times New Roman" w:hAnsi="Calibri" w:cs="Calibri"/>
      <w:szCs w:val="20"/>
      <w:lang w:eastAsia="ru-RU"/>
    </w:rPr>
  </w:style>
  <w:style w:type="paragraph" w:customStyle="1" w:styleId="paragraph">
    <w:name w:val="paragraph"/>
    <w:basedOn w:val="a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style>
  <w:style w:type="character" w:customStyle="1" w:styleId="eop">
    <w:name w:val="eop"/>
  </w:style>
  <w:style w:type="character" w:customStyle="1" w:styleId="contextualspellingandgrammarerror">
    <w:name w:val="contextualspellingandgrammarerror"/>
  </w:style>
  <w:style w:type="character" w:styleId="af2">
    <w:name w:val="Hyperlink"/>
    <w:rPr>
      <w:color w:val="000080"/>
      <w:u w:val="single"/>
    </w:rPr>
  </w:style>
  <w:style w:type="paragraph" w:customStyle="1" w:styleId="ConsNonformat">
    <w:name w:val="ConsNonformat"/>
    <w:uiPriority w:val="99"/>
    <w:pPr>
      <w:widowControl w:val="0"/>
      <w:spacing w:after="0" w:line="240" w:lineRule="auto"/>
    </w:pPr>
    <w:rPr>
      <w:rFonts w:ascii="Courier New" w:eastAsia="Times New Roman" w:hAnsi="Courier New" w:cs="Times New Roman"/>
      <w:sz w:val="26"/>
      <w:szCs w:val="20"/>
      <w:lang w:eastAsia="ru-RU"/>
    </w:rPr>
  </w:style>
  <w:style w:type="character" w:customStyle="1" w:styleId="13">
    <w:name w:val="Основной шрифт абзаца1"/>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ar-SA"/>
    </w:rPr>
  </w:style>
  <w:style w:type="paragraph" w:styleId="af3">
    <w:name w:val="List Paragraph"/>
    <w:basedOn w:val="a2"/>
    <w:uiPriority w:val="34"/>
    <w:qFormat/>
    <w:pPr>
      <w:spacing w:after="200" w:line="276" w:lineRule="auto"/>
      <w:ind w:left="720"/>
      <w:contextualSpacing/>
    </w:pPr>
    <w:rPr>
      <w:lang w:eastAsia="ar-SA"/>
    </w:rPr>
  </w:style>
  <w:style w:type="character" w:customStyle="1" w:styleId="e24kjd">
    <w:name w:val="e24kjd"/>
    <w:basedOn w:val="a3"/>
  </w:style>
  <w:style w:type="paragraph" w:styleId="af4">
    <w:name w:val="header"/>
    <w:basedOn w:val="a2"/>
    <w:link w:val="af5"/>
    <w:uiPriority w:val="99"/>
    <w:unhideWhenUsed/>
    <w:pPr>
      <w:tabs>
        <w:tab w:val="center" w:pos="4677"/>
        <w:tab w:val="right" w:pos="9355"/>
      </w:tabs>
      <w:spacing w:after="200" w:line="276" w:lineRule="auto"/>
    </w:pPr>
    <w:rPr>
      <w:lang w:eastAsia="ar-SA"/>
    </w:rPr>
  </w:style>
  <w:style w:type="character" w:customStyle="1" w:styleId="af5">
    <w:name w:val="Верхний колонтитул Знак"/>
    <w:basedOn w:val="a3"/>
    <w:link w:val="af4"/>
    <w:uiPriority w:val="99"/>
    <w:rPr>
      <w:rFonts w:ascii="Calibri" w:eastAsia="Calibri" w:hAnsi="Calibri" w:cs="Times New Roman"/>
      <w:lang w:eastAsia="ar-SA"/>
    </w:rPr>
  </w:style>
  <w:style w:type="table" w:styleId="af6">
    <w:name w:val="Table Grid"/>
    <w:basedOn w:val="a4"/>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7">
    <w:name w:val="footnote text"/>
    <w:basedOn w:val="a2"/>
    <w:link w:val="af8"/>
    <w:uiPriority w:val="99"/>
    <w:unhideWhenUsed/>
    <w:qFormat/>
    <w:pPr>
      <w:spacing w:after="0" w:line="240" w:lineRule="auto"/>
    </w:pPr>
    <w:rPr>
      <w:sz w:val="20"/>
      <w:szCs w:val="20"/>
    </w:rPr>
  </w:style>
  <w:style w:type="character" w:customStyle="1" w:styleId="af8">
    <w:name w:val="Текст сноски Знак"/>
    <w:basedOn w:val="a3"/>
    <w:link w:val="af7"/>
    <w:uiPriority w:val="99"/>
    <w:qFormat/>
    <w:rPr>
      <w:rFonts w:ascii="Calibri" w:eastAsia="Calibri" w:hAnsi="Calibri" w:cs="Times New Roman"/>
      <w:sz w:val="20"/>
      <w:szCs w:val="20"/>
    </w:rPr>
  </w:style>
  <w:style w:type="character" w:styleId="af9">
    <w:name w:val="footnote reference"/>
    <w:basedOn w:val="a3"/>
    <w:uiPriority w:val="99"/>
    <w:unhideWhenUsed/>
    <w:qFormat/>
    <w:rPr>
      <w:vertAlign w:val="superscript"/>
    </w:rPr>
  </w:style>
  <w:style w:type="paragraph" w:customStyle="1" w:styleId="a0">
    <w:name w:val="Пунк Контракта"/>
    <w:basedOn w:val="a2"/>
    <w:qFormat/>
    <w:pPr>
      <w:widowControl w:val="0"/>
      <w:numPr>
        <w:ilvl w:val="1"/>
        <w:numId w:val="11"/>
      </w:numPr>
      <w:spacing w:after="0" w:line="240" w:lineRule="auto"/>
      <w:jc w:val="both"/>
    </w:pPr>
    <w:rPr>
      <w:rFonts w:ascii="Times New Roman" w:eastAsia="Times New Roman" w:hAnsi="Times New Roman"/>
      <w:sz w:val="24"/>
      <w:szCs w:val="24"/>
      <w:lang w:eastAsia="ar-SA"/>
    </w:rPr>
  </w:style>
  <w:style w:type="paragraph" w:customStyle="1" w:styleId="a1">
    <w:name w:val="Подпункт Контракта"/>
    <w:basedOn w:val="a0"/>
    <w:qFormat/>
    <w:pPr>
      <w:numPr>
        <w:ilvl w:val="2"/>
      </w:numPr>
    </w:pPr>
  </w:style>
  <w:style w:type="paragraph" w:customStyle="1" w:styleId="a">
    <w:name w:val="Раздел Контракта"/>
    <w:basedOn w:val="a1"/>
    <w:next w:val="a0"/>
    <w:qFormat/>
    <w:pPr>
      <w:numPr>
        <w:ilvl w:val="0"/>
      </w:numPr>
      <w:jc w:val="center"/>
    </w:pPr>
    <w:rPr>
      <w:b/>
    </w:rPr>
  </w:style>
  <w:style w:type="paragraph" w:styleId="afa">
    <w:name w:val="endnote text"/>
    <w:basedOn w:val="a2"/>
    <w:link w:val="afb"/>
    <w:uiPriority w:val="99"/>
    <w:semiHidden/>
    <w:unhideWhenUsed/>
    <w:pPr>
      <w:spacing w:after="0" w:line="240" w:lineRule="auto"/>
    </w:pPr>
    <w:rPr>
      <w:sz w:val="20"/>
      <w:szCs w:val="20"/>
    </w:rPr>
  </w:style>
  <w:style w:type="character" w:customStyle="1" w:styleId="afb">
    <w:name w:val="Текст концевой сноски Знак"/>
    <w:basedOn w:val="a3"/>
    <w:link w:val="afa"/>
    <w:uiPriority w:val="99"/>
    <w:semiHidden/>
    <w:rPr>
      <w:rFonts w:ascii="Calibri" w:eastAsia="Calibri" w:hAnsi="Calibri" w:cs="Times New Roman"/>
      <w:sz w:val="20"/>
      <w:szCs w:val="20"/>
    </w:rPr>
  </w:style>
  <w:style w:type="character" w:styleId="afc">
    <w:name w:val="endnote reference"/>
    <w:basedOn w:val="a3"/>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357532&amp;dst=10108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consultantplus://offline/ref=782E9CC4CCC6932545801925E3B536176E50B53C1FD70BD7655CABC93DB89C271041D8CD019EE692303B294E112BD805805FEF4CF4B5672237V6P" TargetMode="External"/><Relationship Id="rId4" Type="http://schemas.openxmlformats.org/officeDocument/2006/relationships/settings" Target="settings.xml"/><Relationship Id="rId9" Type="http://schemas.openxmlformats.org/officeDocument/2006/relationships/hyperlink" Target="consultantplus://offline/ref=782E9CC4CCC6932545801925E3B536176E50B53C1FD70BD7655CABC93DB89C271041D8CD019EE29F343B294E112BD805805FEF4CF4B5672237V6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33A00-30C1-4B6E-A171-A990A336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7189</Words>
  <Characters>40983</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48076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Мосина Вероника Сергеевна</dc:creator>
  <cp:keywords/>
  <dc:description/>
  <cp:lastModifiedBy>EG</cp:lastModifiedBy>
  <cp:revision>53</cp:revision>
  <dcterms:created xsi:type="dcterms:W3CDTF">2024-03-13T04:28:00Z</dcterms:created>
  <dcterms:modified xsi:type="dcterms:W3CDTF">2026-04-17T06:36:00Z</dcterms:modified>
</cp:coreProperties>
</file>