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/>
          <w:b/>
          <w:color w:val="212121"/>
          <w:sz w:val="28"/>
          <w:szCs w:val="28"/>
        </w:rPr>
      </w:pPr>
      <w:r>
        <w:rPr>
          <w:rFonts w:ascii="Times New Roman" w:hAnsi="Times New Roman"/>
          <w:b/>
          <w:color w:val="212121"/>
          <w:sz w:val="28"/>
          <w:szCs w:val="28"/>
        </w:rPr>
        <w:t xml:space="preserve">ПОЯСНИТЕЛЬНАЯ ЗАПИСКА</w:t>
      </w:r>
      <w:r>
        <w:rPr>
          <w:rFonts w:ascii="Times New Roman" w:hAnsi="Times New Roman"/>
          <w:b/>
          <w:color w:val="212121"/>
          <w:sz w:val="28"/>
          <w:szCs w:val="28"/>
        </w:rPr>
      </w:r>
    </w:p>
    <w:p>
      <w:pPr>
        <w:jc w:val="center"/>
        <w:rPr>
          <w:rFonts w:ascii="Times New Roman" w:hAnsi="Times New Roman"/>
          <w:b/>
          <w:color w:val="212121"/>
          <w:sz w:val="28"/>
          <w:szCs w:val="28"/>
        </w:rPr>
      </w:pPr>
      <w:r>
        <w:rPr>
          <w:rFonts w:ascii="Times New Roman" w:hAnsi="Times New Roman"/>
          <w:b/>
          <w:color w:val="212121"/>
          <w:sz w:val="28"/>
          <w:szCs w:val="28"/>
        </w:rPr>
      </w:r>
      <w:r>
        <w:rPr>
          <w:rFonts w:ascii="Times New Roman" w:hAnsi="Times New Roman"/>
          <w:b/>
          <w:color w:val="212121"/>
          <w:sz w:val="28"/>
          <w:szCs w:val="28"/>
        </w:rPr>
      </w:r>
    </w:p>
    <w:p>
      <w:pPr>
        <w:jc w:val="center"/>
        <w:rPr>
          <w:rFonts w:ascii="Times New Roman" w:hAnsi="Times New Roman" w:eastAsia="Calibri"/>
          <w:b/>
          <w:color w:val="212121"/>
          <w:sz w:val="26"/>
          <w:szCs w:val="26"/>
        </w:rPr>
      </w:pPr>
      <w:r>
        <w:rPr>
          <w:rFonts w:ascii="Times New Roman" w:hAnsi="Times New Roman" w:eastAsia="Calibri"/>
          <w:b/>
          <w:color w:val="212121"/>
          <w:sz w:val="26"/>
          <w:szCs w:val="26"/>
        </w:rPr>
        <w:t xml:space="preserve">Закупка по ч.</w:t>
      </w:r>
      <w:r>
        <w:rPr>
          <w:rFonts w:ascii="Times New Roman" w:hAnsi="Times New Roman" w:eastAsia="Calibri"/>
          <w:b/>
          <w:color w:val="212121"/>
          <w:sz w:val="26"/>
          <w:szCs w:val="26"/>
        </w:rPr>
        <w:t xml:space="preserve"> 12 ст. 93 Закона № 44-ФЗ.</w:t>
      </w:r>
      <w:r>
        <w:rPr>
          <w:rFonts w:ascii="Times New Roman" w:hAnsi="Times New Roman" w:eastAsia="Calibri"/>
          <w:b/>
          <w:color w:val="212121"/>
          <w:sz w:val="26"/>
          <w:szCs w:val="26"/>
        </w:rPr>
      </w:r>
    </w:p>
    <w:p>
      <w:pPr>
        <w:ind w:right="-68" w:firstLine="635"/>
        <w:jc w:val="both"/>
        <w:widowControl w:val="off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right="-68" w:firstLine="635"/>
        <w:jc w:val="both"/>
        <w:widowControl w:val="off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right="-68"/>
        <w:widowControl w:val="off"/>
        <w:rPr>
          <w:rFonts w:ascii="Times New Roman" w:hAnsi="Times New Roman" w:eastAsia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          </w:t>
      </w:r>
      <w:r>
        <w:rPr>
          <w:rFonts w:ascii="Times New Roman" w:hAnsi="Times New Roman"/>
          <w:b/>
          <w:sz w:val="24"/>
          <w:szCs w:val="24"/>
        </w:rPr>
        <w:t xml:space="preserve">Состав поставки: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моноблоки </w:t>
      </w:r>
      <w:r>
        <w:rPr>
          <w:rFonts w:ascii="Times New Roman" w:hAnsi="Times New Roman" w:eastAsia="Times New Roman"/>
        </w:rPr>
        <w:t xml:space="preserve">– 1</w:t>
      </w:r>
      <w:r>
        <w:rPr>
          <w:rFonts w:ascii="Times New Roman" w:hAnsi="Times New Roman" w:eastAsia="Times New Roman"/>
        </w:rPr>
        <w:t xml:space="preserve">1</w:t>
      </w:r>
      <w:r>
        <w:rPr>
          <w:rFonts w:ascii="Times New Roman" w:hAnsi="Times New Roman" w:eastAsia="Times New Roman"/>
        </w:rPr>
        <w:t xml:space="preserve"> шт.</w:t>
      </w:r>
      <w:r>
        <w:rPr>
          <w:rFonts w:ascii="Times New Roman" w:hAnsi="Times New Roman" w:eastAsia="Times New Roman"/>
        </w:rPr>
      </w:r>
    </w:p>
    <w:p>
      <w:pPr>
        <w:ind w:right="-68" w:firstLine="635"/>
        <w:jc w:val="both"/>
        <w:widowControl w:val="o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ind w:firstLine="63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Срок поставки</w:t>
      </w:r>
      <w:r>
        <w:rPr>
          <w:rFonts w:ascii="Times New Roman" w:hAnsi="Times New Roman"/>
          <w:sz w:val="24"/>
          <w:szCs w:val="24"/>
        </w:rPr>
        <w:t xml:space="preserve"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течение 60 (шестидесяти)</w:t>
      </w:r>
      <w:r>
        <w:rPr>
          <w:rFonts w:ascii="Times New Roman" w:hAnsi="Times New Roman"/>
          <w:sz w:val="24"/>
          <w:szCs w:val="24"/>
        </w:rPr>
        <w:t xml:space="preserve"> календарных дней с даты заключения Контракта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ind w:firstLine="635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         НМ</w:t>
      </w:r>
      <w:r>
        <w:rPr>
          <w:rFonts w:ascii="Times New Roman" w:hAnsi="Times New Roman"/>
          <w:b/>
          <w:sz w:val="24"/>
          <w:szCs w:val="24"/>
        </w:rPr>
        <w:t xml:space="preserve">ЦК: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</w:rPr>
        <w:t xml:space="preserve">1 647 800 руб. 00 копеек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руб. 00 копеек</w:t>
      </w:r>
      <w:r>
        <w:rPr>
          <w:rFonts w:ascii="Times New Roman" w:hAnsi="Times New Roman" w:eastAsia="Times New Roman"/>
        </w:rPr>
      </w:r>
    </w:p>
    <w:p>
      <w:pPr>
        <w:ind w:firstLine="635"/>
        <w:jc w:val="both"/>
        <w:rPr>
          <w:rFonts w:ascii="Times New Roman" w:hAnsi="Times New Roman"/>
          <w:color w:val="212121"/>
          <w:sz w:val="26"/>
          <w:szCs w:val="26"/>
        </w:rPr>
      </w:pPr>
      <w:r/>
      <w:bookmarkStart w:id="0" w:name="_GoBack"/>
      <w:r/>
      <w:bookmarkEnd w:id="0"/>
      <w:r/>
      <w:r>
        <w:rPr>
          <w:rFonts w:ascii="Times New Roman" w:hAnsi="Times New Roman"/>
          <w:color w:val="212121"/>
          <w:sz w:val="26"/>
          <w:szCs w:val="26"/>
        </w:rPr>
      </w:r>
    </w:p>
    <w:p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Calibri"/>
          <w:b/>
          <w:color w:val="212121"/>
          <w:sz w:val="24"/>
          <w:szCs w:val="24"/>
        </w:rPr>
        <w:t xml:space="preserve">Цель</w:t>
      </w:r>
      <w:r>
        <w:rPr>
          <w:rFonts w:ascii="Times New Roman" w:hAnsi="Times New Roman" w:eastAsia="Calibri"/>
          <w:color w:val="212121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для реализа</w:t>
      </w:r>
      <w:r>
        <w:rPr>
          <w:rFonts w:ascii="Times New Roman" w:hAnsi="Times New Roman"/>
          <w:sz w:val="24"/>
          <w:szCs w:val="24"/>
        </w:rPr>
        <w:t xml:space="preserve">ции мероприятий по приобретению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моноблоков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организации</w:t>
      </w:r>
      <w:r>
        <w:rPr>
          <w:rFonts w:ascii="Times New Roman" w:hAnsi="Times New Roman"/>
          <w:sz w:val="24"/>
          <w:szCs w:val="24"/>
        </w:rPr>
        <w:t xml:space="preserve"> функционирования Регионального </w:t>
      </w:r>
      <w:r>
        <w:rPr>
          <w:rFonts w:ascii="Times New Roman" w:hAnsi="Times New Roman"/>
          <w:sz w:val="24"/>
          <w:szCs w:val="24"/>
        </w:rPr>
        <w:t xml:space="preserve">центра оперативного управления по обеспечению безопасност</w:t>
      </w:r>
      <w:r>
        <w:rPr>
          <w:rFonts w:ascii="Times New Roman" w:hAnsi="Times New Roman"/>
          <w:sz w:val="24"/>
          <w:szCs w:val="24"/>
        </w:rPr>
        <w:t xml:space="preserve">и и правопорядка при проведении </w:t>
      </w:r>
      <w:r>
        <w:rPr>
          <w:rFonts w:ascii="Times New Roman" w:hAnsi="Times New Roman"/>
          <w:sz w:val="24"/>
          <w:szCs w:val="24"/>
        </w:rPr>
        <w:t xml:space="preserve">массовых мероприятий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Основание:</w:t>
      </w:r>
      <w:r>
        <w:rPr>
          <w:rFonts w:ascii="Times New Roman" w:hAnsi="Times New Roman"/>
          <w:sz w:val="24"/>
          <w:szCs w:val="24"/>
        </w:rPr>
        <w:t xml:space="preserve"> соглашение о предоставлении из областного бюджета </w:t>
      </w:r>
      <w:r>
        <w:rPr>
          <w:rFonts w:ascii="Times New Roman" w:hAnsi="Times New Roman"/>
          <w:sz w:val="24"/>
          <w:szCs w:val="24"/>
        </w:rPr>
        <w:t xml:space="preserve">Новосибирской области</w:t>
      </w:r>
      <w:r>
        <w:rPr>
          <w:rFonts w:ascii="Times New Roman" w:hAnsi="Times New Roman"/>
          <w:sz w:val="24"/>
          <w:szCs w:val="24"/>
        </w:rPr>
        <w:t xml:space="preserve"> субсидии государственному бюджетному учреждению </w:t>
      </w:r>
      <w:r>
        <w:rPr>
          <w:rFonts w:ascii="Times New Roman" w:hAnsi="Times New Roman"/>
          <w:sz w:val="24"/>
          <w:szCs w:val="24"/>
        </w:rPr>
        <w:t xml:space="preserve">Новосибирской области</w:t>
      </w:r>
      <w:r>
        <w:rPr>
          <w:rFonts w:ascii="Times New Roman" w:hAnsi="Times New Roman"/>
          <w:sz w:val="24"/>
          <w:szCs w:val="24"/>
        </w:rPr>
        <w:t xml:space="preserve"> «Центр информационных технологий </w:t>
      </w:r>
      <w:r>
        <w:rPr>
          <w:rFonts w:ascii="Times New Roman" w:hAnsi="Times New Roman"/>
          <w:sz w:val="24"/>
          <w:szCs w:val="24"/>
        </w:rPr>
        <w:t xml:space="preserve">Новосибирской области</w:t>
      </w:r>
      <w:r>
        <w:rPr>
          <w:rFonts w:ascii="Times New Roman" w:hAnsi="Times New Roman"/>
          <w:sz w:val="24"/>
          <w:szCs w:val="24"/>
        </w:rPr>
        <w:t xml:space="preserve">» на иные цели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rPr>
          <w:rFonts w:ascii="Times New Roman" w:hAnsi="Times New Roman"/>
          <w:color w:val="212121"/>
          <w:sz w:val="26"/>
          <w:szCs w:val="26"/>
        </w:rPr>
      </w:pP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</w:p>
    <w:p>
      <w:pPr>
        <w:ind w:firstLine="709"/>
        <w:jc w:val="both"/>
        <w:rPr>
          <w:rFonts w:ascii="Times New Roman" w:hAnsi="Times New Roman"/>
          <w:color w:val="212121"/>
          <w:sz w:val="26"/>
          <w:szCs w:val="26"/>
        </w:rPr>
      </w:pP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Начальник отдела  технической поддержки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В.В. Шамаев</w:t>
      </w:r>
      <w:r>
        <w:rPr>
          <w:rFonts w:ascii="Times New Roman" w:hAnsi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9"/>
    <w:next w:val="61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9"/>
    <w:next w:val="61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0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9"/>
    <w:next w:val="61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9"/>
    <w:next w:val="61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9"/>
    <w:next w:val="61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9"/>
    <w:next w:val="61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9"/>
    <w:next w:val="61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0"/>
    <w:link w:val="34"/>
    <w:uiPriority w:val="10"/>
    <w:rPr>
      <w:sz w:val="48"/>
      <w:szCs w:val="48"/>
    </w:rPr>
  </w:style>
  <w:style w:type="paragraph" w:styleId="36">
    <w:name w:val="Subtitle"/>
    <w:basedOn w:val="619"/>
    <w:next w:val="61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0"/>
    <w:link w:val="36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0"/>
    <w:link w:val="42"/>
    <w:uiPriority w:val="99"/>
  </w:style>
  <w:style w:type="paragraph" w:styleId="44">
    <w:name w:val="Footer"/>
    <w:basedOn w:val="61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0"/>
    <w:link w:val="44"/>
    <w:uiPriority w:val="99"/>
  </w:style>
  <w:style w:type="paragraph" w:styleId="46">
    <w:name w:val="Caption"/>
    <w:basedOn w:val="619"/>
    <w:next w:val="6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0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0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qFormat/>
    <w:pPr>
      <w:spacing w:after="0" w:line="240" w:lineRule="auto"/>
    </w:pPr>
    <w:rPr>
      <w:rFonts w:ascii="Calibri" w:hAnsi="Calibri" w:cs="Times New Roman"/>
      <w:lang w:eastAsia="ru-RU"/>
    </w:rPr>
  </w:style>
  <w:style w:type="character" w:styleId="620" w:default="1">
    <w:name w:val="Default Paragraph Font"/>
    <w:uiPriority w:val="1"/>
    <w:semiHidden/>
    <w:unhideWhenUsed/>
  </w:style>
  <w:style w:type="table" w:styleId="62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2" w:default="1">
    <w:name w:val="No List"/>
    <w:uiPriority w:val="99"/>
    <w:semiHidden/>
    <w:unhideWhenUsed/>
  </w:style>
  <w:style w:type="table" w:styleId="623">
    <w:name w:val="Table Grid"/>
    <w:basedOn w:val="62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24">
    <w:name w:val="List Paragraph"/>
    <w:basedOn w:val="619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PNO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Мясоедова Лидия Игоревна</dc:creator>
  <cp:keywords/>
  <dc:description/>
  <cp:revision>11</cp:revision>
  <dcterms:created xsi:type="dcterms:W3CDTF">2025-10-09T12:30:00Z</dcterms:created>
  <dcterms:modified xsi:type="dcterms:W3CDTF">2026-03-24T06:11:22Z</dcterms:modified>
</cp:coreProperties>
</file>