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pPr>
      <w:r w:rsidDel="00000000" w:rsidR="00000000" w:rsidRPr="00000000">
        <w:rPr/>
        <w:drawing>
          <wp:inline distB="0" distT="0" distL="0" distR="0">
            <wp:extent cx="3663703" cy="79857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3703" cy="7985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0"/>
        <w:jc w:val="center"/>
        <w:rPr/>
      </w:pPr>
      <w:r w:rsidDel="00000000" w:rsidR="00000000" w:rsidRPr="00000000">
        <w:rPr>
          <w:rtl w:val="0"/>
        </w:rPr>
      </w:r>
    </w:p>
    <w:p w:rsidR="00000000" w:rsidDel="00000000" w:rsidP="00000000" w:rsidRDefault="00000000" w:rsidRPr="00000000" w14:paraId="00000003">
      <w:pPr>
        <w:ind w:firstLine="0"/>
        <w:jc w:val="center"/>
        <w:rPr/>
      </w:pPr>
      <w:r w:rsidDel="00000000" w:rsidR="00000000" w:rsidRPr="00000000">
        <w:rPr>
          <w:rtl w:val="0"/>
        </w:rPr>
      </w:r>
    </w:p>
    <w:p w:rsidR="00000000" w:rsidDel="00000000" w:rsidP="00000000" w:rsidRDefault="00000000" w:rsidRPr="00000000" w14:paraId="00000004">
      <w:pPr>
        <w:spacing w:after="0" w:before="0" w:lineRule="auto"/>
        <w:ind w:firstLine="0"/>
        <w:jc w:val="center"/>
        <w:rPr/>
      </w:pPr>
      <w:r w:rsidDel="00000000" w:rsidR="00000000" w:rsidRPr="00000000">
        <w:rPr>
          <w:rtl w:val="0"/>
        </w:rPr>
        <w:t xml:space="preserve">Studijski program: Informatika</w:t>
      </w:r>
    </w:p>
    <w:p w:rsidR="00000000" w:rsidDel="00000000" w:rsidP="00000000" w:rsidRDefault="00000000" w:rsidRPr="00000000" w14:paraId="00000005">
      <w:pPr>
        <w:spacing w:after="120" w:before="0" w:lineRule="auto"/>
        <w:ind w:firstLine="0"/>
        <w:jc w:val="center"/>
        <w:rPr/>
      </w:pPr>
      <w:r w:rsidDel="00000000" w:rsidR="00000000" w:rsidRPr="00000000">
        <w:rPr>
          <w:rtl w:val="0"/>
        </w:rPr>
        <w:t xml:space="preserve">Predmet: Projektovanje informacionih sistema</w:t>
      </w:r>
    </w:p>
    <w:p w:rsidR="00000000" w:rsidDel="00000000" w:rsidP="00000000" w:rsidRDefault="00000000" w:rsidRPr="00000000" w14:paraId="00000006">
      <w:pPr>
        <w:ind w:firstLine="0"/>
        <w:jc w:val="center"/>
        <w:rPr/>
      </w:pPr>
      <w:r w:rsidDel="00000000" w:rsidR="00000000" w:rsidRPr="00000000">
        <w:rPr>
          <w:rtl w:val="0"/>
        </w:rPr>
      </w:r>
    </w:p>
    <w:p w:rsidR="00000000" w:rsidDel="00000000" w:rsidP="00000000" w:rsidRDefault="00000000" w:rsidRPr="00000000" w14:paraId="00000007">
      <w:pPr>
        <w:ind w:firstLine="0"/>
        <w:jc w:val="center"/>
        <w:rPr/>
      </w:pPr>
      <w:r w:rsidDel="00000000" w:rsidR="00000000" w:rsidRPr="00000000">
        <w:rPr>
          <w:rtl w:val="0"/>
        </w:rPr>
      </w:r>
    </w:p>
    <w:p w:rsidR="00000000" w:rsidDel="00000000" w:rsidP="00000000" w:rsidRDefault="00000000" w:rsidRPr="00000000" w14:paraId="00000008">
      <w:pPr>
        <w:ind w:firstLine="0"/>
        <w:jc w:val="center"/>
        <w:rPr/>
      </w:pPr>
      <w:r w:rsidDel="00000000" w:rsidR="00000000" w:rsidRPr="00000000">
        <w:rPr>
          <w:rtl w:val="0"/>
        </w:rPr>
      </w:r>
    </w:p>
    <w:p w:rsidR="00000000" w:rsidDel="00000000" w:rsidP="00000000" w:rsidRDefault="00000000" w:rsidRPr="00000000" w14:paraId="00000009">
      <w:pPr>
        <w:ind w:firstLine="0"/>
        <w:jc w:val="center"/>
        <w:rPr>
          <w:sz w:val="28"/>
          <w:szCs w:val="28"/>
        </w:rPr>
      </w:pPr>
      <w:r w:rsidDel="00000000" w:rsidR="00000000" w:rsidRPr="00000000">
        <w:rPr>
          <w:rtl w:val="0"/>
        </w:rPr>
      </w:r>
    </w:p>
    <w:p w:rsidR="00000000" w:rsidDel="00000000" w:rsidP="00000000" w:rsidRDefault="00000000" w:rsidRPr="00000000" w14:paraId="0000000A">
      <w:pPr>
        <w:pStyle w:val="Heading1"/>
        <w:jc w:val="center"/>
        <w:rPr>
          <w:sz w:val="48"/>
          <w:szCs w:val="48"/>
        </w:rPr>
      </w:pPr>
      <w:r w:rsidDel="00000000" w:rsidR="00000000" w:rsidRPr="00000000">
        <w:rPr>
          <w:sz w:val="48"/>
          <w:szCs w:val="48"/>
          <w:rtl w:val="0"/>
        </w:rPr>
        <w:t xml:space="preserve">Transfera</w:t>
      </w:r>
    </w:p>
    <w:p w:rsidR="00000000" w:rsidDel="00000000" w:rsidP="00000000" w:rsidRDefault="00000000" w:rsidRPr="00000000" w14:paraId="0000000B">
      <w:pPr>
        <w:pStyle w:val="Heading1"/>
        <w:jc w:val="center"/>
        <w:rPr/>
      </w:pPr>
      <w:r w:rsidDel="00000000" w:rsidR="00000000" w:rsidRPr="00000000">
        <w:rPr>
          <w:rtl w:val="0"/>
        </w:rPr>
        <w:t xml:space="preserve">Aplikacija za finansijke delatnosti</w:t>
      </w:r>
    </w:p>
    <w:p w:rsidR="00000000" w:rsidDel="00000000" w:rsidP="00000000" w:rsidRDefault="00000000" w:rsidRPr="00000000" w14:paraId="0000000C">
      <w:pPr>
        <w:ind w:firstLine="0"/>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D">
      <w:pPr>
        <w:ind w:firstLine="0"/>
        <w:jc w:val="center"/>
        <w:rPr>
          <w:sz w:val="28"/>
          <w:szCs w:val="28"/>
        </w:rPr>
      </w:pPr>
      <w:r w:rsidDel="00000000" w:rsidR="00000000" w:rsidRPr="00000000">
        <w:rPr>
          <w:rtl w:val="0"/>
        </w:rPr>
      </w:r>
    </w:p>
    <w:p w:rsidR="00000000" w:rsidDel="00000000" w:rsidP="00000000" w:rsidRDefault="00000000" w:rsidRPr="00000000" w14:paraId="0000000E">
      <w:pPr>
        <w:ind w:firstLine="0"/>
        <w:jc w:val="center"/>
        <w:rPr>
          <w:sz w:val="28"/>
          <w:szCs w:val="28"/>
        </w:rPr>
      </w:pPr>
      <w:r w:rsidDel="00000000" w:rsidR="00000000" w:rsidRPr="00000000">
        <w:rPr>
          <w:rtl w:val="0"/>
        </w:rPr>
      </w:r>
    </w:p>
    <w:p w:rsidR="00000000" w:rsidDel="00000000" w:rsidP="00000000" w:rsidRDefault="00000000" w:rsidRPr="00000000" w14:paraId="0000000F">
      <w:pPr>
        <w:ind w:firstLine="0"/>
        <w:jc w:val="center"/>
        <w:rPr>
          <w:sz w:val="28"/>
          <w:szCs w:val="28"/>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84"/>
        <w:gridCol w:w="4676"/>
        <w:tblGridChange w:id="0">
          <w:tblGrid>
            <w:gridCol w:w="4684"/>
            <w:gridCol w:w="4676"/>
          </w:tblGrid>
        </w:tblGridChange>
      </w:tblGrid>
      <w:tr>
        <w:trPr>
          <w:cantSplit w:val="0"/>
          <w:trHeight w:val="170" w:hRule="atLeast"/>
          <w:tblHeader w:val="0"/>
        </w:trPr>
        <w:tc>
          <w:tcPr>
            <w:vAlign w:val="center"/>
          </w:tcPr>
          <w:p w:rsidR="00000000" w:rsidDel="00000000" w:rsidP="00000000" w:rsidRDefault="00000000" w:rsidRPr="00000000" w14:paraId="00000010">
            <w:pPr>
              <w:spacing w:before="0" w:lineRule="auto"/>
              <w:ind w:firstLine="0"/>
              <w:jc w:val="left"/>
              <w:rPr/>
            </w:pPr>
            <w:r w:rsidDel="00000000" w:rsidR="00000000" w:rsidRPr="00000000">
              <w:rPr>
                <w:rtl w:val="0"/>
              </w:rPr>
            </w:r>
          </w:p>
          <w:p w:rsidR="00000000" w:rsidDel="00000000" w:rsidP="00000000" w:rsidRDefault="00000000" w:rsidRPr="00000000" w14:paraId="00000011">
            <w:pPr>
              <w:spacing w:before="0" w:lineRule="auto"/>
              <w:ind w:firstLine="0"/>
              <w:jc w:val="left"/>
              <w:rPr/>
            </w:pPr>
            <w:r w:rsidDel="00000000" w:rsidR="00000000" w:rsidRPr="00000000">
              <w:rPr>
                <w:rtl w:val="0"/>
              </w:rPr>
            </w:r>
          </w:p>
          <w:p w:rsidR="00000000" w:rsidDel="00000000" w:rsidP="00000000" w:rsidRDefault="00000000" w:rsidRPr="00000000" w14:paraId="00000012">
            <w:pPr>
              <w:spacing w:before="0" w:lineRule="auto"/>
              <w:ind w:firstLine="0"/>
              <w:jc w:val="left"/>
              <w:rPr/>
            </w:pPr>
            <w:r w:rsidDel="00000000" w:rsidR="00000000" w:rsidRPr="00000000">
              <w:rPr>
                <w:rtl w:val="0"/>
              </w:rPr>
              <w:t xml:space="preserve">Predmetni nastavnik: Sasa Stamenovic</w:t>
            </w:r>
          </w:p>
        </w:tc>
        <w:tc>
          <w:tcPr>
            <w:vAlign w:val="center"/>
          </w:tcPr>
          <w:p w:rsidR="00000000" w:rsidDel="00000000" w:rsidP="00000000" w:rsidRDefault="00000000" w:rsidRPr="00000000" w14:paraId="00000013">
            <w:pPr>
              <w:spacing w:before="0" w:lineRule="auto"/>
              <w:ind w:firstLine="0"/>
              <w:jc w:val="right"/>
              <w:rPr/>
            </w:pPr>
            <w:r w:rsidDel="00000000" w:rsidR="00000000" w:rsidRPr="00000000">
              <w:rPr>
                <w:rtl w:val="0"/>
              </w:rPr>
              <w:t xml:space="preserve">Studenti :</w:t>
            </w:r>
          </w:p>
        </w:tc>
      </w:tr>
      <w:tr>
        <w:trPr>
          <w:cantSplit w:val="0"/>
          <w:trHeight w:val="170" w:hRule="atLeast"/>
          <w:tblHeader w:val="0"/>
        </w:trPr>
        <w:tc>
          <w:tcPr>
            <w:vAlign w:val="center"/>
          </w:tcPr>
          <w:p w:rsidR="00000000" w:rsidDel="00000000" w:rsidP="00000000" w:rsidRDefault="00000000" w:rsidRPr="00000000" w14:paraId="00000014">
            <w:pPr>
              <w:spacing w:before="0" w:lineRule="auto"/>
              <w:ind w:firstLine="0"/>
              <w:jc w:val="left"/>
              <w:rPr/>
            </w:pPr>
            <w:r w:rsidDel="00000000" w:rsidR="00000000" w:rsidRPr="00000000">
              <w:rPr>
                <w:rtl w:val="0"/>
              </w:rPr>
            </w:r>
          </w:p>
        </w:tc>
        <w:tc>
          <w:tcPr>
            <w:vAlign w:val="center"/>
          </w:tcPr>
          <w:p w:rsidR="00000000" w:rsidDel="00000000" w:rsidP="00000000" w:rsidRDefault="00000000" w:rsidRPr="00000000" w14:paraId="00000015">
            <w:pPr>
              <w:spacing w:before="0" w:lineRule="auto"/>
              <w:ind w:firstLine="0"/>
              <w:jc w:val="right"/>
              <w:rPr/>
            </w:pPr>
            <w:r w:rsidDel="00000000" w:rsidR="00000000" w:rsidRPr="00000000">
              <w:rPr>
                <w:rtl w:val="0"/>
              </w:rPr>
              <w:t xml:space="preserve">Bogdan Vidojevic 008/2023</w:t>
            </w:r>
          </w:p>
          <w:p w:rsidR="00000000" w:rsidDel="00000000" w:rsidP="00000000" w:rsidRDefault="00000000" w:rsidRPr="00000000" w14:paraId="00000016">
            <w:pPr>
              <w:spacing w:before="0" w:lineRule="auto"/>
              <w:ind w:firstLine="0"/>
              <w:jc w:val="right"/>
              <w:rPr/>
            </w:pPr>
            <w:r w:rsidDel="00000000" w:rsidR="00000000" w:rsidRPr="00000000">
              <w:rPr>
                <w:rtl w:val="0"/>
              </w:rPr>
              <w:t xml:space="preserve">Filip Filipovic 023/2023</w:t>
            </w:r>
          </w:p>
        </w:tc>
      </w:tr>
    </w:tbl>
    <w:p w:rsidR="00000000" w:rsidDel="00000000" w:rsidP="00000000" w:rsidRDefault="00000000" w:rsidRPr="00000000" w14:paraId="00000017">
      <w:pPr>
        <w:ind w:firstLine="0"/>
        <w:jc w:val="center"/>
        <w:rPr>
          <w:sz w:val="28"/>
          <w:szCs w:val="28"/>
        </w:rPr>
      </w:pPr>
      <w:r w:rsidDel="00000000" w:rsidR="00000000" w:rsidRPr="00000000">
        <w:rPr>
          <w:rtl w:val="0"/>
        </w:rPr>
      </w:r>
    </w:p>
    <w:p w:rsidR="00000000" w:rsidDel="00000000" w:rsidP="00000000" w:rsidRDefault="00000000" w:rsidRPr="00000000" w14:paraId="00000018">
      <w:pPr>
        <w:ind w:firstLine="0"/>
        <w:jc w:val="center"/>
        <w:rPr>
          <w:sz w:val="28"/>
          <w:szCs w:val="28"/>
        </w:rPr>
      </w:pPr>
      <w:r w:rsidDel="00000000" w:rsidR="00000000" w:rsidRPr="00000000">
        <w:rPr>
          <w:sz w:val="28"/>
          <w:szCs w:val="28"/>
          <w:rtl w:val="0"/>
        </w:rPr>
        <w:t xml:space="preserve">Kraguejvac, 2024</w:t>
      </w:r>
    </w:p>
    <w:p w:rsidR="00000000" w:rsidDel="00000000" w:rsidP="00000000" w:rsidRDefault="00000000" w:rsidRPr="00000000" w14:paraId="00000019">
      <w:pPr>
        <w:pStyle w:val="Heading1"/>
        <w:numPr>
          <w:ilvl w:val="0"/>
          <w:numId w:val="3"/>
        </w:numPr>
        <w:ind w:left="720" w:hanging="360"/>
        <w:rPr>
          <w:i w:val="0"/>
          <w:color w:val="000000"/>
        </w:rPr>
      </w:pPr>
      <w:r w:rsidDel="00000000" w:rsidR="00000000" w:rsidRPr="00000000">
        <w:rPr>
          <w:i w:val="0"/>
          <w:color w:val="000000"/>
          <w:rtl w:val="0"/>
        </w:rPr>
        <w:t xml:space="preserve">Uvod</w:t>
      </w:r>
    </w:p>
    <w:p w:rsidR="00000000" w:rsidDel="00000000" w:rsidP="00000000" w:rsidRDefault="00000000" w:rsidRPr="00000000" w14:paraId="0000001A">
      <w:pPr>
        <w:rPr/>
      </w:pPr>
      <w:r w:rsidDel="00000000" w:rsidR="00000000" w:rsidRPr="00000000">
        <w:rPr>
          <w:rtl w:val="0"/>
        </w:rPr>
        <w:t xml:space="preserve">Aplikacija “Transfera” je mobilna aplikacija koja omogucava korisnicima da placaju racune, salju novac fizickim licima kao I zakazivanje automatskog placanja racuna.</w:t>
      </w:r>
    </w:p>
    <w:p w:rsidR="00000000" w:rsidDel="00000000" w:rsidP="00000000" w:rsidRDefault="00000000" w:rsidRPr="00000000" w14:paraId="0000001B">
      <w:pPr>
        <w:pStyle w:val="Heading2"/>
        <w:rPr>
          <w:b w:val="1"/>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b w:val="1"/>
          <w:rtl w:val="0"/>
        </w:rPr>
        <w:t xml:space="preserve">1.1</w:t>
      </w:r>
      <w:r w:rsidDel="00000000" w:rsidR="00000000" w:rsidRPr="00000000">
        <w:rPr>
          <w:b w:val="1"/>
          <w:sz w:val="36"/>
          <w:szCs w:val="36"/>
          <w:rtl w:val="0"/>
        </w:rPr>
        <w:t xml:space="preserve"> </w:t>
      </w:r>
      <w:r w:rsidDel="00000000" w:rsidR="00000000" w:rsidRPr="00000000">
        <w:rPr>
          <w:b w:val="1"/>
          <w:rtl w:val="0"/>
        </w:rPr>
        <w:t xml:space="preserve">Cilj razvoja</w:t>
      </w:r>
      <w:r w:rsidDel="00000000" w:rsidR="00000000" w:rsidRPr="00000000">
        <w:rPr>
          <w:rtl w:val="0"/>
        </w:rPr>
        <w:t xml:space="preserve"> </w:t>
      </w:r>
    </w:p>
    <w:p w:rsidR="00000000" w:rsidDel="00000000" w:rsidP="00000000" w:rsidRDefault="00000000" w:rsidRPr="00000000" w14:paraId="0000001D">
      <w:pPr>
        <w:rPr>
          <w:b w:val="1"/>
        </w:rPr>
      </w:pPr>
      <w:r w:rsidDel="00000000" w:rsidR="00000000" w:rsidRPr="00000000">
        <w:rPr>
          <w:rtl w:val="0"/>
        </w:rPr>
        <w:t xml:space="preserve">Cilj razvoja ovog softverskog sistema je izgradnja pouzdane, sigurne i jednostavne mobilne aplikacije koja omogućava korisnicima da obavljaju svakodnevne finansijske aktivnosti na brz i efikasan način. Aplikacija će omogućiti plaćanje računa, slanje novca, upravljanje bankovnim i platnim karticama, kao i praćenje istorije transakcija i postavljanje automatskih plaćanja. Sistem je dizajniran da bude intuitivan, sa fokusom na korisničko iskustvo i maksimalnu bezbednost korisničkih podataka.</w:t>
      </w:r>
      <w:r w:rsidDel="00000000" w:rsidR="00000000" w:rsidRPr="00000000">
        <w:rPr>
          <w:rtl w:val="0"/>
        </w:rPr>
      </w:r>
    </w:p>
    <w:p w:rsidR="00000000" w:rsidDel="00000000" w:rsidP="00000000" w:rsidRDefault="00000000" w:rsidRPr="00000000" w14:paraId="0000001E">
      <w:pPr>
        <w:pStyle w:val="Heading2"/>
        <w:rPr>
          <w:b w:val="1"/>
        </w:rPr>
      </w:pPr>
      <w:r w:rsidDel="00000000" w:rsidR="00000000" w:rsidRPr="00000000">
        <w:rPr>
          <w:rtl w:val="0"/>
        </w:rPr>
      </w:r>
    </w:p>
    <w:p w:rsidR="00000000" w:rsidDel="00000000" w:rsidP="00000000" w:rsidRDefault="00000000" w:rsidRPr="00000000" w14:paraId="0000001F">
      <w:pPr>
        <w:pStyle w:val="Heading2"/>
        <w:rPr>
          <w:b w:val="1"/>
        </w:rPr>
      </w:pPr>
      <w:r w:rsidDel="00000000" w:rsidR="00000000" w:rsidRPr="00000000">
        <w:rPr>
          <w:b w:val="1"/>
          <w:rtl w:val="0"/>
        </w:rPr>
        <w:t xml:space="preserve">1.2 Obim sistema</w:t>
      </w:r>
    </w:p>
    <w:p w:rsidR="00000000" w:rsidDel="00000000" w:rsidP="00000000" w:rsidRDefault="00000000" w:rsidRPr="00000000" w14:paraId="00000020">
      <w:pPr>
        <w:rPr/>
      </w:pPr>
      <w:r w:rsidDel="00000000" w:rsidR="00000000" w:rsidRPr="00000000">
        <w:rPr>
          <w:rtl w:val="0"/>
        </w:rPr>
        <w:t xml:space="preserve">Ova aplikacija će služiti kao centralna tačka za upravljanje ličnim finansijama korisnika putem mobilnog uređaja. Sistem će omogućiti registraciju i verifikaciju korisnika, povezivanje bankovnih kartica, pregled i plaćanje računa, slanje i primanje novca između korisnika, kao i automatizaciju plaćanja određenih usluga. Predviđena je visoka skalabilnost sistema kako bi se podržao rast baze korisnika i integracija sa različitim platnim servisima.</w:t>
      </w:r>
    </w:p>
    <w:p w:rsidR="00000000" w:rsidDel="00000000" w:rsidP="00000000" w:rsidRDefault="00000000" w:rsidRPr="00000000" w14:paraId="00000021">
      <w:pPr>
        <w:pStyle w:val="Heading2"/>
        <w:rPr>
          <w:b w:val="1"/>
        </w:rPr>
      </w:pPr>
      <w:r w:rsidDel="00000000" w:rsidR="00000000" w:rsidRPr="00000000">
        <w:rPr>
          <w:rtl w:val="0"/>
        </w:rPr>
      </w:r>
    </w:p>
    <w:p w:rsidR="00000000" w:rsidDel="00000000" w:rsidP="00000000" w:rsidRDefault="00000000" w:rsidRPr="00000000" w14:paraId="00000022">
      <w:pPr>
        <w:pStyle w:val="Heading2"/>
        <w:rPr>
          <w:b w:val="1"/>
        </w:rPr>
      </w:pPr>
      <w:r w:rsidDel="00000000" w:rsidR="00000000" w:rsidRPr="00000000">
        <w:rPr>
          <w:rtl w:val="0"/>
        </w:rPr>
      </w:r>
    </w:p>
    <w:p w:rsidR="00000000" w:rsidDel="00000000" w:rsidP="00000000" w:rsidRDefault="00000000" w:rsidRPr="00000000" w14:paraId="00000023">
      <w:pPr>
        <w:pStyle w:val="Heading2"/>
        <w:rPr>
          <w:b w:val="1"/>
        </w:rPr>
      </w:pPr>
      <w:r w:rsidDel="00000000" w:rsidR="00000000" w:rsidRPr="00000000">
        <w:rPr>
          <w:b w:val="1"/>
          <w:rtl w:val="0"/>
        </w:rPr>
        <w:t xml:space="preserve">1.3 Prikaz proizvoda</w:t>
      </w:r>
    </w:p>
    <w:p w:rsidR="00000000" w:rsidDel="00000000" w:rsidP="00000000" w:rsidRDefault="00000000" w:rsidRPr="00000000" w14:paraId="00000024">
      <w:pPr>
        <w:rPr/>
      </w:pPr>
      <w:r w:rsidDel="00000000" w:rsidR="00000000" w:rsidRPr="00000000">
        <w:rPr>
          <w:rtl w:val="0"/>
        </w:rPr>
        <w:t xml:space="preserve">Ime programa: Transfera</w:t>
      </w:r>
    </w:p>
    <w:p w:rsidR="00000000" w:rsidDel="00000000" w:rsidP="00000000" w:rsidRDefault="00000000" w:rsidRPr="00000000" w14:paraId="00000025">
      <w:pPr>
        <w:rPr/>
      </w:pPr>
      <w:r w:rsidDel="00000000" w:rsidR="00000000" w:rsidRPr="00000000">
        <w:rPr>
          <w:rtl w:val="0"/>
        </w:rPr>
        <w:t xml:space="preserve">Proizvod je mobilna aplikacija dostupna za Android uređaje (trenutno). Korisnički interfejs treba biti prilagođen krajnjem korisniku, sa jasnim menijima, jednostavnim tokom za izvršavanje transakcija i modernim dizajnom.</w:t>
      </w:r>
    </w:p>
    <w:p w:rsidR="00000000" w:rsidDel="00000000" w:rsidP="00000000" w:rsidRDefault="00000000" w:rsidRPr="00000000" w14:paraId="00000026">
      <w:pPr>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b w:val="1"/>
        </w:rPr>
      </w:pPr>
      <w:r w:rsidDel="00000000" w:rsidR="00000000" w:rsidRPr="00000000">
        <w:rPr>
          <w:b w:val="1"/>
          <w:rtl w:val="0"/>
        </w:rPr>
        <w:t xml:space="preserve">1.3 Funkcije proizvoda </w:t>
      </w:r>
    </w:p>
    <w:p w:rsidR="00000000" w:rsidDel="00000000" w:rsidP="00000000" w:rsidRDefault="00000000" w:rsidRPr="00000000" w14:paraId="00000029">
      <w:pPr>
        <w:rPr/>
      </w:pPr>
      <w:r w:rsidDel="00000000" w:rsidR="00000000" w:rsidRPr="00000000">
        <w:rPr>
          <w:rtl w:val="0"/>
        </w:rPr>
        <w:t xml:space="preserve">  Registracija i verifikacija korisnika</w:t>
      </w:r>
    </w:p>
    <w:p w:rsidR="00000000" w:rsidDel="00000000" w:rsidP="00000000" w:rsidRDefault="00000000" w:rsidRPr="00000000" w14:paraId="0000002A">
      <w:pPr>
        <w:rPr/>
      </w:pPr>
      <w:r w:rsidDel="00000000" w:rsidR="00000000" w:rsidRPr="00000000">
        <w:rPr>
          <w:rtl w:val="0"/>
        </w:rPr>
        <w:t xml:space="preserve">  Upravljanje korisničkim profilom</w:t>
      </w:r>
    </w:p>
    <w:p w:rsidR="00000000" w:rsidDel="00000000" w:rsidP="00000000" w:rsidRDefault="00000000" w:rsidRPr="00000000" w14:paraId="0000002B">
      <w:pPr>
        <w:rPr/>
      </w:pPr>
      <w:r w:rsidDel="00000000" w:rsidR="00000000" w:rsidRPr="00000000">
        <w:rPr>
          <w:rtl w:val="0"/>
        </w:rPr>
        <w:t xml:space="preserve">  Dodavanje i upravljanje platnim karticama</w:t>
      </w:r>
    </w:p>
    <w:p w:rsidR="00000000" w:rsidDel="00000000" w:rsidP="00000000" w:rsidRDefault="00000000" w:rsidRPr="00000000" w14:paraId="0000002C">
      <w:pPr>
        <w:rPr/>
      </w:pPr>
      <w:r w:rsidDel="00000000" w:rsidR="00000000" w:rsidRPr="00000000">
        <w:rPr>
          <w:rtl w:val="0"/>
        </w:rPr>
        <w:t xml:space="preserve">  Slanje novca drugim korisnicima</w:t>
      </w:r>
    </w:p>
    <w:p w:rsidR="00000000" w:rsidDel="00000000" w:rsidP="00000000" w:rsidRDefault="00000000" w:rsidRPr="00000000" w14:paraId="0000002D">
      <w:pPr>
        <w:rPr/>
      </w:pPr>
      <w:r w:rsidDel="00000000" w:rsidR="00000000" w:rsidRPr="00000000">
        <w:rPr>
          <w:rtl w:val="0"/>
        </w:rPr>
        <w:t xml:space="preserve">  Plaćanje mesečnih računa (struja, voda, internet itd.)</w:t>
      </w:r>
    </w:p>
    <w:p w:rsidR="00000000" w:rsidDel="00000000" w:rsidP="00000000" w:rsidRDefault="00000000" w:rsidRPr="00000000" w14:paraId="0000002E">
      <w:pPr>
        <w:rPr/>
      </w:pPr>
      <w:r w:rsidDel="00000000" w:rsidR="00000000" w:rsidRPr="00000000">
        <w:rPr>
          <w:rtl w:val="0"/>
        </w:rPr>
        <w:t xml:space="preserve">  Automatsko plaćanje (npr. zakazivanje plaćanja računa)</w:t>
      </w:r>
    </w:p>
    <w:p w:rsidR="00000000" w:rsidDel="00000000" w:rsidP="00000000" w:rsidRDefault="00000000" w:rsidRPr="00000000" w14:paraId="0000002F">
      <w:pPr>
        <w:rPr/>
      </w:pPr>
      <w:r w:rsidDel="00000000" w:rsidR="00000000" w:rsidRPr="00000000">
        <w:rPr>
          <w:rtl w:val="0"/>
        </w:rPr>
        <w:t xml:space="preserve">  Istorija transakcija</w:t>
      </w:r>
    </w:p>
    <w:p w:rsidR="00000000" w:rsidDel="00000000" w:rsidP="00000000" w:rsidRDefault="00000000" w:rsidRPr="00000000" w14:paraId="00000030">
      <w:pPr>
        <w:rPr/>
      </w:pPr>
      <w:r w:rsidDel="00000000" w:rsidR="00000000" w:rsidRPr="00000000">
        <w:rPr>
          <w:rtl w:val="0"/>
        </w:rPr>
        <w:t xml:space="preserve">  Notifikacije o izvršenim i planiranim transakcijama</w:t>
      </w:r>
    </w:p>
    <w:p w:rsidR="00000000" w:rsidDel="00000000" w:rsidP="00000000" w:rsidRDefault="00000000" w:rsidRPr="00000000" w14:paraId="00000031">
      <w:pPr>
        <w:rPr/>
      </w:pPr>
      <w:r w:rsidDel="00000000" w:rsidR="00000000" w:rsidRPr="00000000">
        <w:rPr>
          <w:rtl w:val="0"/>
        </w:rPr>
        <w:t xml:space="preserve">  Višefaktorska autentifikacija</w:t>
      </w:r>
    </w:p>
    <w:p w:rsidR="00000000" w:rsidDel="00000000" w:rsidP="00000000" w:rsidRDefault="00000000" w:rsidRPr="00000000" w14:paraId="00000032">
      <w:pPr>
        <w:rPr/>
      </w:pPr>
      <w:r w:rsidDel="00000000" w:rsidR="00000000" w:rsidRPr="00000000">
        <w:rPr>
          <w:rtl w:val="0"/>
        </w:rPr>
        <w:t xml:space="preserve">  Kriptovana zaštita korisničkih podataka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pStyle w:val="Heading2"/>
        <w:ind w:left="540" w:firstLine="0"/>
        <w:rPr>
          <w:b w:val="1"/>
          <w:color w:val="0070c0"/>
        </w:rPr>
      </w:pPr>
      <w:r w:rsidDel="00000000" w:rsidR="00000000" w:rsidRPr="00000000">
        <w:rPr>
          <w:b w:val="1"/>
          <w:rtl w:val="0"/>
        </w:rPr>
        <w:t xml:space="preserve">1.3 Karakteristike korisnika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Primarni korisnici sistema su fizička lica starija od 18 godina koja žele jednostavno upravljanje svojim ličnim finansijama putem mobilnog uređaja. Korisnici mogu imati osnovno ili napredno znanje iz oblasti digitalnih servisa. Sistem mora biti pristupačan i korisnicima sa ograničenim digitalnim veštinama, što zahteva jednostavan i intuitivan interfejs.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color w:val="366091"/>
          <w:rtl w:val="0"/>
        </w:rPr>
        <w:t xml:space="preserve">1.3.4</w:t>
      </w:r>
      <w:r w:rsidDel="00000000" w:rsidR="00000000" w:rsidRPr="00000000">
        <w:rPr>
          <w:b w:val="1"/>
          <w:color w:val="0070c0"/>
          <w:rtl w:val="0"/>
        </w:rPr>
        <w:t xml:space="preserve"> </w:t>
      </w:r>
      <w:r w:rsidDel="00000000" w:rsidR="00000000" w:rsidRPr="00000000">
        <w:rPr>
          <w:rFonts w:ascii="Cambria" w:cs="Cambria" w:eastAsia="Cambria" w:hAnsi="Cambria"/>
          <w:b w:val="1"/>
          <w:color w:val="366091"/>
          <w:sz w:val="26"/>
          <w:szCs w:val="26"/>
          <w:rtl w:val="0"/>
        </w:rPr>
        <w:t xml:space="preserve">Definicije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Korisnik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fizičko lice koje koristi aplikaciju.</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Transakcija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svaki finansijski proces (npr. plaćanje, slanje novca).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Verifikacija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proces potvrde identiteta korisnika.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Kartica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platna kartica korisnika povezana sa aplikacijom.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ind w:firstLine="720"/>
        <w:rPr>
          <w:i w:val="0"/>
          <w:color w:val="000000"/>
        </w:rPr>
      </w:pPr>
      <w:r w:rsidDel="00000000" w:rsidR="00000000" w:rsidRPr="00000000">
        <w:rPr>
          <w:i w:val="0"/>
          <w:color w:val="000000"/>
          <w:rtl w:val="0"/>
        </w:rPr>
        <w:t xml:space="preserve">2. Reference </w:t>
      </w:r>
    </w:p>
    <w:p w:rsidR="00000000" w:rsidDel="00000000" w:rsidP="00000000" w:rsidRDefault="00000000" w:rsidRPr="00000000" w14:paraId="00000043">
      <w:pPr>
        <w:rPr/>
      </w:pPr>
      <w:r w:rsidDel="00000000" w:rsidR="00000000" w:rsidRPr="00000000">
        <w:rPr>
          <w:rtl w:val="0"/>
        </w:rPr>
        <w:t xml:space="preserve">  PSD2 – Direktiva Evropske unije o platnim uslugama</w:t>
      </w:r>
    </w:p>
    <w:p w:rsidR="00000000" w:rsidDel="00000000" w:rsidP="00000000" w:rsidRDefault="00000000" w:rsidRPr="00000000" w14:paraId="00000044">
      <w:pPr>
        <w:rPr/>
      </w:pPr>
      <w:r w:rsidDel="00000000" w:rsidR="00000000" w:rsidRPr="00000000">
        <w:rPr>
          <w:rtl w:val="0"/>
        </w:rPr>
        <w:t xml:space="preserve">  GDPR – Opšta uredba o zaštiti podataka</w:t>
      </w:r>
    </w:p>
    <w:p w:rsidR="00000000" w:rsidDel="00000000" w:rsidP="00000000" w:rsidRDefault="00000000" w:rsidRPr="00000000" w14:paraId="00000045">
      <w:pPr>
        <w:rPr/>
      </w:pPr>
      <w:r w:rsidDel="00000000" w:rsidR="00000000" w:rsidRPr="00000000">
        <w:rPr>
          <w:rtl w:val="0"/>
        </w:rPr>
        <w:t xml:space="preserve">  OWASP Mobile Top 10 – Bezbednosne smernice za mobilne aplikacije</w:t>
      </w:r>
    </w:p>
    <w:p w:rsidR="00000000" w:rsidDel="00000000" w:rsidP="00000000" w:rsidRDefault="00000000" w:rsidRPr="00000000" w14:paraId="00000046">
      <w:pPr>
        <w:rPr/>
      </w:pPr>
      <w:r w:rsidDel="00000000" w:rsidR="00000000" w:rsidRPr="00000000">
        <w:rPr>
          <w:rtl w:val="0"/>
        </w:rPr>
        <w:t xml:space="preserve">  ISO/IEC 27001 – Standard za informacione bezbednosne sisteme</w:t>
      </w:r>
    </w:p>
    <w:p w:rsidR="00000000" w:rsidDel="00000000" w:rsidP="00000000" w:rsidRDefault="00000000" w:rsidRPr="00000000" w14:paraId="00000047">
      <w:pPr>
        <w:rPr/>
      </w:pPr>
      <w:r w:rsidDel="00000000" w:rsidR="00000000" w:rsidRPr="00000000">
        <w:rPr>
          <w:rtl w:val="0"/>
        </w:rPr>
        <w:t xml:space="preserve">  Google Android smernice za dizajn aplikacija</w:t>
      </w:r>
    </w:p>
    <w:p w:rsidR="00000000" w:rsidDel="00000000" w:rsidP="00000000" w:rsidRDefault="00000000" w:rsidRPr="00000000" w14:paraId="00000048">
      <w:pPr>
        <w:rPr/>
      </w:pPr>
      <w:r w:rsidDel="00000000" w:rsidR="00000000" w:rsidRPr="00000000">
        <w:rPr>
          <w:rtl w:val="0"/>
        </w:rPr>
        <w:t xml:space="preserve"> Ispostovati sve regulative NBS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ind w:firstLine="720"/>
        <w:rPr>
          <w:i w:val="0"/>
          <w:color w:val="000000"/>
        </w:rPr>
      </w:pPr>
      <w:r w:rsidDel="00000000" w:rsidR="00000000" w:rsidRPr="00000000">
        <w:rPr>
          <w:i w:val="0"/>
          <w:color w:val="000000"/>
          <w:rtl w:val="0"/>
        </w:rPr>
        <w:t xml:space="preserve">3.Specifikacija zahteva </w:t>
      </w:r>
    </w:p>
    <w:p w:rsidR="00000000" w:rsidDel="00000000" w:rsidP="00000000" w:rsidRDefault="00000000" w:rsidRPr="00000000" w14:paraId="0000004C">
      <w:pPr>
        <w:rPr/>
      </w:pPr>
      <w:r w:rsidDel="00000000" w:rsidR="00000000" w:rsidRPr="00000000">
        <w:rPr>
          <w:rtl w:val="0"/>
        </w:rPr>
        <w:t xml:space="preserve">Aplikacija mora imati jasno strukturisan i jednostavan vizuelni dizajn, prilagođen mobilnim uređajima. Navigacija treba da bude konzistentna, sa brzim pristupom najčešće korišćenim funkcijama (npr. slanje novca, pregled računa).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rPr>
          <w:b w:val="1"/>
        </w:rPr>
      </w:pPr>
      <w:r w:rsidDel="00000000" w:rsidR="00000000" w:rsidRPr="00000000">
        <w:rPr>
          <w:b w:val="1"/>
          <w:rtl w:val="0"/>
        </w:rPr>
        <w:t xml:space="preserve">3.1 Spoljasnji interfejs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b w:val="1"/>
        </w:rPr>
      </w:pPr>
      <w:r w:rsidDel="00000000" w:rsidR="00000000" w:rsidRPr="00000000">
        <w:rPr>
          <w:b w:val="1"/>
          <w:rtl w:val="0"/>
        </w:rPr>
        <w:t xml:space="preserve">3.4 Zahtevane performanse </w:t>
      </w:r>
    </w:p>
    <w:p w:rsidR="00000000" w:rsidDel="00000000" w:rsidP="00000000" w:rsidRDefault="00000000" w:rsidRPr="00000000" w14:paraId="00000057">
      <w:pPr>
        <w:rPr/>
      </w:pPr>
      <w:r w:rsidDel="00000000" w:rsidR="00000000" w:rsidRPr="00000000">
        <w:rPr>
          <w:rtl w:val="0"/>
        </w:rPr>
        <w:t xml:space="preserve">  Aplikacija treba biti responzivna</w:t>
      </w:r>
    </w:p>
    <w:p w:rsidR="00000000" w:rsidDel="00000000" w:rsidP="00000000" w:rsidRDefault="00000000" w:rsidRPr="00000000" w14:paraId="00000058">
      <w:pPr>
        <w:rPr/>
      </w:pPr>
      <w:r w:rsidDel="00000000" w:rsidR="00000000" w:rsidRPr="00000000">
        <w:rPr>
          <w:rtl w:val="0"/>
        </w:rPr>
        <w:t xml:space="preserve">  Maksimalno vreme transakcije: 1minut (u 95% slučajeva).</w:t>
      </w:r>
    </w:p>
    <w:p w:rsidR="00000000" w:rsidDel="00000000" w:rsidP="00000000" w:rsidRDefault="00000000" w:rsidRPr="00000000" w14:paraId="00000059">
      <w:pPr>
        <w:rPr/>
      </w:pPr>
      <w:r w:rsidDel="00000000" w:rsidR="00000000" w:rsidRPr="00000000">
        <w:rPr>
          <w:rtl w:val="0"/>
        </w:rPr>
        <w:t xml:space="preserve">  Skalabilnost do 10.000 aktivnih korisnika bez značajnog pada performansi.</w:t>
      </w:r>
    </w:p>
    <w:p w:rsidR="00000000" w:rsidDel="00000000" w:rsidP="00000000" w:rsidRDefault="00000000" w:rsidRPr="00000000" w14:paraId="0000005A">
      <w:pPr>
        <w:rPr/>
      </w:pPr>
      <w:r w:rsidDel="00000000" w:rsidR="00000000" w:rsidRPr="00000000">
        <w:rPr>
          <w:rtl w:val="0"/>
        </w:rPr>
        <w:t xml:space="preserve">  Visoka dostupnost sistema: 99.9% mesečno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b w:val="1"/>
        </w:rPr>
      </w:pPr>
      <w:r w:rsidDel="00000000" w:rsidR="00000000" w:rsidRPr="00000000">
        <w:rPr>
          <w:b w:val="1"/>
          <w:rtl w:val="0"/>
        </w:rPr>
        <w:t xml:space="preserve"> 3.5 Zahtevi za baze podataka</w:t>
      </w:r>
    </w:p>
    <w:p w:rsidR="00000000" w:rsidDel="00000000" w:rsidP="00000000" w:rsidRDefault="00000000" w:rsidRPr="00000000" w14:paraId="0000005D">
      <w:pPr>
        <w:ind w:left="720" w:firstLine="0"/>
        <w:rPr/>
      </w:pPr>
      <w:r w:rsidDel="00000000" w:rsidR="00000000" w:rsidRPr="00000000">
        <w:rPr>
          <w:rtl w:val="0"/>
        </w:rPr>
        <w:t xml:space="preserve">Nemamo jasno definisanu bazu podataka koja je neophodna za ovaj program, samo je bitno da baza podataka bude sigurna jer se radi o velikoj kolicini novca i radi se vaznim podacima.</w:t>
      </w:r>
    </w:p>
    <w:p w:rsidR="00000000" w:rsidDel="00000000" w:rsidP="00000000" w:rsidRDefault="00000000" w:rsidRPr="00000000" w14:paraId="0000005E">
      <w:pPr>
        <w:ind w:left="720" w:firstLine="0"/>
        <w:rPr/>
      </w:pPr>
      <w:r w:rsidDel="00000000" w:rsidR="00000000" w:rsidRPr="00000000">
        <w:rPr>
          <w:rtl w:val="0"/>
        </w:rPr>
        <w:t xml:space="preserve">Bitna je enkripcija osetljivih podataka u bazi, kao i mehanizmi za backup podataka iz baze.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b w:val="1"/>
        </w:rPr>
      </w:pPr>
      <w:r w:rsidDel="00000000" w:rsidR="00000000" w:rsidRPr="00000000">
        <w:rPr>
          <w:b w:val="1"/>
          <w:rtl w:val="0"/>
        </w:rPr>
        <w:t xml:space="preserve">3.7 Sistemske karakteristike softvera sistema </w:t>
      </w:r>
    </w:p>
    <w:p w:rsidR="00000000" w:rsidDel="00000000" w:rsidP="00000000" w:rsidRDefault="00000000" w:rsidRPr="00000000" w14:paraId="00000061">
      <w:pPr>
        <w:numPr>
          <w:ilvl w:val="0"/>
          <w:numId w:val="1"/>
        </w:numPr>
        <w:spacing w:after="0" w:afterAutospacing="0"/>
        <w:ind w:left="1440" w:hanging="360"/>
        <w:rPr>
          <w:u w:val="none"/>
        </w:rPr>
      </w:pPr>
      <w:r w:rsidDel="00000000" w:rsidR="00000000" w:rsidRPr="00000000">
        <w:rPr>
          <w:rtl w:val="0"/>
        </w:rPr>
        <w:t xml:space="preserve"> Modularna arhitektura – omogućava lako održavanje i proširivost.</w:t>
      </w:r>
    </w:p>
    <w:p w:rsidR="00000000" w:rsidDel="00000000" w:rsidP="00000000" w:rsidRDefault="00000000" w:rsidRPr="00000000" w14:paraId="00000062">
      <w:pPr>
        <w:numPr>
          <w:ilvl w:val="0"/>
          <w:numId w:val="1"/>
        </w:numPr>
        <w:spacing w:after="0" w:afterAutospacing="0" w:before="0" w:beforeAutospacing="0"/>
        <w:ind w:left="1440" w:hanging="360"/>
        <w:rPr>
          <w:u w:val="none"/>
        </w:rPr>
      </w:pPr>
      <w:r w:rsidDel="00000000" w:rsidR="00000000" w:rsidRPr="00000000">
        <w:rPr>
          <w:rtl w:val="0"/>
        </w:rPr>
        <w:t xml:space="preserve"> Mogucnost za laku nadogradnju aplikacije</w:t>
      </w:r>
    </w:p>
    <w:p w:rsidR="00000000" w:rsidDel="00000000" w:rsidP="00000000" w:rsidRDefault="00000000" w:rsidRPr="00000000" w14:paraId="00000063">
      <w:pPr>
        <w:numPr>
          <w:ilvl w:val="0"/>
          <w:numId w:val="1"/>
        </w:numPr>
        <w:spacing w:before="0" w:beforeAutospacing="0"/>
        <w:ind w:left="1440" w:hanging="360"/>
        <w:rPr>
          <w:u w:val="none"/>
        </w:rPr>
      </w:pPr>
      <w:r w:rsidDel="00000000" w:rsidR="00000000" w:rsidRPr="00000000">
        <w:rPr>
          <w:rtl w:val="0"/>
        </w:rPr>
        <w:t xml:space="preserve"> Logovanje i monitoring svih bitnih sistema i korisničkih aktivnosti.</w:t>
      </w:r>
    </w:p>
    <w:p w:rsidR="00000000" w:rsidDel="00000000" w:rsidP="00000000" w:rsidRDefault="00000000" w:rsidRPr="00000000" w14:paraId="00000064">
      <w:pPr>
        <w:pStyle w:val="Heading2"/>
        <w:rPr>
          <w:b w:val="1"/>
        </w:rPr>
      </w:pPr>
      <w:r w:rsidDel="00000000" w:rsidR="00000000" w:rsidRPr="00000000">
        <w:rPr>
          <w:rtl w:val="0"/>
        </w:rPr>
      </w:r>
    </w:p>
    <w:p w:rsidR="00000000" w:rsidDel="00000000" w:rsidP="00000000" w:rsidRDefault="00000000" w:rsidRPr="00000000" w14:paraId="00000065">
      <w:pPr>
        <w:pStyle w:val="Heading2"/>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4. Verifikacije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b w:val="1"/>
        </w:rPr>
      </w:pPr>
      <w:r w:rsidDel="00000000" w:rsidR="00000000" w:rsidRPr="00000000">
        <w:rPr>
          <w:b w:val="1"/>
          <w:rtl w:val="0"/>
        </w:rPr>
        <w:t xml:space="preserve">4.1. Korisnička Registracija i Prva Verifikacija</w:t>
      </w:r>
    </w:p>
    <w:p w:rsidR="00000000" w:rsidDel="00000000" w:rsidP="00000000" w:rsidRDefault="00000000" w:rsidRPr="00000000" w14:paraId="00000068">
      <w:pPr>
        <w:numPr>
          <w:ilvl w:val="0"/>
          <w:numId w:val="4"/>
        </w:numPr>
        <w:spacing w:after="0" w:afterAutospacing="0"/>
        <w:ind w:left="1440" w:hanging="360"/>
        <w:rPr>
          <w:u w:val="none"/>
        </w:rPr>
      </w:pPr>
      <w:r w:rsidDel="00000000" w:rsidR="00000000" w:rsidRPr="00000000">
        <w:rPr>
          <w:rtl w:val="0"/>
        </w:rPr>
        <w:t xml:space="preserve">Korisnik pri verifikaciji unosi osnovne podatke kao sto su ime, prezime, email, adresa.</w:t>
      </w:r>
    </w:p>
    <w:p w:rsidR="00000000" w:rsidDel="00000000" w:rsidP="00000000" w:rsidRDefault="00000000" w:rsidRPr="00000000" w14:paraId="00000069">
      <w:pPr>
        <w:numPr>
          <w:ilvl w:val="0"/>
          <w:numId w:val="4"/>
        </w:numPr>
        <w:spacing w:before="0" w:beforeAutospacing="0"/>
        <w:ind w:left="1440" w:hanging="360"/>
        <w:rPr>
          <w:u w:val="none"/>
        </w:rPr>
      </w:pPr>
      <w:r w:rsidDel="00000000" w:rsidR="00000000" w:rsidRPr="00000000">
        <w:rPr>
          <w:rtl w:val="0"/>
        </w:rPr>
        <w:t xml:space="preserve">Automatski se salji verifikacioni kod putem email-a koji korisnik mora uneti kako bi potvrdio svoj identitet.</w:t>
      </w:r>
    </w:p>
    <w:p w:rsidR="00000000" w:rsidDel="00000000" w:rsidP="00000000" w:rsidRDefault="00000000" w:rsidRPr="00000000" w14:paraId="0000006A">
      <w:pPr>
        <w:ind w:firstLine="0"/>
        <w:rPr/>
      </w:pPr>
      <w:r w:rsidDel="00000000" w:rsidR="00000000" w:rsidRPr="00000000">
        <w:rPr>
          <w:rtl w:val="0"/>
        </w:rPr>
      </w:r>
    </w:p>
    <w:p w:rsidR="00000000" w:rsidDel="00000000" w:rsidP="00000000" w:rsidRDefault="00000000" w:rsidRPr="00000000" w14:paraId="0000006B">
      <w:pPr>
        <w:pStyle w:val="Heading2"/>
        <w:rPr>
          <w:b w:val="1"/>
        </w:rPr>
      </w:pPr>
      <w:r w:rsidDel="00000000" w:rsidR="00000000" w:rsidRPr="00000000">
        <w:rPr>
          <w:b w:val="1"/>
          <w:rtl w:val="0"/>
        </w:rPr>
        <w:t xml:space="preserve">4.2. Dodatne Bezbednosne Mere</w:t>
      </w:r>
    </w:p>
    <w:p w:rsidR="00000000" w:rsidDel="00000000" w:rsidP="00000000" w:rsidRDefault="00000000" w:rsidRPr="00000000" w14:paraId="0000006C">
      <w:pPr>
        <w:numPr>
          <w:ilvl w:val="0"/>
          <w:numId w:val="2"/>
        </w:numPr>
        <w:spacing w:after="0" w:afterAutospacing="0"/>
        <w:ind w:left="1440" w:hanging="360"/>
        <w:rPr>
          <w:u w:val="none"/>
        </w:rPr>
      </w:pPr>
      <w:r w:rsidDel="00000000" w:rsidR="00000000" w:rsidRPr="00000000">
        <w:rPr>
          <w:rtl w:val="0"/>
        </w:rPr>
        <w:t xml:space="preserve">Visestruka autentifikacija</w:t>
      </w:r>
    </w:p>
    <w:p w:rsidR="00000000" w:rsidDel="00000000" w:rsidP="00000000" w:rsidRDefault="00000000" w:rsidRPr="00000000" w14:paraId="0000006D">
      <w:pPr>
        <w:numPr>
          <w:ilvl w:val="0"/>
          <w:numId w:val="2"/>
        </w:numPr>
        <w:spacing w:after="0" w:afterAutospacing="0" w:before="0" w:beforeAutospacing="0"/>
        <w:ind w:left="1440" w:hanging="360"/>
        <w:rPr>
          <w:u w:val="none"/>
        </w:rPr>
      </w:pPr>
      <w:r w:rsidDel="00000000" w:rsidR="00000000" w:rsidRPr="00000000">
        <w:rPr>
          <w:rtl w:val="0"/>
        </w:rPr>
        <w:t xml:space="preserve">Otkrivanje sumljivih aktivnosti</w:t>
      </w:r>
    </w:p>
    <w:p w:rsidR="00000000" w:rsidDel="00000000" w:rsidP="00000000" w:rsidRDefault="00000000" w:rsidRPr="00000000" w14:paraId="0000006E">
      <w:pPr>
        <w:numPr>
          <w:ilvl w:val="0"/>
          <w:numId w:val="2"/>
        </w:numPr>
        <w:spacing w:before="0" w:beforeAutospacing="0"/>
        <w:ind w:left="1440" w:hanging="360"/>
        <w:rPr>
          <w:u w:val="none"/>
        </w:rPr>
      </w:pPr>
      <w:r w:rsidDel="00000000" w:rsidR="00000000" w:rsidRPr="00000000">
        <w:rPr>
          <w:rtl w:val="0"/>
        </w:rPr>
        <w:t xml:space="preserve">Automatsko zakljucavanje naloga nakon visestrukih neuspesnih pokusaja logovanja aktivnost ili ukoliko korisnik nije duze koristio svoj nalog.</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eal RNID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eal RNIDS" w:cs="Areal RNIDS" w:eastAsia="Areal RNIDS" w:hAnsi="Areal RNIDS"/>
        <w:sz w:val="24"/>
        <w:szCs w:val="24"/>
        <w:lang w:val="en-US"/>
      </w:rPr>
    </w:rPrDefault>
    <w:pPrDefault>
      <w:pPr>
        <w:spacing w:after="160" w:before="160" w:line="264"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firstLine="0"/>
      <w:jc w:val="left"/>
    </w:pPr>
    <w:rPr>
      <w:rFonts w:ascii="Calibri" w:cs="Calibri" w:eastAsia="Calibri" w:hAnsi="Calibri"/>
      <w:b w:val="1"/>
      <w:sz w:val="36"/>
      <w:szCs w:val="36"/>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before="160" w:line="264" w:lineRule="auto"/>
      <w:ind w:firstLine="720"/>
      <w:jc w:val="both"/>
    </w:pPr>
    <w:rPr>
      <w:sz w:val="24"/>
      <w:szCs w:val="24"/>
    </w:rPr>
  </w:style>
  <w:style w:type="paragraph" w:styleId="Heading1">
    <w:name w:val="heading 1"/>
    <w:basedOn w:val="Normal"/>
    <w:next w:val="Normal"/>
    <w:link w:val="Heading1Char"/>
    <w:uiPriority w:val="9"/>
    <w:qFormat w:val="1"/>
    <w:pPr>
      <w:keepNext w:val="1"/>
      <w:keepLines w:val="1"/>
      <w:spacing w:after="0" w:before="480" w:line="240" w:lineRule="auto"/>
      <w:ind w:firstLine="0"/>
      <w:jc w:val="left"/>
      <w:outlineLvl w:val="0"/>
    </w:pPr>
    <w:rPr>
      <w:rFonts w:ascii="Calibri" w:cs="Times New Roman" w:eastAsia="Times New Roman" w:hAnsi="Calibri"/>
      <w:b w:val="1"/>
      <w:bCs w:val="1"/>
      <w:sz w:val="36"/>
      <w:szCs w:val="28"/>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before="0" w:line="240" w:lineRule="auto"/>
    </w:pPr>
    <w:rPr>
      <w:rFonts w:ascii="Tahoma" w:cs="Tahoma" w:hAnsi="Tahoma"/>
      <w:sz w:val="16"/>
      <w:szCs w:val="16"/>
    </w:rPr>
  </w:style>
  <w:style w:type="character" w:styleId="Strong">
    <w:name w:val="Strong"/>
    <w:basedOn w:val="DefaultParagraphFont"/>
    <w:uiPriority w:val="22"/>
    <w:qFormat w:val="1"/>
    <w:rPr>
      <w:b w:val="1"/>
      <w:bCs w:val="1"/>
    </w:rPr>
  </w:style>
  <w:style w:type="table" w:styleId="TableGrid">
    <w:name w:val="Table Grid"/>
    <w:basedOn w:val="TableNormal"/>
    <w:uiPriority w:val="39"/>
    <w:qFormat w:val="1"/>
    <w:rPr>
      <w:rFonts w:asciiTheme="minorHAnsi" w:eastAsiaTheme="minorHAnsi" w:hAnsiTheme="minorHAnsi"/>
      <w:sz w:val="22"/>
      <w:szCs w:val="22"/>
      <w:lang w:val="sr-Latn-R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qFormat w:val="1"/>
    <w:rPr>
      <w:rFonts w:eastAsia="Times New Roman"/>
      <w:b w:val="1"/>
      <w:bCs w:val="1"/>
      <w:sz w:val="36"/>
      <w:szCs w:val="28"/>
    </w:rPr>
  </w:style>
  <w:style w:type="paragraph" w:styleId="ListParagraph">
    <w:name w:val="List Paragraph"/>
    <w:basedOn w:val="Normal"/>
    <w:uiPriority w:val="34"/>
    <w:qFormat w:val="1"/>
    <w:pPr>
      <w:spacing w:after="0" w:before="0" w:line="240" w:lineRule="auto"/>
      <w:ind w:left="720" w:firstLine="0"/>
      <w:contextualSpacing w:val="1"/>
      <w:jc w:val="left"/>
    </w:pPr>
    <w:rPr>
      <w:rFonts w:ascii="Times New Roman" w:cs="Times New Roman" w:eastAsia="Times New Roman" w:hAnsi="Times New Roman"/>
    </w:rPr>
  </w:style>
  <w:style w:type="character" w:styleId="BalloonTextChar" w:customStyle="1">
    <w:name w:val="Balloon Text Char"/>
    <w:basedOn w:val="DefaultParagraphFont"/>
    <w:link w:val="BalloonText"/>
    <w:uiPriority w:val="99"/>
    <w:semiHidden w:val="1"/>
    <w:qFormat w:val="1"/>
    <w:rPr>
      <w:rFonts w:ascii="Tahoma" w:cs="Tahoma" w:hAnsi="Tahoma" w:eastAsiaTheme="minorHAnsi"/>
      <w:sz w:val="16"/>
      <w:szCs w:val="16"/>
      <w:lang w:val="sr-Latn-RS"/>
    </w:rPr>
  </w:style>
  <w:style w:type="character" w:styleId="Heading2Char" w:customStyle="1">
    <w:name w:val="Heading 2 Char"/>
    <w:basedOn w:val="DefaultParagraphFont"/>
    <w:link w:val="Heading2"/>
    <w:uiPriority w:val="9"/>
    <w:qFormat w:val="1"/>
    <w:rPr>
      <w:rFonts w:asciiTheme="majorHAnsi" w:cstheme="majorBidi" w:eastAsiaTheme="majorEastAsia" w:hAnsiTheme="majorHAnsi"/>
      <w:color w:val="365f91" w:themeColor="accent1" w:themeShade="0000BF"/>
      <w:sz w:val="26"/>
      <w:szCs w:val="26"/>
      <w:lang w:val="sr-Latn-RS"/>
    </w:rPr>
  </w:style>
  <w:style w:type="character" w:styleId="Heading4Char" w:customStyle="1">
    <w:name w:val="Heading 4 Char"/>
    <w:basedOn w:val="DefaultParagraphFont"/>
    <w:link w:val="Heading4"/>
    <w:uiPriority w:val="9"/>
    <w:semiHidden w:val="1"/>
    <w:qFormat w:val="1"/>
    <w:rPr>
      <w:rFonts w:asciiTheme="majorHAnsi" w:cstheme="majorBidi" w:eastAsiaTheme="majorEastAsia" w:hAnsiTheme="majorHAnsi"/>
      <w:i w:val="1"/>
      <w:iCs w:val="1"/>
      <w:color w:val="365f91" w:themeColor="accent1" w:themeShade="0000BF"/>
    </w:rPr>
  </w:style>
  <w:style w:type="character" w:styleId="IntenseEmphasis1" w:customStyle="1">
    <w:name w:val="Intense Emphasis1"/>
    <w:basedOn w:val="DefaultParagraphFont"/>
    <w:uiPriority w:val="21"/>
    <w:qFormat w:val="1"/>
    <w:rPr>
      <w:i w:val="1"/>
      <w:iCs w:val="1"/>
      <w:color w:val="4f81bd" w:themeColor="accent1"/>
    </w:rPr>
  </w:style>
  <w:style w:type="paragraph" w:styleId="NoSpacing">
    <w:name w:val="No Spacing"/>
    <w:uiPriority w:val="1"/>
    <w:qFormat w:val="1"/>
    <w:pPr>
      <w:ind w:firstLine="720"/>
      <w:jc w:val="both"/>
    </w:pPr>
    <w:rPr>
      <w:sz w:val="24"/>
      <w:szCs w:val="24"/>
    </w:rPr>
  </w:style>
  <w:style w:type="paragraph" w:styleId="NormalWeb">
    <w:name w:val="Normal (Web)"/>
    <w:basedOn w:val="Normal"/>
    <w:uiPriority w:val="99"/>
    <w:semiHidden w:val="1"/>
    <w:unhideWhenUsed w:val="1"/>
    <w:rsid w:val="00823D82"/>
    <w:pPr>
      <w:spacing w:after="100" w:afterAutospacing="1" w:before="100" w:beforeAutospacing="1" w:line="240" w:lineRule="auto"/>
      <w:ind w:firstLine="0"/>
      <w:jc w:val="left"/>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lumyUD079dTGwaI6gnn96FtRw==">CgMxLjA4AHIhMTR4c0RER2pTU0h3bHpaMmFtck1QVEdmVXRfU2FRUHl6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2025-05-13T14:11:00Z</dcterms:created>
  <dc:creator>Korisnik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F630CFD7819A4A46AE31B18340C53ED7_12</vt:lpwstr>
  </property>
</Properties>
</file>