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Style w:val="None"/>
          <w:outline w:val="0"/>
          <w:color w:val="7c380a"/>
          <w:sz w:val="36"/>
          <w:szCs w:val="36"/>
          <w:u w:color="7c380a"/>
          <w14:textFill>
            <w14:solidFill>
              <w14:srgbClr w14:val="7C380A"/>
            </w14:solidFill>
          </w14:textFill>
        </w:rPr>
      </w:pPr>
      <w:r>
        <w:rPr>
          <w:rStyle w:val="None A"/>
          <w:rtl w:val="0"/>
          <w:lang w:val="en-US"/>
        </w:rPr>
        <w:t>TypeScript Advanced: Regular Exam - 18.01.20</w:t>
      </w:r>
    </w:p>
    <w:p>
      <w:pPr>
        <w:pStyle w:val="Heading"/>
      </w:pPr>
      <w:r>
        <w:rPr>
          <w:rStyle w:val="None"/>
          <w:outline w:val="0"/>
          <w:color w:val="7c380a"/>
          <w:sz w:val="36"/>
          <w:szCs w:val="36"/>
          <w:u w:color="7c380a"/>
          <w:rtl w:val="0"/>
          <w:lang w:val="en-US"/>
          <w14:textFill>
            <w14:solidFill>
              <w14:srgbClr w14:val="7C380A"/>
            </w14:solidFill>
          </w14:textFill>
        </w:rPr>
        <w:t>Interfaces</w:t>
      </w:r>
    </w:p>
    <w:p>
      <w:pPr>
        <w:pStyle w:val="Heading 3"/>
      </w:pPr>
      <w:r>
        <w:rPr>
          <w:rStyle w:val="None A"/>
          <w:rtl w:val="0"/>
        </w:rPr>
        <w:t>Your Task</w:t>
      </w:r>
    </w:p>
    <w:p>
      <w:pPr>
        <w:pStyle w:val="Heading 3"/>
        <w:rPr>
          <w:rStyle w:val="None"/>
          <w:rFonts w:ascii="Calibri" w:cs="Calibri" w:hAnsi="Calibri" w:eastAsia="Calibri"/>
          <w:b w:val="0"/>
          <w:bCs w:val="0"/>
          <w:outline w:val="0"/>
          <w:color w:val="000000"/>
          <w:kern w:val="2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Write two 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interfaces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a 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custom data type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 a separate file which will define the structure of your problems. You should 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all of them.</w:t>
      </w:r>
    </w:p>
    <w:p>
      <w:pPr>
        <w:pStyle w:val="heading 4"/>
      </w:pPr>
      <w:r>
        <w:rPr>
          <w:rStyle w:val="None A"/>
          <w:rtl w:val="0"/>
        </w:rPr>
        <w:t>Racer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Should have these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9</w:t>
      </w:r>
      <w:r>
        <w:rPr>
          <w:rStyle w:val="None"/>
          <w:rtl w:val="0"/>
          <w:lang w:val="en-US"/>
        </w:rPr>
        <w:t xml:space="preserve"> properties: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firstName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- string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lastName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- string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 xml:space="preserve">id </w:t>
      </w:r>
      <w:r>
        <w:rPr>
          <w:rStyle w:val="None A"/>
          <w:rtl w:val="0"/>
          <w:lang w:val="en-US"/>
        </w:rPr>
        <w:t xml:space="preserve"> -  number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dateOfBirth</w:t>
      </w:r>
      <w:r>
        <w:rPr>
          <w:rStyle w:val="None A"/>
          <w:rtl w:val="0"/>
          <w:lang w:val="en-US"/>
        </w:rPr>
        <w:t xml:space="preserve"> - string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Optional</w:t>
      </w:r>
      <w:r>
        <w:rPr>
          <w:rStyle w:val="None A"/>
          <w:rtl w:val="0"/>
          <w:lang w:val="en-US"/>
        </w:rPr>
        <w:t xml:space="preserve"> property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racingTeam</w:t>
      </w:r>
      <w:r>
        <w:rPr>
          <w:rStyle w:val="None A"/>
          <w:rtl w:val="0"/>
          <w:lang w:val="en-US"/>
        </w:rPr>
        <w:t xml:space="preserve"> - string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Optional</w:t>
      </w:r>
      <w:r>
        <w:rPr>
          <w:rStyle w:val="None A"/>
          <w:rtl w:val="0"/>
          <w:lang w:val="en-US"/>
        </w:rPr>
        <w:t xml:space="preserve"> property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hasContract</w:t>
      </w:r>
      <w:r>
        <w:rPr>
          <w:rStyle w:val="None A"/>
          <w:rtl w:val="0"/>
          <w:lang w:val="en-US"/>
        </w:rPr>
        <w:t xml:space="preserve"> - boolean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Optional</w:t>
      </w:r>
      <w:r>
        <w:rPr>
          <w:rStyle w:val="None A"/>
          <w:rtl w:val="0"/>
          <w:lang w:val="en-US"/>
        </w:rPr>
        <w:t xml:space="preserve"> property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salary</w:t>
      </w:r>
      <w:r>
        <w:rPr>
          <w:rStyle w:val="None A"/>
          <w:rtl w:val="0"/>
          <w:lang w:val="en-US"/>
        </w:rPr>
        <w:t xml:space="preserve"> - number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Optional</w:t>
      </w:r>
      <w:r>
        <w:rPr>
          <w:rStyle w:val="None A"/>
          <w:rtl w:val="0"/>
          <w:lang w:val="en-US"/>
        </w:rPr>
        <w:t xml:space="preserve"> property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terms</w:t>
      </w:r>
      <w:r>
        <w:rPr>
          <w:rStyle w:val="None A"/>
          <w:rtl w:val="0"/>
          <w:lang w:val="en-US"/>
        </w:rPr>
        <w:t xml:space="preserve"> - number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Optional</w:t>
      </w:r>
      <w:r>
        <w:rPr>
          <w:rStyle w:val="None A"/>
          <w:rtl w:val="0"/>
          <w:lang w:val="en-US"/>
        </w:rPr>
        <w:t xml:space="preserve"> property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wonRaces</w:t>
      </w:r>
      <w:r>
        <w:rPr>
          <w:rStyle w:val="None A"/>
          <w:rtl w:val="0"/>
          <w:lang w:val="en-US"/>
        </w:rPr>
        <w:t xml:space="preserve"> - number</w:t>
      </w:r>
    </w:p>
    <w:p>
      <w:pPr>
        <w:pStyle w:val="heading 4"/>
      </w:pPr>
      <w:r>
        <w:rPr>
          <w:rStyle w:val="None A"/>
          <w:rtl w:val="0"/>
        </w:rPr>
        <w:t>RaceInterface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Should define the following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 xml:space="preserve">3 </w:t>
      </w:r>
      <w:r>
        <w:rPr>
          <w:rStyle w:val="None"/>
          <w:rtl w:val="0"/>
          <w:lang w:val="en-US"/>
        </w:rPr>
        <w:t>functions: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overtake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- takes </w:t>
      </w:r>
      <w:r>
        <w:rPr>
          <w:rStyle w:val="None"/>
          <w:rFonts w:ascii="Helvetica" w:cs="Consolas" w:hAnsi="Helvetica" w:eastAsia="Consolas"/>
          <w:b w:val="1"/>
          <w:bCs w:val="1"/>
          <w:rtl w:val="0"/>
          <w:lang w:val="en-US"/>
        </w:rPr>
        <w:t>2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parameters - the </w:t>
      </w: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 xml:space="preserve">ID 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(number) of the driver who overtakes and the </w:t>
      </w: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ID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of the driver that is overtaken and </w:t>
      </w:r>
      <w:r>
        <w:rPr>
          <w:rStyle w:val="None"/>
          <w:rFonts w:ascii="Helvetica" w:cs="Consolas" w:hAnsi="Helvetica" w:eastAsia="Consolas"/>
          <w:b w:val="1"/>
          <w:bCs w:val="1"/>
          <w:rtl w:val="0"/>
          <w:lang w:val="en-US"/>
        </w:rPr>
        <w:t>returns a string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winRace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- takes </w:t>
      </w:r>
      <w:r>
        <w:rPr>
          <w:rStyle w:val="None"/>
          <w:rFonts w:ascii="Helvetica" w:cs="Consolas" w:hAnsi="Helvetica" w:eastAsia="Consolas"/>
          <w:b w:val="1"/>
          <w:bCs w:val="1"/>
          <w:rtl w:val="0"/>
          <w:lang w:val="en-US"/>
        </w:rPr>
        <w:t xml:space="preserve">no 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arguments and </w:t>
      </w:r>
      <w:r>
        <w:rPr>
          <w:rStyle w:val="None"/>
          <w:rFonts w:ascii="Helvetica" w:cs="Consolas" w:hAnsi="Helvetica" w:eastAsia="Consolas"/>
          <w:b w:val="1"/>
          <w:bCs w:val="1"/>
          <w:rtl w:val="0"/>
          <w:lang w:val="en-US"/>
        </w:rPr>
        <w:t>returns a string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showStandings</w:t>
      </w:r>
      <w:r>
        <w:rPr>
          <w:rStyle w:val="None A"/>
          <w:rtl w:val="0"/>
          <w:lang w:val="en-US"/>
        </w:rPr>
        <w:t xml:space="preserve"> - takes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no</w:t>
      </w:r>
      <w:r>
        <w:rPr>
          <w:rStyle w:val="None A"/>
          <w:rtl w:val="0"/>
          <w:lang w:val="en-US"/>
        </w:rPr>
        <w:t xml:space="preserve"> arguments and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returns a strings</w:t>
      </w:r>
    </w:p>
    <w:p>
      <w:pPr>
        <w:pStyle w:val="heading 4"/>
      </w:pPr>
      <w:r>
        <w:rPr>
          <w:rStyle w:val="None A"/>
          <w:rtl w:val="0"/>
        </w:rPr>
        <w:t>QualiData custom data type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</w:t>
      </w:r>
      <w:r>
        <w:rPr>
          <w:rStyle w:val="None"/>
          <w:rtl w:val="0"/>
          <w:lang w:val="en-US"/>
        </w:rPr>
        <w:t xml:space="preserve"> an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object</w:t>
      </w:r>
      <w:r>
        <w:rPr>
          <w:rStyle w:val="None"/>
          <w:rtl w:val="0"/>
          <w:lang w:val="en-US"/>
        </w:rPr>
        <w:t xml:space="preserve"> type which must have these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3</w:t>
      </w:r>
      <w:r>
        <w:rPr>
          <w:rStyle w:val="None"/>
          <w:rtl w:val="0"/>
          <w:lang w:val="en-US"/>
        </w:rPr>
        <w:t xml:space="preserve"> properties: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id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- number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Optional</w:t>
      </w:r>
      <w:r>
        <w:rPr>
          <w:rStyle w:val="None"/>
          <w:rFonts w:ascii="Helvetica" w:cs="Consolas" w:hAnsi="Helvetica" w:eastAsia="Consolas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>property</w:t>
      </w:r>
      <w:r>
        <w:rPr>
          <w:rStyle w:val="None"/>
          <w:rFonts w:ascii="Helvetica" w:cs="Consolas" w:hAnsi="Helvetica" w:eastAsia="Consolas"/>
          <w:b w:val="1"/>
          <w:bCs w:val="1"/>
          <w:rtl w:val="0"/>
          <w:lang w:val="en-US"/>
        </w:rPr>
        <w:t xml:space="preserve"> </w:t>
      </w: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lapTime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- 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>number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Optional</w:t>
      </w:r>
      <w:r>
        <w:rPr>
          <w:rStyle w:val="None A"/>
          <w:rtl w:val="0"/>
          <w:lang w:val="en-US"/>
        </w:rPr>
        <w:t xml:space="preserve"> property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 xml:space="preserve">position </w:t>
      </w:r>
      <w:r>
        <w:rPr>
          <w:rStyle w:val="None A"/>
          <w:rtl w:val="0"/>
          <w:lang w:val="en-US"/>
        </w:rPr>
        <w:t xml:space="preserve"> -  number</w:t>
      </w:r>
    </w:p>
    <w:sectPr>
      <w:headerReference w:type="default" r:id="rId4"/>
      <w:footerReference w:type="default" r:id="rId5"/>
      <w:pgSz w:w="12240" w:h="15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9570084</wp:posOffset>
          </wp:positionV>
          <wp:extent cx="1431290" cy="359410"/>
          <wp:effectExtent l="0" t="0" r="0" b="0"/>
          <wp:wrapNone/>
          <wp:docPr id="1073741825" name="officeArt object" descr="C:\Users\chris\AppData\Local\Temp\Rar$DRa2604.45037\SoftUniFoundation_Logo_OneLin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chris\AppData\Local\Temp\Rar$DRa2604.45037\SoftUniFoundation_Logo_OneLine@2x.png" descr="C:\Users\chris\AppData\Local\Temp\Rar$DRa2604.45037\SoftUniFoundation_Logo_OneLin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9439909</wp:posOffset>
              </wp:positionV>
              <wp:extent cx="6614161" cy="0"/>
              <wp:effectExtent l="0" t="0" r="0" b="0"/>
              <wp:wrapNone/>
              <wp:docPr id="1073741826" name="officeArt object" descr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0.8pt;margin-top:743.3pt;width:520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6546849</wp:posOffset>
              </wp:positionH>
              <wp:positionV relativeFrom="page">
                <wp:posOffset>9714863</wp:posOffset>
              </wp:positionV>
              <wp:extent cx="900431" cy="201933"/>
              <wp:effectExtent l="0" t="0" r="0" b="0"/>
              <wp:wrapNone/>
              <wp:docPr id="1073741827" name="officeArt object" descr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end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515.5pt;margin-top:764.9pt;width:70.9pt;height:15.9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end" w:fldLock="0"/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2507200</wp:posOffset>
              </wp:positionH>
              <wp:positionV relativeFrom="page">
                <wp:posOffset>9714865</wp:posOffset>
              </wp:positionV>
              <wp:extent cx="551596" cy="200025"/>
              <wp:effectExtent l="0" t="0" r="0" b="0"/>
              <wp:wrapNone/>
              <wp:docPr id="1073741828" name="officeArt object" descr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596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197.4pt;margin-top:765.0pt;width:43.4pt;height:15.8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2479672</wp:posOffset>
              </wp:positionH>
              <wp:positionV relativeFrom="page">
                <wp:posOffset>9482889</wp:posOffset>
              </wp:positionV>
              <wp:extent cx="5033012" cy="488515"/>
              <wp:effectExtent l="0" t="0" r="0" b="0"/>
              <wp:wrapNone/>
              <wp:docPr id="1073741829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2" cy="4885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before="40" w:after="50" w:line="240" w:lineRule="auto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© </w: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instrText xml:space="preserve"> HYPERLINK "http://softuni.foundation/"</w:instrTex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t>Software University Foundation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. This work is licensed under the </w: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instrText xml:space="preserve"> HYPERLINK "http://creativecommons.org/licenses/by-nc-sa/4.0/"</w:instrTex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t>CC-BY-NC-SA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license.</w:t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Body A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67005" cy="203388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005" cy="2033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7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15154" cy="209247"/>
                                <wp:effectExtent l="0" t="0" r="0" b="0"/>
                                <wp:docPr id="107374183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8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5154" cy="2092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9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195.2pt;margin-top:746.7pt;width:396.3pt;height:38.5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before="40" w:after="50" w:line="240" w:lineRule="auto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instrText xml:space="preserve"> HYPERLINK "http://softuni.foundation/"</w:instrTex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t>Software University Foundation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. This work is licensed under the </w: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instrText xml:space="preserve"> HYPERLINK "http://creativecommons.org/licenses/by-nc-sa/4.0/"</w:instrTex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t>CC-BY-NC-SA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 license.</w:t>
                    </w:r>
                    <w:r>
                      <w:rPr>
                        <w:rStyle w:val="None"/>
                        <w:sz w:val="19"/>
                        <w:szCs w:val="19"/>
                      </w:rPr>
                    </w:r>
                  </w:p>
                  <w:p>
                    <w:pPr>
                      <w:pStyle w:val="Body A"/>
                      <w:spacing w:after="0" w:line="240" w:lineRule="auto"/>
                      <w:ind w:left="567" w:firstLine="340"/>
                    </w:pP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67005" cy="203388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2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005" cy="2033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3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4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5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6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7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8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7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9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15154" cy="209247"/>
                          <wp:effectExtent l="0" t="0" r="0" b="0"/>
                          <wp:docPr id="107374183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8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0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54" cy="2092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9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da-DK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9"/>
      <w:szCs w:val="19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 w:line="276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42d08"/>
      <w:spacing w:val="0"/>
      <w:kern w:val="0"/>
      <w:position w:val="0"/>
      <w:sz w:val="40"/>
      <w:szCs w:val="40"/>
      <w:u w:val="none" w:color="642d08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42D08"/>
        </w14:solidFill>
      </w14:textFill>
    </w:rPr>
  </w:style>
  <w:style w:type="character" w:styleId="None A">
    <w:name w:val="None A"/>
    <w:rPr>
      <w:lang w:val="en-US"/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8f400b"/>
      <w:spacing w:val="0"/>
      <w:kern w:val="0"/>
      <w:position w:val="0"/>
      <w:sz w:val="32"/>
      <w:szCs w:val="32"/>
      <w:u w:val="none" w:color="8f400b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8F400B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34a0d"/>
      <w:spacing w:val="0"/>
      <w:kern w:val="0"/>
      <w:position w:val="0"/>
      <w:sz w:val="28"/>
      <w:szCs w:val="28"/>
      <w:u w:val="none" w:color="a34a0d"/>
      <w:vertAlign w:val="baseline"/>
      <w:lang w:val="en-US"/>
      <w14:textFill>
        <w14:solidFill>
          <w14:srgbClr w14:val="A34A0D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  <w14:textFill>
        <w14:solidFill>
          <w14:srgbClr w14:val="00000A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Office тема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тема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тем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