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 w:before="0"/>
      </w:pPr>
    </w:p>
    <w:p>
      <w:pPr>
        <w:spacing w:after="200"/>
        <w:jc w:val="center"/>
      </w:pPr>
      <w:r>
        <w:rPr>
          <w:b/>
          <w:bCs/>
          <w:color w:val="1E3A5F"/>
          <w:sz w:val="72"/>
          <w:szCs w:val="72"/>
        </w:rPr>
        <w:t xml:space="preserve">POS Gostinstvo</w:t>
      </w:r>
    </w:p>
    <w:p>
      <w:pPr>
        <w:spacing w:after="120"/>
        <w:jc w:val="center"/>
      </w:pPr>
      <w:r>
        <w:rPr>
          <w:color w:val="2D6FA4"/>
          <w:sz w:val="40"/>
          <w:szCs w:val="40"/>
        </w:rPr>
        <w:t xml:space="preserve">Uporabniški priročnik</w:t>
      </w:r>
    </w:p>
    <w:p>
      <w:pPr>
        <w:spacing w:after="800"/>
        <w:jc w:val="center"/>
      </w:pPr>
      <w:r>
        <w:rPr>
          <w:i/>
          <w:iCs/>
          <w:color w:val="777777"/>
          <w:sz w:val="24"/>
          <w:szCs w:val="24"/>
        </w:rPr>
        <w:t xml:space="preserve">Različica 1.0  •  Julij 2026</w:t>
      </w:r>
    </w:p>
    <w:p>
      <w:pPr>
        <w:spacing w:after="60"/>
        <w:jc w:val="center"/>
      </w:pPr>
      <w:r>
        <w:rPr>
          <w:i/>
          <w:iCs/>
          <w:color w:val="555555"/>
          <w:sz w:val="22"/>
          <w:szCs w:val="22"/>
        </w:rPr>
        <w:t xml:space="preserve">Namenjeno upravljavcem in strežnemu osebju restavracij,</w:t>
      </w:r>
    </w:p>
    <w:p>
      <w:pPr>
        <w:spacing w:after="0"/>
        <w:jc w:val="center"/>
      </w:pPr>
      <w:r>
        <w:rPr>
          <w:i/>
          <w:iCs/>
          <w:color w:val="555555"/>
          <w:sz w:val="22"/>
          <w:szCs w:val="22"/>
        </w:rPr>
        <w:t xml:space="preserve">gostiln, kavarn in hitre prehrane.</w:t>
      </w:r>
    </w:p>
    <w:p>
      <w:pPr>
        <w:pStyle w:val="Heading1"/>
        <w:pageBreakBefore/>
        <w:spacing w:after="200" w:before="400"/>
      </w:pPr>
      <w:r>
        <w:t xml:space="preserve">1. Uvod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POS Gostinstvo je blagajniška rešitev za gostinska podjetja, ki deluje v spletnem brskalniku na tablicah, prenosnikih ali namiznih računalnikih. Program je neposredno povezan z modulom za davčno potrjevanje (FURS), terminalnimi plačili ter z ERP-sistemom za samodejno knjiženje dnevnega prometa.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1.1 Za koga je ta priročnik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Priročnik je namenjen lastnikom, vodjem in strežnemu osebju, ki dnevno ali tedensko upravljajo z blagajno. Ni potrebno predznanje računalniških sistemov — opisano je vse od prvega vpisa do zaključka izmene.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1.2 Kako je priročnik sestavljen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Vsako poglavje pokriva eno področje programa. Znotraj poglavij so: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Postopki — korak-za-korakom navodila za izvedbo naloge.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Opombe (modri okvir) — dodatne informacije in kontekst.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Pozor (rdeči okvir) — opozorila, ki preprečijo napake.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Nasveti (zeleni okvir) — bližnjice in priporočene prakse.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1.3 Tehnične zahteve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Za nemoteno delovanje programa potrebujete: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Naprava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Tablica, prenosnik ali namizni računalnik z zaslonom (priporočena ločljivost 1280 × 800 ali več)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Brskalnik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Google Chrome 115+, Microsoft Edge 115+ ali Safari 16+ (Firefox deluje, a ni priporočen za fiskalizacijo)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Internetna povezava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Stabilna Wi-Fi ali žična LAN-povezava; program ne deluje brez interneta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Tiskalnik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Termalni tiskalnik (USB, Bluetooth, IP-omrežni, Windows-agent, Sunmi ali ZCS)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Plačilni terminal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Payten, SumUp ali Viva Wallet (opcijsko)</w:t>
            </w:r>
          </w:p>
        </w:tc>
      </w:tr>
    </w:tbl>
    <w:p>
      <w:pPr>
        <w:pStyle w:val="Heading1"/>
        <w:pageBreakBefore/>
        <w:spacing w:after="200" w:before="400"/>
      </w:pPr>
      <w:r>
        <w:t xml:space="preserve">2. Registracija in prvi vpis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Dostop do programa urejate prek upravljavca sistema. Vsak uporabnik dobi lastno geslo in vlogo, ki določa, katera orodja so mu na voljo.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2.1 Vloge uporabnikov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Program pozna štiri vloge: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Superadmin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Dostop do vseh podjetij in vseh nastavitev. Vloga je rezervirana za sistemskega skrbnika.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Polni dostop znotraj lastnega podjetja: nastavitve, meni, uporabniki, poročila.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Admin enote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Dostop omejen na eno poslovno enoto (npr. en lokal v verigi).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Uporabnik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Strežnik ali blagajnik: sprejemanje naročil, blagajna, pregled lastnih izmen.</w:t>
            </w:r>
          </w:p>
        </w:tc>
      </w:tr>
    </w:tbl>
    <w:p>
      <w:pPr>
        <w:spacing w:after="0"/>
      </w:pPr>
    </w:p>
    <w:p>
      <w:pPr>
        <w:pStyle w:val="Heading2"/>
        <w:spacing w:after="140" w:before="280"/>
      </w:pPr>
      <w:r>
        <w:t xml:space="preserve">2.2 Postopek vpisa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Korak 1: </w:t>
      </w:r>
      <w:r>
        <w:rPr>
          <w:color w:val="1A1A1A"/>
          <w:sz w:val="22"/>
          <w:szCs w:val="22"/>
        </w:rPr>
        <w:t xml:space="preserve">Odprite brskalnik in vpišite naslov programa (npr. https://pos.vaseime.si/).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Korak 2: </w:t>
      </w:r>
      <w:r>
        <w:rPr>
          <w:color w:val="1A1A1A"/>
          <w:sz w:val="22"/>
          <w:szCs w:val="22"/>
        </w:rPr>
        <w:t xml:space="preserve">Vnesite svoje uporabniško ime (e-poštni naslov ali prikazno ime) in geslo.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Korak 3: </w:t>
      </w:r>
      <w:r>
        <w:rPr>
          <w:color w:val="1A1A1A"/>
          <w:sz w:val="22"/>
          <w:szCs w:val="22"/>
        </w:rPr>
        <w:t xml:space="preserve">Kliknite gumb »Prijava«. Program preveril vaše podatke in vas preusmeril na ustrezno stran.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Ob prvem vpisu vas program pozove k spremembi gesla. Izberite varno geslo (vsaj 8 znakov, vsaj ena velika črka in ena številka).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2.3 Sprememba gesla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Geslo spremenite kadarkoli v meniju »Profil« (ikona uporabnika v zgornjem desnem kotu). Vpišite staro geslo, nato dvakrat novo geslo in potrdite.</w:t>
      </w:r>
    </w:p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Gesla ne delite z drugimi zaposlenimi. Vsak zaposleni mora imeti lastni račun, da so poročila po natakarjih točna.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2.4 FURS vzpostavitev ob vpisu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Ob vsakem vpisu program samodejno preveri povezavo z FURS-strežnikom in osveži digitalni certifikat, če je potrebno. Če se pojavi opozorilo o FURS-certifikatu, obvestite skrbnika sistema.</w:t>
      </w:r>
    </w:p>
    <w:p>
      <w:pPr>
        <w:pBdr>
          <w:left w:val="single" w:color="1E7A3E" w:sz="8"/>
        </w:pBdr>
        <w:shd w:fill="F0FBF3" w:color="F0FBF3" w:val="solid"/>
        <w:spacing w:after="120" w:before="100"/>
        <w:ind w:left="215" w:right="215"/>
      </w:pPr>
      <w:r>
        <w:rPr>
          <w:b/>
          <w:bCs/>
          <w:color w:val="1E7A3E"/>
          <w:sz w:val="22"/>
          <w:szCs w:val="22"/>
        </w:rPr>
        <w:t xml:space="preserve">💡  Nasvet: </w:t>
      </w:r>
      <w:r>
        <w:rPr>
          <w:color w:val="1A1A1A"/>
          <w:sz w:val="22"/>
          <w:szCs w:val="22"/>
        </w:rPr>
        <w:t xml:space="preserve">Če se ob vpisu prikaže sporočilo »FURS ni dosegljiv«, preverite internetno povezavo in poskusite znova čez minuto. FURS-strežniki so včasih kratkotrajno nedosegljivi.</w:t>
      </w:r>
    </w:p>
    <w:p>
      <w:pPr>
        <w:pStyle w:val="Heading1"/>
        <w:pageBreakBefore/>
        <w:spacing w:after="200" w:before="400"/>
      </w:pPr>
      <w:r>
        <w:t xml:space="preserve">3. Nastavitve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Nastavitve so dostopne samo uporabnikom z vlogo Admin ali Superadmin. Navigacija poteka prek menija »Nastavitve« (ikona zobnika v stranski vrstici).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3.1 Mize in prostori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Program podpira razdelitev lokala na več prostorov (npr. terasa, notranjost, VIP-soba). Vsak prostor ima lastne mize.</w:t>
      </w:r>
    </w:p>
    <w:p>
      <w:pPr>
        <w:pStyle w:val="Heading3"/>
        <w:spacing w:after="100" w:before="200"/>
      </w:pPr>
      <w:r>
        <w:t xml:space="preserve">Dodajanje prostora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Odprite »Nastavitve → Prostori in mize«.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»+ Nov prostor«, vnesite ime (npr. Terasa) in po potrebi barvo.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Kliknite »Shrani«.</w:t>
      </w:r>
    </w:p>
    <w:p>
      <w:pPr>
        <w:pStyle w:val="Heading3"/>
        <w:spacing w:after="100" w:before="200"/>
      </w:pPr>
      <w:r>
        <w:t xml:space="preserve">Dodajanje mize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Izberite prostor, v katerem želite dodati mizo.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»+ Nova miza«, vnesite ime mize (npr. M1, Okno, Bar-2).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Opcijsko nastavite kapaciteto (število sedežev) in pozicijo v tlorisu.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Kliknite »Shrani«.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Mize in prostori vplivajo samo na prikaz — ne vplivajo na davčno potrjevanje ali fiskalizacijo.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3.2 Natakari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Vsak natakar je ločen uporabnik s svojo davčno številko (za potrebe fiskalizacije) in prikaznim imenom.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Ime in priimek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Prikazno ime natakarja, ki se izpiše na računu.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Davčna številka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8-mestna davčna številka natakarja (brez predpone SI). Obvezno za fiskalizacijo.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PIN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Hitra koda za vpis na skupni napravi (opcijsko).</w:t>
            </w:r>
          </w:p>
        </w:tc>
      </w:tr>
    </w:tbl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Davčna številka natakarja mora biti točna — FURS jo preverja pri vsakem fiskalnem računu. Napačna številka povzroči zavrnjen račun.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3.3 Poslovne enote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Podjetje ima lahko več poslovnih enot (lokalov). Vsaka enota ima: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Naziv in naslov.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Identifikator poslovnega prostora (ppId) — pridobite ga v portalu eDavki.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Identifikator elektronske naprave (bId) — za vsako blagajno posebej.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ppId in bId morata biti registrirana pri FURS, preden začnete z davčnim potrjevanjem. Vzpostavitev opravi računovodja ali davčni svetovalec.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3.4 Blagajne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Vsaka fizična naprava (tablica, računalnik) se v programu prijavi kot lastna blagajna. Blagajna pridobi bId in je vezana na eno poslovno enoto.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Dodajanje blagajne: </w:t>
      </w:r>
      <w:r>
        <w:rPr>
          <w:color w:val="1A1A1A"/>
          <w:sz w:val="22"/>
          <w:szCs w:val="22"/>
        </w:rPr>
        <w:t xml:space="preserve">Nastavitve → Blagajne → »+ Nova blagajna«. Vnesite ime, izberite enoto in vpišite bId.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3.5 FURS certifikati in poslovni prostori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Digitalni certifikat za fiskalizacijo naložite v Nastavitve → FURS. Program podpira tri načine delovanja: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Simulacija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Računi se ne pošiljajo na FURS. Primerno za testiranje in učenje.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Testno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Računi se pošiljajo na FURS testno okolje. EAN/ZOI se generira, a nima pravne vrednosti.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Produkcija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Pravi davčni računi. Vsak račun dobi veljavno EAN in ZOI številko.</w:t>
            </w:r>
          </w:p>
        </w:tc>
      </w:tr>
    </w:tbl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Ko enkrat preklopite na »Produkcija«, ne smete nazaj na »Simulacija« brez vednosti računovodje. Vsi računi v produkcijskem načinu so davčno zavezujoči.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3.6 Tiskalniki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Program podpira naslednje vrste tiskalnikov: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USB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Tiskalnik priključen neposredno na računalnik/tablico prek kabla USB.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Bluetooth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Brezžični tiskalnik; združite ga prek nastavitev Bluetooth naprave.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IP (omrežni)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Tiskalnik v lokalnem omrežju; vpišite IP-naslov in vrata (privzeto 9100).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Windows Agent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Tiskalnik v Windows okolju; zahteva namestitev majhne pomožne aplikacije na Windows-računalniku.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Sunmi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Tiskalnik vgrajen v Sunmi tablico; izbere se samodejno.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ZCS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Tiskalnik ZCS Z92 ali podoben; komunicira prek mostiča (bridge APK).</w:t>
            </w:r>
          </w:p>
        </w:tc>
      </w:tr>
    </w:tbl>
    <w:p>
      <w:pPr>
        <w:pBdr>
          <w:left w:val="single" w:color="1E7A3E" w:sz="8"/>
        </w:pBdr>
        <w:shd w:fill="F0FBF3" w:color="F0FBF3" w:val="solid"/>
        <w:spacing w:after="120" w:before="100"/>
        <w:ind w:left="215" w:right="215"/>
      </w:pPr>
      <w:r>
        <w:rPr>
          <w:b/>
          <w:bCs/>
          <w:color w:val="1E7A3E"/>
          <w:sz w:val="22"/>
          <w:szCs w:val="22"/>
        </w:rPr>
        <w:t xml:space="preserve">💡  Nasvet: </w:t>
      </w:r>
      <w:r>
        <w:rPr>
          <w:color w:val="1A1A1A"/>
          <w:sz w:val="22"/>
          <w:szCs w:val="22"/>
        </w:rPr>
        <w:t xml:space="preserve">Pred prvim tiskom naredite testni izpis (Nastavitve → Tiskalniki → »Testni izpis«). S tem preverite papirno pot in kakovost tiska.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3.7 Plačilni terminali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 Nastavitve → Terminali povežete plačilni terminal: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Payten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Integracija prek Payten-API. Vnesite terminalni ID in skrivni ključ, ki vam ga posreduje banka.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SumUp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Integracija prek SumUp SDK. Prijavite se s SumUp-računom in izberite terminal.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Viva Wallet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Integracija prek Viva API. Zahteva Viva API-ključ in ID terminala.</w:t>
            </w:r>
          </w:p>
        </w:tc>
      </w:tr>
    </w:tbl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Ko terminal ni povezan, se plačilo s kartico evidentira kot »ročno« — program ne komunicira z banko in znesek ni samodejno prenesen.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3.8 DDV nastavitve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DDV-razreševalnik samodejno določi pravilno stopnjo DDV glede na vrsto artikla in način strežbe (pri mizi ali za s seboj). Nastavite ga v »Nastavitve → DDV«.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Konzervativno / Liberalno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Konzervativni način: pri dvomljivih primerih vedno zaračuna višjo stopnjo. Liberalni način: zaračuna nižjo stopnjo.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Topla pijača za s seboj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Stopnja za tople pijače (kava, čaj, čokolada) pri naročilih »za s seboj« (privzeto 9,5 %).</w:t>
            </w:r>
          </w:p>
        </w:tc>
      </w:tr>
    </w:tbl>
    <w:p>
      <w:pPr>
        <w:pStyle w:val="Heading3"/>
        <w:spacing w:after="100" w:before="200"/>
      </w:pPr>
      <w:r>
        <w:t xml:space="preserve">Davčne kategorije artiklov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Hrana (food)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Jedilnica brez sladkorne pijače; tipično 9,5 %.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Topla pijača (hot_beverage)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Kava, čaj, vroča čokolada; 9,5 % pri mizi, odvisno od nastavitev za s seboj.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Hladna pijača (cold_beverage)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Sok, voda, brezalkoholna pijača; 22 % (pri mizi in za s seboj).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Alkohol (alcohol)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Vinska karta, pivo, žganje; 22 %.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Hrana/pijača (food_drink)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Mešano (smoothie, frappe, vroča čokolada z mlekom); 9,5 % pri mizi in za s seboj.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Ostalo (other)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Artikli brez DDV-klasifikacije; privzeta stopnja.</w:t>
            </w:r>
          </w:p>
        </w:tc>
      </w:tr>
    </w:tbl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Dodani sladkor: za hladne in tople pijače z dodanim sladkorjem (npr. slajene energijske pijače) izberite kljukico »Dodani sladkor« — DDV se samodejno nastavi na 22 %.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3.9 Glasovni sinonimi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Program podpira glasovne ukaze za odpiranje miz. V »Nastavitve → Glasovni sinonimi« določite alternativna imena miz, ki jih sistem razume (npr. »zunaj« kot sinonim za »Terasa«).</w:t>
      </w:r>
    </w:p>
    <w:p>
      <w:pPr>
        <w:pStyle w:val="Heading1"/>
        <w:pageBreakBefore/>
        <w:spacing w:after="200" w:before="400"/>
      </w:pPr>
      <w:r>
        <w:t xml:space="preserve">4. Meni in ceniki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Meni je organiziran v kategorije in artikle. Upravljate ga v »Meni« (leva stranska vrstica) in je dostopen vsem z vlogo Admin.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4.1 Kategorije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Kategorije so »mape«, v katerih so razporejeni artikli (npr. Pijača, Hrana, Deserti).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Naziv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Prikazno ime kategorije (npr. »Brezalkoholne pijače«).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Vrsta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Tip kategorije: »hrana«, »pijača« ali »ostalo«.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Barva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Barva kartice kategorije v POS vmesniku (po vaši izbiri).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Vrstni red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Katera kategorija se prikaže prva. Manjša številka = višje v seznamu.</w:t>
            </w:r>
          </w:p>
        </w:tc>
      </w:tr>
    </w:tbl>
    <w:p>
      <w:pPr>
        <w:pStyle w:val="Heading3"/>
        <w:spacing w:after="100" w:before="200"/>
      </w:pPr>
      <w:r>
        <w:t xml:space="preserve">Dodajanje kategorije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Kliknite »+ Nova kategorija«.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Izpolnite naziv, izberite vrsto in barvo.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Kliknite »Shrani«.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4.2 Artikli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Vsak artikel ima naslednje lastnosti: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Naziv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Prikazno ime artikla na POS-zaslonu in računu.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Cena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Maloprodajna cena z DDV.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Davčna kategorija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Vrsta artikla za DDV (glejte razdelek 3.8).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Dodani sladkor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Kljukica za pijače z dodanim sladkorjem — vpliva na DDV stopnjo.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Normativ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Sestavine za potrebe zalog (opcijsko).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Modifikatorji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Dodatki, ki jih gost izbere ob naročilu (npr. »brez mleka«, »extra sirup«).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Happy Hour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Znižana cena v določenem časovnem oknu.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Za s seboj (toGo)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Ali artikel podpira naročilo »za s seboj«.</w:t>
            </w:r>
          </w:p>
        </w:tc>
      </w:tr>
    </w:tbl>
    <w:p>
      <w:pPr>
        <w:pStyle w:val="Heading3"/>
        <w:spacing w:after="100" w:before="200"/>
      </w:pPr>
      <w:r>
        <w:t xml:space="preserve">Dodajanje artikla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Izberite kategorijo, v katero spada artikel.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»+ Nov artikel«.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Izpolnite vsa obvezna polja (naziv, cena, davčna kategorija).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Po potrebi dodajte modifikatorje (glejte razdelek 4.3).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5. </w:t>
      </w:r>
      <w:r>
        <w:rPr>
          <w:color w:val="1A1A1A"/>
          <w:sz w:val="22"/>
          <w:szCs w:val="22"/>
        </w:rPr>
        <w:t xml:space="preserve">Kliknite »Shrani«.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4.3 Modifikatorji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Modifikatorji so izbire, ki jih gost poda ob naročilu (npr. temperatura pijače, posebne želje). Urejate jih v Nastavitve → Modifikatorji ali neposredno pri artiklu.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Naziv modifikatorja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Opis izbire (npr. »Brez sladkorja«, »Extra shot«).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Pribitek cene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Doplačilo za to izbiro (0 € = brezplačno).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Obvezno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Ali mora strežnik obvezno izbrati eno od možnosti (npr. stopnja pečenosti zrezka).</w:t>
            </w:r>
          </w:p>
        </w:tc>
      </w:tr>
    </w:tbl>
    <w:p>
      <w:pPr>
        <w:spacing w:after="0"/>
      </w:pPr>
    </w:p>
    <w:p>
      <w:pPr>
        <w:pStyle w:val="Heading2"/>
        <w:spacing w:after="140" w:before="280"/>
      </w:pPr>
      <w:r>
        <w:t xml:space="preserve">4.4 Uvoz in izvoz menija (Excel)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Za množično dodajanje ali urejanje artiklov uporabite Excel-uvoz.</w:t>
      </w:r>
    </w:p>
    <w:p>
      <w:pPr>
        <w:pStyle w:val="Heading3"/>
        <w:spacing w:after="100" w:before="200"/>
      </w:pPr>
      <w:r>
        <w:t xml:space="preserve">Postopek uvoza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V Meniju kliknite »Izvozi Excel« in prenesite predlogo z vsemi stolpci.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Uredite ali dopolnite predlogo v Excelu (ne brišite glav stolpcev).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Kliknite »Uvozi Excel« in izberite datoteko.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Program najprej opravi suho testiranje (dry-run) in prikaže seznam sprememb brez uvoza.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5. </w:t>
      </w:r>
      <w:r>
        <w:rPr>
          <w:color w:val="1A1A1A"/>
          <w:sz w:val="22"/>
          <w:szCs w:val="22"/>
        </w:rPr>
        <w:t xml:space="preserve">Preglejte predogled in kliknite »Potrdi uvoz«, da spremembe shranite.</w:t>
      </w:r>
    </w:p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Uvoz ne izbriše obstoječih artiklov — samo posodobi ali doda. Preverite predogled, preden potrdite.</w:t>
      </w:r>
    </w:p>
    <w:p>
      <w:pPr>
        <w:pBdr>
          <w:left w:val="single" w:color="1E7A3E" w:sz="8"/>
        </w:pBdr>
        <w:shd w:fill="F0FBF3" w:color="F0FBF3" w:val="solid"/>
        <w:spacing w:after="120" w:before="100"/>
        <w:ind w:left="215" w:right="215"/>
      </w:pPr>
      <w:r>
        <w:rPr>
          <w:b/>
          <w:bCs/>
          <w:color w:val="1E7A3E"/>
          <w:sz w:val="22"/>
          <w:szCs w:val="22"/>
        </w:rPr>
        <w:t xml:space="preserve">💡  Nasvet: </w:t>
      </w:r>
      <w:r>
        <w:rPr>
          <w:color w:val="1A1A1A"/>
          <w:sz w:val="22"/>
          <w:szCs w:val="22"/>
        </w:rPr>
        <w:t xml:space="preserve">Stolpec »davčnaKategorija« mora vsebovati točno vrednost iz sistema (npr. food, alcohol, hot_beverage). Pri napaki program v predogledu označi problematično vrstico.</w:t>
      </w:r>
    </w:p>
    <w:p>
      <w:pPr>
        <w:pStyle w:val="Heading1"/>
        <w:pageBreakBefore/>
        <w:spacing w:after="200" w:before="400"/>
      </w:pPr>
      <w:r>
        <w:t xml:space="preserve">5. Domači zaslon in pregled miz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Domači zaslon (Home) prikazuje tloris lokala z vsemi mizami. Barva mize sporoča njen trenutni status.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5.1 Barve miz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Siva (prosta)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Miza je prosta, na njej ni odprtega naročila.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Zelena (zasedena)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Miza ima odprto naročilo, ki še ni zaračunano.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Rumena (delno zaračunano)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Del naročila je bil zaračunan, del ostaja odprt.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Modra (vse zaračunano)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Vsi artikli so zaračunani, a miza ni bila uradno sprostena.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Vijolična (rezervirana)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Miza je rezervirana za določen termin.</w:t>
            </w:r>
          </w:p>
        </w:tc>
      </w:tr>
    </w:tbl>
    <w:p>
      <w:pPr>
        <w:spacing w:after="0"/>
      </w:pPr>
    </w:p>
    <w:p>
      <w:pPr>
        <w:pStyle w:val="Heading2"/>
        <w:spacing w:after="140" w:before="280"/>
      </w:pPr>
      <w:r>
        <w:t xml:space="preserve">5.2 Odpiranje mize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Na domačem zaslonu kliknite na ime prostora (npr. »Notranjost«) v vrstici za filtriranje.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na karto mize.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Odpre se zaslon naročila za to mizo.</w:t>
      </w:r>
    </w:p>
    <w:p>
      <w:pPr>
        <w:pBdr>
          <w:left w:val="single" w:color="1E7A3E" w:sz="8"/>
        </w:pBdr>
        <w:shd w:fill="F0FBF3" w:color="F0FBF3" w:val="solid"/>
        <w:spacing w:after="120" w:before="100"/>
        <w:ind w:left="215" w:right="215"/>
      </w:pPr>
      <w:r>
        <w:rPr>
          <w:b/>
          <w:bCs/>
          <w:color w:val="1E7A3E"/>
          <w:sz w:val="22"/>
          <w:szCs w:val="22"/>
        </w:rPr>
        <w:t xml:space="preserve">💡  Nasvet: </w:t>
      </w:r>
      <w:r>
        <w:rPr>
          <w:color w:val="1A1A1A"/>
          <w:sz w:val="22"/>
          <w:szCs w:val="22"/>
        </w:rPr>
        <w:t xml:space="preserve">Glasovni ukaz: kliknite ikono mikrofona in izgovorite npr. »Odpri mizo 3« ali »Terasa šest« — program samodejno odpre ustrezno mizo.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5.3 Direktna prodaja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Direktna prodaja (brez mize) je primerna za hitro blagajno ali prevzem. Kliknite gumb »Direktna prodaja« na domačem zaslonu. Naročilo se ne poveže z nobeno mizo in je pripravljeno za takojšnjo zaračunavo.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5.4 Filtriranje prostora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Na vrhu domačega zaslona so gumbi za filtriranje prostorov. Kliknite ime prostora, da prikažete samo mize tega prostora. Gumb »Vse« pokaže vse prostore hkrati.</w:t>
      </w:r>
    </w:p>
    <w:p>
      <w:pPr>
        <w:pStyle w:val="Heading1"/>
        <w:pageBreakBefore/>
        <w:spacing w:after="200" w:before="400"/>
      </w:pPr>
      <w:r>
        <w:t xml:space="preserve">6. Vnos naročila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Zaslon naročila se odpre po kliku na mizo (ali z direktno prodajo). Tu dodate artikle, urejate naročilo in ga pošljete v pripravo.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6.1 Dodajanje artiklov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Na desni strani zaslona izberite kategorijo.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na artikel, da ga dodate v naročilo.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Če ima artikel obvezne modifikatorje, se odpre pogovorno okno — izberite možnosti in kliknite »Potrdi«.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Artikel se pojavi v levem delu zaslona (košarica).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Večkratni kliki na isti artikel povečajo količino. Enake artikel s skupinskimi modifikatorji se samodejno združijo v eno vrstico.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6.2 Urejanje košarice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Sprememba količine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Kliknite na vrstico artikla in spremenite količino z + / − gumboma ali tipkovnico.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Brisanje artikla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Kliknite vrstico artikla, nato ikono koša. Potrdite brisanje.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Popust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Kliknite ikono % na vrstici artikla. Vpišite % ali fiksni znesek.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Opomba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Kliknite ikono opombe na vrstici artikla in vpišite posebno željo (npr. »alergija na oreščke«).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Prerazporeditev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Povlecite vrstico z artiklov navzgor ali navzdol za spremembo vrstnega reda.</w:t>
            </w:r>
          </w:p>
        </w:tc>
      </w:tr>
    </w:tbl>
    <w:p>
      <w:pPr>
        <w:spacing w:after="0"/>
      </w:pPr>
    </w:p>
    <w:p>
      <w:pPr>
        <w:pStyle w:val="Heading2"/>
        <w:spacing w:after="140" w:before="280"/>
      </w:pPr>
      <w:r>
        <w:t xml:space="preserve">6.3 Naročilo »za s seboj« (toGo)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Ko gost želi naročilo za s seboj, kliknite stikalo »Za s seboj« na vrhu naročila. Program samodejno preračuna DDV za vse primerne artikle v naročilu. Spremenjena stopnja DDV je prikazana pri vsakem artiklu.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Naknadno preklapljanje med »pri mizi« in »za s seboj« je mogoče kadarkoli pred zaračunavanjem — DDV se pri vsakem preklopi samodejno posodobi.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6.4 Prenos naročila na drugo mizo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V naročilu kliknite »Prenos mize«.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Na prikazu tlorisa izberite ciljno mizo.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Kliknite »Potrdi prenos«.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6.5 Združevanje naročil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Dva ali več naročil lahko združite v eno (npr. ko se gostje preselijo skupaj).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Odprite eno od naročil.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»Združi naročili«.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Izberite drugo naročilo za združitev.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Potrdite — vse vrstice se preselijo v aktivno naročilo.</w:t>
      </w:r>
    </w:p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Združevanja ni mogoče razveljaviti. Preverite, da je to prava miza, preden potrdite.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6.6 Pošiljanje v pripravo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Ko ste vnesli vsa naročila, kliknite gumb »Pošlji«. Program naročilo pošlje v kuhinjo/bar (na KDS-zaslon ali tiskalnik za pripravo) in shrani na strežnik.</w:t>
      </w:r>
    </w:p>
    <w:p>
      <w:pPr>
        <w:pStyle w:val="Heading1"/>
        <w:pageBreakBefore/>
        <w:spacing w:after="200" w:before="400"/>
      </w:pPr>
      <w:r>
        <w:t xml:space="preserve">7. Blagajna in plačilo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Zaračunavanje dostopate prek gumba »Zaračunaj« v naročilu. Program izpiše vsoto in ponudi izbiro načina plačila.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7.1 Načini plačila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Gotovina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Gost plača z gotovino. Vnesite prejeti znesek — program izračuna vračilo.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Kartica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Plačilo s plačilno kartico (ročno ali prek terminala).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Payten terminal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Samodejni prenos zneska na Payten-terminal; čakajte na potrditev.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SumUp terminal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Samodejni prenos zneska na SumUp-terminal; čakajte na potrditev.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Viva terminal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Samodejni prenos zneska na Viva Wallet terminal; čakajte na potrditev.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Bon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Plačilo z gostinskim bonom (vrednostni bon). Vnesite vrednost bona.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Nakazilo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Plačilo po predračunu/fakturi; primerno za poslovne goste.</w:t>
            </w:r>
          </w:p>
        </w:tc>
      </w:tr>
    </w:tbl>
    <w:p>
      <w:pPr>
        <w:spacing w:after="0"/>
      </w:pPr>
    </w:p>
    <w:p>
      <w:pPr>
        <w:pStyle w:val="Heading2"/>
        <w:spacing w:after="140" w:before="280"/>
      </w:pPr>
      <w:r>
        <w:t xml:space="preserve">7.2 Mešano plačilo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Naročilo je mogoče plačati z več načini hkrati (npr. del z bonom, preostanek z gotovino ali kartico).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V zaslonu zaračunavanja kliknite »+ Dodaj plačilo«.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Izberite prvi način plačila in vnesite znesek.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Kliknite »+ Dodaj plačilo« ponovno za drugi način.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Ko seštevek plačil pokrije znesek računa, se aktivira gumb »Zaključi«.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7.3 Razdelitev računa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Skupinskim gostom, ki plačajo vsak zase, omogoča razdelitev naročila.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V zaračunavanju kliknite »Razdeli račun«.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Izberite artikle za prvega gosta in kliknite »Zaračunaj del«.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Postopek ponavljajte, dokler niso vsi artikli zaračunani.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Vsak del razdeljenega računa dobi svojo ZOI/EAN številko in se samostojno pošlje na FURS.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7.4 Fiskalizacija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Ko kliknete »Zaključi«, program pošlje podatke na FURS in na trak natisne ZOI in EAN (davčno potrjevalnico). Postopek traja največ 5 sekund.</w:t>
      </w:r>
    </w:p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Med pošiljanjem na FURS ne zapirajte brskalnika in ne klikajte »Nazaj«. Prekinitev med fiskalizacijo lahko povzroči napako pri FURS.</w:t>
      </w:r>
    </w:p>
    <w:p>
      <w:pPr>
        <w:pBdr>
          <w:left w:val="single" w:color="1E7A3E" w:sz="8"/>
        </w:pBdr>
        <w:shd w:fill="F0FBF3" w:color="F0FBF3" w:val="solid"/>
        <w:spacing w:after="120" w:before="100"/>
        <w:ind w:left="215" w:right="215"/>
      </w:pPr>
      <w:r>
        <w:rPr>
          <w:b/>
          <w:bCs/>
          <w:color w:val="1E7A3E"/>
          <w:sz w:val="22"/>
          <w:szCs w:val="22"/>
        </w:rPr>
        <w:t xml:space="preserve">💡  Nasvet: </w:t>
      </w:r>
      <w:r>
        <w:rPr>
          <w:color w:val="1A1A1A"/>
          <w:sz w:val="22"/>
          <w:szCs w:val="22"/>
        </w:rPr>
        <w:t xml:space="preserve">Če FURS ni dosegljiv (npr. internetni izpad), program shrani račun in ga pošlje samodejno, ko se povezava vzpostavi. Gost prejme račun z opombo o zamiku.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7.5 Pošiljanje računa po e-pošti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Po zaključku plačila se prikaže možnost »Pošlji račun po e-pošti«. Vnesite e-poštni naslov gosta in kliknite »Pošlji«. Gost prejme PDF računa.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7.6 Storno računa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Storno je mogoč samo za račune, ki so bili pravilno fiskalizirani. Glejte poglavje 8.</w:t>
      </w:r>
    </w:p>
    <w:p>
      <w:pPr>
        <w:pStyle w:val="Heading1"/>
        <w:pageBreakBefore/>
        <w:spacing w:after="200" w:before="400"/>
      </w:pPr>
      <w:r>
        <w:t xml:space="preserve">8. Arhiv računov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Arhiv računov je dostopen prek menija »Računi« v stranski vrstici. Prikazuje vse fiskalizirane in nefiskalizirane račune.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8.1 Iskanje računov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Račune iščete po: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Datumu (od — do).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Numerični številki računa.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ZOI ali EAN kodi.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Načinu plačila.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Natakariu.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8.2 Ponoven izpis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Poiščite račun v arhivu.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»Natisni kopijo«.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Iz spustnega menija izberite tiskalnik in kliknite »Natisni«.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Kopija tiska je označena z besedilom »KOPIJA« in ima enako ZOI/EAN kot original.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8.3 FURS ponovni poskus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Računi, ki niso bili poslani na FURS (npr. zaradi izpada interneta), so v arhivu označeni z oranžno ikono. Kliknite »Pošlji na FURS«, da ročno sprožite ponovni poskus.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8.4 Storno računa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Kdaj stornirati: </w:t>
      </w:r>
      <w:r>
        <w:rPr>
          <w:color w:val="1A1A1A"/>
          <w:sz w:val="22"/>
          <w:szCs w:val="22"/>
        </w:rPr>
        <w:t xml:space="preserve">Ko je bil račun izdan napačno (napačni artikli, znesek, gost).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V arhivu poiščite račun, ki ga želite stornirati.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»Storno«.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Vpišite razlog za storno (zahteva FURS).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Kliknite »Potrdi storno« — program pošlje storno-dokument na FURS in natisne storno-bon.</w:t>
      </w:r>
    </w:p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Storno je trajna, davčno potrjena akcija. Ne morete stornovati računa, ki mu je preteklo več kot 12 ur ali ki je že bil storniran.</w:t>
      </w:r>
    </w:p>
    <w:p>
      <w:pPr>
        <w:pStyle w:val="Heading3"/>
        <w:spacing w:after="100" w:before="200"/>
      </w:pPr>
      <w:r>
        <w:t xml:space="preserve">Povračilo prek Viva Wallet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Če je bil račun plačan prek Viva Wallet terminala, se po potrditvi storna prikaže gumb »Povrni na kartico«. Kliknite ga, da sprožite vračilo kartičnega plačila.</w:t>
      </w:r>
    </w:p>
    <w:p>
      <w:pPr>
        <w:pStyle w:val="Heading1"/>
        <w:pageBreakBefore/>
        <w:spacing w:after="200" w:before="400"/>
      </w:pPr>
      <w:r>
        <w:t xml:space="preserve">9. Izmene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Izmena je delovni blok enega natakaija ali blagajnika. Izmene zagotavljajo pregled, koliko gotovine je bilo odprtega in zaklopljenega v vsaki izmeni.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9.1 Odpiranje izmene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V meniju kliknite »Izmene«.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»Odpri izmeno«.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Vpišite začetni znesek gotovine v blagajni (opcijsko, priporočeno za gotovinski lokal).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Kliknite »Potrdi«. Izmena se začne in je vidna v zaglavju zaslona.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9.2 Zaključek izmene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V meniju kliknite »Izmene« → »Zaključi izmeno«.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Program prikaže povzetek izmene: skupni promet, razdelitev po načinih plačila, DDV pregled.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Po potrebi preštejte gotovino v blagajni in jo vpišite v polje »Dejansko stanje gotovine«.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Kliknite »Zaključi in natisni« — program natisne zaključek izmene.</w:t>
      </w:r>
    </w:p>
    <w:p>
      <w:pPr>
        <w:pBdr>
          <w:left w:val="single" w:color="2D6FA4" w:sz="8"/>
        </w:pBdr>
        <w:shd w:fill="F2F4F7" w:color="F2F4F7" w:val="solid"/>
        <w:spacing w:after="120" w:before="100"/>
        <w:ind w:left="215" w:right="215"/>
      </w:pPr>
      <w:r>
        <w:rPr>
          <w:b/>
          <w:bCs/>
          <w:color w:val="2D6FA4"/>
          <w:sz w:val="22"/>
          <w:szCs w:val="22"/>
        </w:rPr>
        <w:t xml:space="preserve">ℹ️  Opomba: </w:t>
      </w:r>
      <w:r>
        <w:rPr>
          <w:color w:val="1A1A1A"/>
          <w:sz w:val="22"/>
          <w:szCs w:val="22"/>
        </w:rPr>
        <w:t xml:space="preserve">Zaključka izmene ni mogoče razveljaviti. Novo izmeno lahko odprete takoj po zaključku.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9.3 Pregled zgodovine izmen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Vse pretekle izmene so shranjene in dostopne prek »Izmene → Zgodovina«. Za vsako izmeno si oglejte podroben povzetek prometa, DDV in plačil.</w:t>
      </w:r>
    </w:p>
    <w:p>
      <w:pPr>
        <w:pStyle w:val="Heading1"/>
        <w:pageBreakBefore/>
        <w:spacing w:after="200" w:before="400"/>
      </w:pPr>
      <w:r>
        <w:t xml:space="preserve">10. Dnevni izkaz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Dnevni izkaz (DnevniIzkaz) prikazuje finančni pregled za izbrani dan ali obdobje. Dostopen je prek menija »Dnevni izkaz«.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10.1 Izbira datuma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Na vrhu strani je izbirnik datuma. Izberite dan ali razpon datumov, ki vas zanima. Program samodejno osveži podatke.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10.2 KPI kartice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Na vrhu dnevnega izkaza so prikazane ključne številke: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Skupni promet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Celoten prihodek za izbrano obdobje (z DDV).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Število računov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Skupno število zaračunanih naročil.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Povprečni račun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Povprečna vrednost enega računa.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DDV skupaj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Skupni obračunani DDV po stopnjah (9,5 % in 22 %).</w:t>
            </w:r>
          </w:p>
        </w:tc>
      </w:tr>
    </w:tbl>
    <w:p>
      <w:pPr>
        <w:spacing w:after="0"/>
      </w:pPr>
    </w:p>
    <w:p>
      <w:pPr>
        <w:pStyle w:val="Heading2"/>
        <w:spacing w:after="140" w:before="280"/>
      </w:pPr>
      <w:r>
        <w:t xml:space="preserve">10.3 Razčlenitev prometa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Pod KPI karticami so podrobni pregledi: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Po načinu plačila (gotovina, kartica, bon …).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Po DDV stopnji (9,5 % in 22 %).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Po natakarju (kateri natakar je ustvaril koliko prometa).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Po blagajni (katera naprava je zaračunala koliko).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10.4 Izvoz CSV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Za prenos podatkov v Excel ali računovodski program kliknite »Izvozi CSV«. Datoteka vsebuje vse vrstice računov za izbrano obdobje.</w:t>
      </w:r>
    </w:p>
    <w:p>
      <w:pPr>
        <w:pBdr>
          <w:left w:val="single" w:color="1E7A3E" w:sz="8"/>
        </w:pBdr>
        <w:shd w:fill="F0FBF3" w:color="F0FBF3" w:val="solid"/>
        <w:spacing w:after="120" w:before="100"/>
        <w:ind w:left="215" w:right="215"/>
      </w:pPr>
      <w:r>
        <w:rPr>
          <w:b/>
          <w:bCs/>
          <w:color w:val="1E7A3E"/>
          <w:sz w:val="22"/>
          <w:szCs w:val="22"/>
        </w:rPr>
        <w:t xml:space="preserve">💡  Nasvet: </w:t>
      </w:r>
      <w:r>
        <w:rPr>
          <w:color w:val="1A1A1A"/>
          <w:sz w:val="22"/>
          <w:szCs w:val="22"/>
        </w:rPr>
        <w:t xml:space="preserve">CSV-izvoz je pripravljen za uvoz v ERP-sistem (Dvostavno Knjigovodstvo). Posvetujte se z računovodjo, če potrebujete posebno obliko.</w:t>
      </w:r>
    </w:p>
    <w:p>
      <w:pPr>
        <w:pStyle w:val="Heading1"/>
        <w:pageBreakBefore/>
        <w:spacing w:after="200" w:before="400"/>
      </w:pPr>
      <w:r>
        <w:t xml:space="preserve">11. Statistike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Modul Statistike (Stats) ponuja grafični pregled poslovanja v realnem času in za pretekla obdobja. Dostopen je vsem z vlogo Admin.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11.1 Ključni kazalniki v živo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Na vrhu zaslona so kartice z vrednostmi od začetka tekočega dne: promet, število gostov, povprečni račun in primerjava z enakim dnem prejšnjega tedna.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11.2 Grafični prikazi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tcW w:type="pct" w:w="70%"/>
            <w:shd w:fill="1E3A5F" w:color="1E3A5F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Tortni grafikon — načini plačila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Delež vsakega načina plačila (gotovina, kartica, bon) v skupnem prometu.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Stolpični grafikon — urni promet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Promet po urah v dnevu; pomaga identificirati koničke obremenitve.</w:t>
            </w:r>
          </w:p>
        </w:tc>
      </w:tr>
      <w:tr>
        <w:tc>
          <w:tcPr>
            <w:shd w:fill="F2F4F7" w:color="F2F4F7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Primerjava izmen</w:t>
            </w:r>
          </w:p>
        </w:tc>
        <w:tc>
          <w:tcPr>
            <w:shd w:fill="F2F4F7" w:color="F2F4F7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Vzporedni prikaz dveh ali več izmen (npr. jutranja vs. večerna).</w:t>
            </w:r>
          </w:p>
        </w:tc>
      </w:tr>
      <w:tr>
        <w:tc>
          <w:tcPr>
            <w:shd w:fill="FFFFFF" w:color="FFFFFF" w:val="solid"/>
            <w:vAlign w:val="top"/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Najboljši artikli</w:t>
            </w:r>
          </w:p>
        </w:tc>
        <w:tc>
          <w:tcPr>
            <w:shd w:fill="FFFFFF" w:color="FFFFFF" w:val="solid"/>
            <w:vAlign w:val="top"/>
          </w:tcPr>
          <w:p>
            <w:r>
              <w:rPr>
                <w:color w:val="1A1A1A"/>
                <w:sz w:val="20"/>
                <w:szCs w:val="20"/>
              </w:rPr>
              <w:t xml:space="preserve">Top 10 artiklov po prometu ali po količini.</w:t>
            </w:r>
          </w:p>
        </w:tc>
      </w:tr>
    </w:tbl>
    <w:p>
      <w:pPr>
        <w:spacing w:after="0"/>
      </w:pPr>
    </w:p>
    <w:p>
      <w:pPr>
        <w:pStyle w:val="Heading2"/>
        <w:spacing w:after="140" w:before="280"/>
      </w:pPr>
      <w:r>
        <w:t xml:space="preserve">11.3 Filtriranje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Vse statistike filtrirate po datumskem razponu, prostoru, blagajni ali natakarju. Kombinacija filtrov omogoča natančno analizo.</w:t>
      </w:r>
    </w:p>
    <w:p>
      <w:pPr>
        <w:pStyle w:val="Heading1"/>
        <w:pageBreakBefore/>
        <w:spacing w:after="200" w:before="400"/>
      </w:pPr>
      <w:r>
        <w:t xml:space="preserve">12. Zaloge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Modul Zaloge (Zaloge) je dostopen z vlogo Admin in omogoča pregled trenutnih zalog, sprejemanje blaga (prejemnice), izdajanje blaga (izdajnice) in popise (inventure).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12.1 Pregled trenutnih zalog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Na zavihku »Trenutne zaloge« vidite vse artikle z normativom in njihovo aktualno količino. Artikli z negativno zalogo so označeni z rdečim opozorilom.</w:t>
      </w:r>
    </w:p>
    <w:p>
      <w:pPr>
        <w:pBdr>
          <w:left w:val="single" w:color="C0392B" w:sz="8"/>
        </w:pBdr>
        <w:shd w:fill="FEF9F9" w:color="FEF9F9" w:val="solid"/>
        <w:spacing w:after="120" w:before="100"/>
        <w:ind w:left="215" w:right="215"/>
      </w:pPr>
      <w:r>
        <w:rPr>
          <w:b/>
          <w:bCs/>
          <w:color w:val="C0392B"/>
          <w:sz w:val="22"/>
          <w:szCs w:val="22"/>
        </w:rPr>
        <w:t xml:space="preserve">⚠️  Pozor: </w:t>
      </w:r>
      <w:r>
        <w:rPr>
          <w:color w:val="1A1A1A"/>
          <w:sz w:val="22"/>
          <w:szCs w:val="22"/>
        </w:rPr>
        <w:t xml:space="preserve">Negativna zaloga pomeni, da ste porabili več, kot ste evidentirali. Preverite, ali so bile vse prejemnice pravilno vnesene.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12.2 Prejemnice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Ko prejmete blago od dobavitelja, vnesite prejemnico: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Odprite zavihek »Prejemnice«.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»+ Nova prejemnica«.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Izberite dobavitelja in datum prejema.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Dodajte vrstice z artikli in količinami.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5. </w:t>
      </w:r>
      <w:r>
        <w:rPr>
          <w:color w:val="1A1A1A"/>
          <w:sz w:val="22"/>
          <w:szCs w:val="22"/>
        </w:rPr>
        <w:t xml:space="preserve">Kliknite »Shrani«. Zaloge se samodejno povečajo.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12.3 Izdajnice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Izdajnice evidentirajo porabo blaga zunaj normalnih prodajnih kanalov (npr. interni obroki zaposlenih, škoda, odpis).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Odprite zavihek »Izdajnice«.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»+ Nova izdajnica«, izpolnite razlog in vrstice.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Kliknite »Shrani«. Zaloge se samodejno zmanjšajo.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12.4 Inventura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Inventuro opravite periodično (npr. tedensko ali mesečno), da uskladite fizično stanje z evidenco v sistemu.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1. </w:t>
      </w:r>
      <w:r>
        <w:rPr>
          <w:color w:val="1A1A1A"/>
          <w:sz w:val="22"/>
          <w:szCs w:val="22"/>
        </w:rPr>
        <w:t xml:space="preserve">Odprite zavihek »Inventure«.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2. </w:t>
      </w:r>
      <w:r>
        <w:rPr>
          <w:color w:val="1A1A1A"/>
          <w:sz w:val="22"/>
          <w:szCs w:val="22"/>
        </w:rPr>
        <w:t xml:space="preserve">Kliknite »+ Nova inventura«.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3. </w:t>
      </w:r>
      <w:r>
        <w:rPr>
          <w:color w:val="1A1A1A"/>
          <w:sz w:val="22"/>
          <w:szCs w:val="22"/>
        </w:rPr>
        <w:t xml:space="preserve">Za vsak artikel vpišite dejansko prešteto količino.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4. </w:t>
      </w:r>
      <w:r>
        <w:rPr>
          <w:color w:val="1A1A1A"/>
          <w:sz w:val="22"/>
          <w:szCs w:val="22"/>
        </w:rPr>
        <w:t xml:space="preserve">Program prikaže razliko (manko ali presežek).</w:t>
      </w:r>
    </w:p>
    <w:p>
      <w:pPr>
        <w:spacing w:after="120" w:before="60"/>
      </w:pPr>
      <w:r>
        <w:rPr>
          <w:b/>
          <w:bCs/>
          <w:color w:val="1A1A1A"/>
          <w:sz w:val="22"/>
          <w:szCs w:val="22"/>
        </w:rPr>
        <w:t xml:space="preserve">5. </w:t>
      </w:r>
      <w:r>
        <w:rPr>
          <w:color w:val="1A1A1A"/>
          <w:sz w:val="22"/>
          <w:szCs w:val="22"/>
        </w:rPr>
        <w:t xml:space="preserve">Kliknite »Potrdi inventuro« — sistem uskladi zaloge z vpisanimi vrednostmi.</w:t>
      </w:r>
    </w:p>
    <w:p>
      <w:pPr>
        <w:pBdr>
          <w:left w:val="single" w:color="1E7A3E" w:sz="8"/>
        </w:pBdr>
        <w:shd w:fill="F0FBF3" w:color="F0FBF3" w:val="solid"/>
        <w:spacing w:after="120" w:before="100"/>
        <w:ind w:left="215" w:right="215"/>
      </w:pPr>
      <w:r>
        <w:rPr>
          <w:b/>
          <w:bCs/>
          <w:color w:val="1E7A3E"/>
          <w:sz w:val="22"/>
          <w:szCs w:val="22"/>
        </w:rPr>
        <w:t xml:space="preserve">💡  Nasvet: </w:t>
      </w:r>
      <w:r>
        <w:rPr>
          <w:color w:val="1A1A1A"/>
          <w:sz w:val="22"/>
          <w:szCs w:val="22"/>
        </w:rPr>
        <w:t xml:space="preserve">Inventuro je najlažje narediti takoj po zaključku delovnega dne, ko je promet najnižji.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12.5 Otvoritvene zaloge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Ob prvem zagonu sistema vnesite začetne količine prek »Otvoritvene zaloge« v nastavitvah zalog. To so izhodiščne vrednosti, od katerih naprej sistem sledi gibanju zalog.</w:t>
      </w:r>
    </w:p>
    <w:p>
      <w:pPr>
        <w:pStyle w:val="Heading1"/>
        <w:pageBreakBefore/>
        <w:spacing w:after="200" w:before="400"/>
      </w:pPr>
      <w:r>
        <w:t xml:space="preserve">13. Pogosta vprašanja in odpravljanje težav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Program se ne odziva / se ustavi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Osvežite stran s tipko F5 ali gumbom za osvežitev v brskalniku. Program je spletna aplikacija in ohrani vaše podatke, tudi če jo osvežite.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FURS vrne napako pri zaračunavanju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Preverite: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Internetno povezavo — FURS zahteva aktivno internetno zvezo.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Veljavnost certifikata — v Nastavitve → FURS preverite datum poteka.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Pravilnost ppId in bId — en napačen znak onemogoči fiskalizacijo.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Če napaka vztraja, kliknite »Ponovi pošiljanje« v arhivu računov ali pokličite skrbnika.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Tiskalnik ne tiska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Preverite: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Fizična povezava (kabel USB, Wi-Fi, Bluetooth).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Papir v tiskalniku (termalni tiskalniki vam ne javijo pomanjkanja papirja v vseh modelih).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Nastavitve tiskalnika v Nastavitve → Tiskalniki → »Testni izpis«.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Če gre za ZCS-tiskalnik, preverite, ali je Bridge APK zagnan na napravi.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Plačilni terminal se ne odziva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Preverite: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Napajanje in Wi-Fi/Ethernet terminala.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Ali je terminal v stanju pripravljenosti (ready) in ne kaže napake.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V Nastavitve → Terminali preverite, ali so API-ključi pravilno vneseni.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Če terminal ne odgovori v 30 sekundah, zaključite plačilo ročno (»Ročna kartica«) in preverite terminal.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DDV na računu ni pravilen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Preverite davčno kategorijo artikla (Meni → artikel → »Davčna kategorija«) in nastavitev DDV razreševalnika (Nastavitve → DDV). Posebej pozorni bodite na: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Pijače z dodanim sladkorjem — mora biti označeno kljukico.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color w:val="1A1A1A"/>
          <w:sz w:val="22"/>
          <w:szCs w:val="22"/>
        </w:rPr>
        <w:t xml:space="preserve">Naročila »za s seboj« — stikalo mora biti aktivno na naročilu.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Ne vidim računov drugega natakarja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Vloga »Uporabnik« prikazuje samo lastne račune in izmene. Za pregled vseh računov potrebujete vlogo Admin ali Admin enote.</w:t>
      </w:r>
    </w:p>
    <w:p>
      <w:pPr>
        <w:spacing w:after="0"/>
      </w:pPr>
    </w:p>
    <w:p>
      <w:pPr>
        <w:pStyle w:val="Heading2"/>
        <w:spacing w:after="140" w:before="280"/>
      </w:pPr>
      <w:r>
        <w:t xml:space="preserve">Zaloge kažejo negativne vrednosti</w:t>
      </w:r>
    </w:p>
    <w:p>
      <w:pPr>
        <w:spacing w:after="120" w:before="60"/>
      </w:pPr>
      <w:r>
        <w:rPr>
          <w:color w:val="1A1A1A"/>
          <w:sz w:val="22"/>
          <w:szCs w:val="22"/>
        </w:rPr>
        <w:t xml:space="preserve">Negativna zaloga nastane, kadar je prodaja evidentirana brez ustreznih prejemnic. Vnesite vse manjkajoče prejemnice in opravite inventuro za uskladitev.</w:t>
      </w:r>
    </w:p>
    <w:p>
      <w:pPr>
        <w:spacing w:after="0"/>
      </w:pPr>
    </w:p>
    <w:p>
      <w:pPr>
        <w:spacing w:after="0" w:before="400"/>
        <w:jc w:val="center"/>
      </w:pPr>
      <w:r>
        <w:rPr>
          <w:i/>
          <w:iCs/>
          <w:color w:val="555555"/>
          <w:sz w:val="22"/>
          <w:szCs w:val="22"/>
        </w:rPr>
        <w:t xml:space="preserve">Za dodatno pomoč se obrnite na skrbnika sistema ali tehnično podporo.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E3" w:sz="3"/>
      </w:pBdr>
      <w:jc w:val="center"/>
    </w:pPr>
    <w:r>
      <w:rPr>
        <w:color w:val="888888"/>
        <w:sz w:val="18"/>
        <w:szCs w:val="18"/>
      </w:rPr>
      <w:t xml:space="preserve">Stran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od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E3" w:sz="3"/>
      </w:pBdr>
      <w:jc w:val="right"/>
    </w:pPr>
    <w:r>
      <w:rPr>
        <w:i/>
        <w:iCs/>
        <w:color w:val="888888"/>
        <w:sz w:val="18"/>
        <w:szCs w:val="18"/>
      </w:rPr>
      <w:t xml:space="preserve">POS Gostinstvo  •  Uporabniški priročnik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E3A5F" w:color="1E3A5F" w:val="solid"/>
      <w:spacing w:after="240" w:before="480"/>
      <w:ind w:left="288" w:right="288"/>
    </w:pPr>
    <w:rPr>
      <w:rFonts w:ascii="Calibri" w:cs="Calibri" w:eastAsia="Calibri" w:hAnsi="Calibri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2D6FA4" w:sz="4"/>
      </w:pBdr>
      <w:spacing w:after="120" w:before="300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2D6FA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 Gostinstvo — Uporabniški priročnik</dc:title>
  <dc:creator>POS Gostinstvo</dc:creator>
  <dc:description>Navodila za upravljavce in strežno osebje</dc:description>
  <cp:lastModifiedBy>Un-named</cp:lastModifiedBy>
  <cp:revision>1</cp:revision>
  <dcterms:created xsi:type="dcterms:W3CDTF">2026-07-29T23:31:24.578Z</dcterms:created>
  <dcterms:modified xsi:type="dcterms:W3CDTF">2026-07-29T23:31:24.578Z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