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A50F5C" w14:textId="116E012E" w:rsidR="005943C2" w:rsidRDefault="00DA2DA0" w:rsidP="005943C2">
      <w:pPr>
        <w:pStyle w:val="Heading4"/>
      </w:pPr>
      <w:r>
        <w:t xml:space="preserve"> </w:t>
      </w:r>
      <w:r w:rsidR="000027FA">
        <w:t xml:space="preserve">(U) </w:t>
      </w:r>
      <w:r w:rsidR="005943C2">
        <w:t>title</w:t>
      </w:r>
    </w:p>
    <w:p w14:paraId="6342725E" w14:textId="2E968988" w:rsidR="00C23961" w:rsidRPr="00C23961" w:rsidRDefault="00C23961" w:rsidP="00C23961">
      <w:pPr>
        <w:pStyle w:val="Heading4"/>
        <w:spacing w:before="0"/>
        <w:rPr>
          <w:rFonts w:cs="Arial"/>
          <w:b w:val="0"/>
          <w:bCs w:val="0"/>
          <w:caps w:val="0"/>
          <w:szCs w:val="24"/>
        </w:rPr>
      </w:pPr>
      <w:r w:rsidRPr="00C23961">
        <w:rPr>
          <w:rFonts w:cs="Arial"/>
          <w:b w:val="0"/>
          <w:bCs w:val="0"/>
          <w:caps w:val="0"/>
          <w:szCs w:val="24"/>
        </w:rPr>
        <w:t>OPERATION: EYES ONLY - TASK FORCE REPORT ON DIRECTOR NICHOLAS J. FURY</w:t>
      </w:r>
    </w:p>
    <w:p w14:paraId="072A7EDB" w14:textId="4CC8AB6D" w:rsidR="00C23961" w:rsidRPr="00C23961" w:rsidRDefault="00C23961" w:rsidP="00C23961">
      <w:pPr>
        <w:pStyle w:val="Heading4"/>
        <w:spacing w:before="0"/>
        <w:rPr>
          <w:rFonts w:cs="Arial"/>
          <w:b w:val="0"/>
          <w:bCs w:val="0"/>
          <w:caps w:val="0"/>
          <w:szCs w:val="24"/>
        </w:rPr>
      </w:pPr>
      <w:r w:rsidRPr="00C23961">
        <w:rPr>
          <w:rFonts w:cs="Arial"/>
          <w:b w:val="0"/>
          <w:bCs w:val="0"/>
          <w:caps w:val="0"/>
          <w:szCs w:val="24"/>
        </w:rPr>
        <w:t>AUTHORS: AGENT MARIA HILL (PRIMARY), AGENT PHIL COULSON (SECONDARY)</w:t>
      </w:r>
    </w:p>
    <w:p w14:paraId="045150F5" w14:textId="555918D7" w:rsidR="00C23961" w:rsidRPr="00C23961" w:rsidRDefault="00C23961" w:rsidP="00C23961">
      <w:pPr>
        <w:pStyle w:val="Heading4"/>
        <w:spacing w:before="0"/>
        <w:rPr>
          <w:rFonts w:cs="Arial"/>
          <w:b w:val="0"/>
          <w:bCs w:val="0"/>
          <w:caps w:val="0"/>
          <w:szCs w:val="24"/>
        </w:rPr>
      </w:pPr>
      <w:r w:rsidRPr="00C23961">
        <w:rPr>
          <w:rFonts w:cs="Arial"/>
          <w:b w:val="0"/>
          <w:bCs w:val="0"/>
          <w:caps w:val="0"/>
          <w:szCs w:val="24"/>
        </w:rPr>
        <w:t>S.H.I.E.L.D. HEADQUARTERS</w:t>
      </w:r>
    </w:p>
    <w:p w14:paraId="2525A646" w14:textId="68BAAC9B" w:rsidR="00C23961" w:rsidRDefault="00C23961" w:rsidP="00C23961">
      <w:pPr>
        <w:pStyle w:val="Heading4"/>
        <w:spacing w:before="0"/>
        <w:rPr>
          <w:rFonts w:cs="Arial"/>
          <w:b w:val="0"/>
          <w:bCs w:val="0"/>
          <w:caps w:val="0"/>
          <w:szCs w:val="24"/>
        </w:rPr>
      </w:pPr>
      <w:r w:rsidRPr="00C23961">
        <w:rPr>
          <w:rFonts w:cs="Arial"/>
          <w:b w:val="0"/>
          <w:bCs w:val="0"/>
          <w:caps w:val="0"/>
          <w:szCs w:val="24"/>
        </w:rPr>
        <w:t>NEW YORK, NY</w:t>
      </w:r>
      <w:r w:rsidRPr="00C23961">
        <w:rPr>
          <w:rFonts w:cs="Arial"/>
          <w:b w:val="0"/>
          <w:bCs w:val="0"/>
          <w:caps w:val="0"/>
          <w:szCs w:val="24"/>
        </w:rPr>
        <w:t xml:space="preserve"> </w:t>
      </w:r>
    </w:p>
    <w:p w14:paraId="531E646C" w14:textId="375A7ACC" w:rsidR="005943C2" w:rsidRDefault="000027FA" w:rsidP="00C23961">
      <w:pPr>
        <w:pStyle w:val="Heading4"/>
      </w:pPr>
      <w:r>
        <w:t xml:space="preserve">(U) </w:t>
      </w:r>
      <w:r w:rsidR="005943C2">
        <w:t>Abstract</w:t>
      </w:r>
    </w:p>
    <w:p w14:paraId="4FFF5AE6" w14:textId="6BF9C84B" w:rsidR="005943C2" w:rsidRDefault="00603803" w:rsidP="00603803">
      <w:pPr>
        <w:pStyle w:val="BodyTextFirstIndent"/>
        <w:spacing w:after="0"/>
      </w:pPr>
      <w:r>
        <w:t xml:space="preserve">(U) </w:t>
      </w:r>
      <w:r w:rsidR="00C23961" w:rsidRPr="00C23961">
        <w:t>This report outlines the findings of a classified investigation into the activities of Director Nicholas J. Fury, codenamed OPERATION: EYES ONLY. The task force was initiated following suspicious anomalies in Director Fury's communications and movements, raising concerns about potential compromises to S.H.I.E.L.D. security. The investigation revealed a covert operation orchestrated by Fury to counter an emerging extraterrestrial threat, codenamed "Project TAHITI." This report summarizes the findings, discusses the implications for S.H.I.E.L.D., and provides recommendations for future actions.</w:t>
      </w:r>
    </w:p>
    <w:p w14:paraId="124F1754" w14:textId="77777777" w:rsidR="005943C2" w:rsidRDefault="000027FA" w:rsidP="005943C2">
      <w:pPr>
        <w:pStyle w:val="Heading4"/>
      </w:pPr>
      <w:r>
        <w:t xml:space="preserve">(U) </w:t>
      </w:r>
      <w:r w:rsidR="005943C2">
        <w:t>introduction</w:t>
      </w:r>
    </w:p>
    <w:p w14:paraId="7F3EA8F6" w14:textId="160F406B" w:rsidR="005943C2" w:rsidRDefault="00603803" w:rsidP="00603803">
      <w:pPr>
        <w:pStyle w:val="BodyTextFirstIndent"/>
        <w:spacing w:after="0"/>
      </w:pPr>
      <w:r>
        <w:t>(</w:t>
      </w:r>
      <w:r w:rsidR="00607787">
        <w:t>C</w:t>
      </w:r>
      <w:r>
        <w:t>U</w:t>
      </w:r>
      <w:r w:rsidR="00607787">
        <w:t>I</w:t>
      </w:r>
      <w:r>
        <w:t xml:space="preserve">) </w:t>
      </w:r>
      <w:r w:rsidR="00C23961" w:rsidRPr="00C23961">
        <w:t>Director Nicholas J. Fury, a decorated operative and long-standing leader of S.H.I.E.L.D., has been under surveillance since anomalous patterns were detected in his encrypted communications. Initial concerns centered around potential infiltration by hostile entities, including HYDRA remnants or foreign intelligence agencies. However, further investigation revealed that Director Fury was operating a clandestine initiative, "Project TAHITI," aimed at preparing S.H.I.E.L.D. for an imminent extraterrestrial threat. This report details the findings of the task force and evaluates the implications of Fury's actions on S.H.I.E.L.D.'s operational security.</w:t>
      </w:r>
    </w:p>
    <w:p w14:paraId="21E4CF18" w14:textId="77777777" w:rsidR="005943C2" w:rsidRDefault="000027FA" w:rsidP="005943C2">
      <w:pPr>
        <w:pStyle w:val="Heading4"/>
      </w:pPr>
      <w:r>
        <w:t xml:space="preserve">(U) </w:t>
      </w:r>
      <w:r w:rsidR="005943C2">
        <w:t>Results and discussion</w:t>
      </w:r>
    </w:p>
    <w:p w14:paraId="61E98A95" w14:textId="1FDA467B" w:rsidR="005943C2" w:rsidRDefault="00603803" w:rsidP="00603803">
      <w:pPr>
        <w:pStyle w:val="BodyTextFirstIndent"/>
        <w:spacing w:after="0"/>
      </w:pPr>
      <w:r>
        <w:t xml:space="preserve">(U) </w:t>
      </w:r>
      <w:r w:rsidR="00C23961" w:rsidRPr="00C23961">
        <w:t>TAHITI is a top-secret initiative designed to develop advanced countermeasures against extraterrestrial threats. The project involves the use of experimental technology, including Kree DNA samples recovered from a crashed spacecraft in the 1990s. Director Fury authorized the project without full disclosure to the World Security Council, citing the need for operational secrecy.</w:t>
      </w:r>
    </w:p>
    <w:p w14:paraId="5E9C7F82" w14:textId="77777777" w:rsidR="00C23961" w:rsidRPr="00C23961" w:rsidRDefault="00C23961" w:rsidP="00C23961">
      <w:pPr>
        <w:pStyle w:val="BodyTextFirstIndent"/>
        <w:numPr>
          <w:ilvl w:val="0"/>
          <w:numId w:val="7"/>
        </w:numPr>
      </w:pPr>
      <w:r w:rsidRPr="00C23961">
        <w:rPr>
          <w:b/>
          <w:bCs/>
        </w:rPr>
        <w:t>Covert Communications</w:t>
      </w:r>
      <w:r w:rsidRPr="00C23961">
        <w:t>: Fury utilized a network of encrypted channels, including non-S.H.I.E.L.D. assets, to coordinate Project TAHITI.</w:t>
      </w:r>
    </w:p>
    <w:p w14:paraId="34D497B0" w14:textId="77777777" w:rsidR="00C23961" w:rsidRPr="00C23961" w:rsidRDefault="00C23961" w:rsidP="00C23961">
      <w:pPr>
        <w:pStyle w:val="BodyTextFirstIndent"/>
        <w:numPr>
          <w:ilvl w:val="0"/>
          <w:numId w:val="7"/>
        </w:numPr>
      </w:pPr>
      <w:r w:rsidRPr="00C23961">
        <w:rPr>
          <w:b/>
          <w:bCs/>
        </w:rPr>
        <w:t>Resource Allocation</w:t>
      </w:r>
      <w:r w:rsidRPr="00C23961">
        <w:t>: Significant S.H.I.E.L.D. resources were diverted to the project, including funding, personnel, and advanced technology.</w:t>
      </w:r>
    </w:p>
    <w:p w14:paraId="2B09DEEA" w14:textId="2151662B" w:rsidR="00C23961" w:rsidRDefault="00C23961" w:rsidP="00C23961">
      <w:pPr>
        <w:pStyle w:val="BodyTextFirstIndent"/>
        <w:numPr>
          <w:ilvl w:val="0"/>
          <w:numId w:val="7"/>
        </w:numPr>
      </w:pPr>
      <w:r w:rsidRPr="00C23961">
        <w:rPr>
          <w:b/>
          <w:bCs/>
        </w:rPr>
        <w:t>Extraterrestrial Threat</w:t>
      </w:r>
      <w:r w:rsidRPr="00C23961">
        <w:t xml:space="preserve">: Intelligence suggests an imminent incursion by a hostile alien species, codenamed "The </w:t>
      </w:r>
      <w:proofErr w:type="spellStart"/>
      <w:r w:rsidRPr="00C23961">
        <w:t>Chitauri</w:t>
      </w:r>
      <w:proofErr w:type="spellEnd"/>
      <w:r w:rsidRPr="00C23961">
        <w:t>." Fury's actions appear to be a preemptive response to this threat.</w:t>
      </w:r>
    </w:p>
    <w:p w14:paraId="009F8575" w14:textId="7ED37480" w:rsidR="00C23961" w:rsidRDefault="00C23961" w:rsidP="00C23961">
      <w:pPr>
        <w:pStyle w:val="BodyTextFirstIndent"/>
        <w:numPr>
          <w:ilvl w:val="0"/>
          <w:numId w:val="7"/>
        </w:numPr>
      </w:pPr>
      <w:r w:rsidRPr="00C23961">
        <w:rPr>
          <w:b/>
          <w:bCs/>
        </w:rPr>
        <w:t>(TS//SCI) IMPLICATIONS</w:t>
      </w:r>
      <w:r w:rsidRPr="00C23961">
        <w:br/>
        <w:t>The lack of transparency surrounding Project TAHITI has raised concerns within S.H.I.E.L.D. and the World Security Council. While Fury's actions may have been justified by the severity of the threat, the unilateral decision-making process undermines institutional trust and accountability</w:t>
      </w:r>
    </w:p>
    <w:p w14:paraId="57765F2D" w14:textId="77777777" w:rsidR="005943C2" w:rsidRDefault="000027FA" w:rsidP="005943C2">
      <w:pPr>
        <w:pStyle w:val="Heading4"/>
      </w:pPr>
      <w:r>
        <w:t>(U) Additional headinG</w:t>
      </w:r>
    </w:p>
    <w:p w14:paraId="0ADE548C" w14:textId="77777777" w:rsidR="00C23961" w:rsidRDefault="00C23961" w:rsidP="00C23961">
      <w:pPr>
        <w:pStyle w:val="BodyTextFirstIndent"/>
        <w:spacing w:after="0"/>
        <w:ind w:firstLine="0"/>
      </w:pPr>
      <w:r w:rsidRPr="00C23961">
        <w:rPr>
          <w:b/>
          <w:bCs/>
        </w:rPr>
        <w:t>(TS//SCI) OPERATIONAL SECURITY CONCERNS</w:t>
      </w:r>
      <w:r w:rsidRPr="00C23961">
        <w:br/>
        <w:t>The task force identified several vulnerabilities in S.H.I.E.L.D.'s operational security, including the potential for HYDRA infiltration and the misuse of classified information. Recommendations for addressing these concerns are outlined in the following section.</w:t>
      </w:r>
    </w:p>
    <w:p w14:paraId="50C067C4" w14:textId="77777777" w:rsidR="00C23961" w:rsidRDefault="00C23961" w:rsidP="00C23961">
      <w:pPr>
        <w:pStyle w:val="BodyTextFirstIndent"/>
        <w:spacing w:after="0"/>
        <w:ind w:firstLine="0"/>
      </w:pPr>
    </w:p>
    <w:p w14:paraId="08957B94" w14:textId="77777777" w:rsidR="00C23961" w:rsidRDefault="00C23961" w:rsidP="00C23961">
      <w:pPr>
        <w:pStyle w:val="BodyTextFirstIndent"/>
        <w:spacing w:after="0"/>
        <w:ind w:firstLine="0"/>
      </w:pPr>
    </w:p>
    <w:p w14:paraId="037C8D41" w14:textId="77777777" w:rsidR="00C23961" w:rsidRDefault="00C23961" w:rsidP="00C23961">
      <w:pPr>
        <w:pStyle w:val="BodyTextFirstIndent"/>
        <w:spacing w:after="0"/>
        <w:ind w:firstLine="0"/>
      </w:pPr>
    </w:p>
    <w:p w14:paraId="4EA16666" w14:textId="69B297F5" w:rsidR="005943C2" w:rsidRDefault="000027FA" w:rsidP="00C23961">
      <w:pPr>
        <w:pStyle w:val="BodyTextFirstIndent"/>
        <w:spacing w:after="0"/>
        <w:ind w:firstLine="0"/>
      </w:pPr>
      <w:r w:rsidRPr="000027FA">
        <w:lastRenderedPageBreak/>
        <w:t xml:space="preserve">(U) </w:t>
      </w:r>
      <w:r w:rsidR="005943C2">
        <w:t>Subsection heading</w:t>
      </w:r>
    </w:p>
    <w:p w14:paraId="1B028DEC" w14:textId="77777777" w:rsidR="00C23961" w:rsidRPr="00C23961" w:rsidRDefault="00C23961" w:rsidP="00C23961">
      <w:pPr>
        <w:pStyle w:val="BodyTextFirstIndent"/>
        <w:spacing w:after="0"/>
      </w:pPr>
      <w:r w:rsidRPr="00C23961">
        <w:rPr>
          <w:b/>
          <w:bCs/>
        </w:rPr>
        <w:t>(TS//SCI) RECOMMENDATIONS</w:t>
      </w:r>
    </w:p>
    <w:p w14:paraId="4C0B535A" w14:textId="77777777" w:rsidR="00C23961" w:rsidRPr="00C23961" w:rsidRDefault="00C23961" w:rsidP="00C23961">
      <w:pPr>
        <w:pStyle w:val="BodyTextFirstIndent"/>
        <w:numPr>
          <w:ilvl w:val="0"/>
          <w:numId w:val="8"/>
        </w:numPr>
      </w:pPr>
      <w:r w:rsidRPr="00C23961">
        <w:rPr>
          <w:b/>
          <w:bCs/>
        </w:rPr>
        <w:t>Enhanced Oversight</w:t>
      </w:r>
      <w:r w:rsidRPr="00C23961">
        <w:t>: Establish a dedicated oversight committee to monitor high-level operations and ensure accountability.</w:t>
      </w:r>
    </w:p>
    <w:p w14:paraId="69897B82" w14:textId="77777777" w:rsidR="00C23961" w:rsidRPr="00C23961" w:rsidRDefault="00C23961" w:rsidP="00C23961">
      <w:pPr>
        <w:pStyle w:val="BodyTextFirstIndent"/>
        <w:numPr>
          <w:ilvl w:val="0"/>
          <w:numId w:val="8"/>
        </w:numPr>
      </w:pPr>
      <w:r w:rsidRPr="00C23961">
        <w:rPr>
          <w:b/>
          <w:bCs/>
        </w:rPr>
        <w:t>Resource Audits</w:t>
      </w:r>
      <w:r w:rsidRPr="00C23961">
        <w:t>: Conduct regular audits of S.H.I.E.L.D. resources to prevent unauthorized allocations.</w:t>
      </w:r>
    </w:p>
    <w:p w14:paraId="26077B6B" w14:textId="4F9C5FEF" w:rsidR="000027FA" w:rsidRDefault="00C23961" w:rsidP="00C23961">
      <w:pPr>
        <w:pStyle w:val="BodyTextFirstIndent"/>
        <w:numPr>
          <w:ilvl w:val="0"/>
          <w:numId w:val="8"/>
        </w:numPr>
      </w:pPr>
      <w:r w:rsidRPr="00C23961">
        <w:rPr>
          <w:b/>
          <w:bCs/>
        </w:rPr>
        <w:t>Counterintelligence Measures</w:t>
      </w:r>
      <w:r w:rsidRPr="00C23961">
        <w:t>: Strengthen counterintelligence protocols to mitigate the risk of infiltration by hostile entities.</w:t>
      </w:r>
    </w:p>
    <w:p w14:paraId="08168188" w14:textId="77777777" w:rsidR="000027FA" w:rsidRDefault="000027FA" w:rsidP="000027FA">
      <w:pPr>
        <w:pStyle w:val="Heading4"/>
      </w:pPr>
      <w:r>
        <w:t>(U) Future work</w:t>
      </w:r>
    </w:p>
    <w:p w14:paraId="6273E0B9" w14:textId="7D93CD7B" w:rsidR="000027FA" w:rsidRDefault="000027FA" w:rsidP="000027FA">
      <w:pPr>
        <w:pStyle w:val="BodyTextFirstIndent"/>
        <w:spacing w:after="0"/>
      </w:pPr>
      <w:r>
        <w:t xml:space="preserve">(U) </w:t>
      </w:r>
      <w:r w:rsidR="00C23961" w:rsidRPr="00C23961">
        <w:t xml:space="preserve">Further investigation is required to assess the full scope of Project TAHITI and its implications for S.H.I.E.L.D.'s strategic objectives. Additional research into the </w:t>
      </w:r>
      <w:proofErr w:type="spellStart"/>
      <w:r w:rsidR="00C23961" w:rsidRPr="00C23961">
        <w:t>Chitauri</w:t>
      </w:r>
      <w:proofErr w:type="spellEnd"/>
      <w:r w:rsidR="00C23961" w:rsidRPr="00C23961">
        <w:t xml:space="preserve"> threat is also recommended.</w:t>
      </w:r>
    </w:p>
    <w:p w14:paraId="1280FA64" w14:textId="77777777" w:rsidR="000027FA" w:rsidRDefault="000027FA" w:rsidP="000027FA">
      <w:pPr>
        <w:pStyle w:val="Heading4"/>
      </w:pPr>
      <w:r>
        <w:t>(U) Summary and conclusions</w:t>
      </w:r>
    </w:p>
    <w:p w14:paraId="7912985B" w14:textId="5F1E53F7" w:rsidR="000027FA" w:rsidRDefault="000027FA" w:rsidP="000027FA">
      <w:pPr>
        <w:pStyle w:val="BodyTextFirstIndent"/>
        <w:spacing w:after="0"/>
      </w:pPr>
      <w:r>
        <w:t xml:space="preserve">(U) </w:t>
      </w:r>
      <w:r w:rsidR="00C23961" w:rsidRPr="00C23961">
        <w:t>Director Fury's actions, while controversial, appear to have been motivated by a genuine concern for global security. However, the lack of transparency and oversight surrounding Project TAHITI highlights the need for institutional reforms within S.H.I.E.L.D. Moving forward, it is imperative to balance operational secrecy with accountability to maintain the integrity of the organization.</w:t>
      </w:r>
    </w:p>
    <w:p w14:paraId="596BC694" w14:textId="77777777" w:rsidR="005943C2" w:rsidRDefault="000027FA" w:rsidP="005943C2">
      <w:pPr>
        <w:pStyle w:val="Heading4"/>
      </w:pPr>
      <w:r>
        <w:t xml:space="preserve">(U) </w:t>
      </w:r>
      <w:r w:rsidR="005943C2">
        <w:t>acknowledgments</w:t>
      </w:r>
    </w:p>
    <w:p w14:paraId="16AE0EC9" w14:textId="060C08C7" w:rsidR="005943C2" w:rsidRDefault="009901FF" w:rsidP="005943C2">
      <w:pPr>
        <w:pStyle w:val="BodyTextFirstIndent"/>
      </w:pPr>
      <w:r>
        <w:t xml:space="preserve">(U) </w:t>
      </w:r>
      <w:r w:rsidR="00C23961" w:rsidRPr="00C23961">
        <w:t>The task force acknowledges the contributions of S.H.I.E.L.D. personnel, including Agents Clint Barton and Natasha Romanoff, for their assistance in gathering intelligence. Special thanks to the World Security Council for their support and guidance.</w:t>
      </w:r>
    </w:p>
    <w:p w14:paraId="2E79E187" w14:textId="77777777" w:rsidR="005943C2" w:rsidRDefault="000027FA" w:rsidP="00603803">
      <w:pPr>
        <w:pStyle w:val="Heading4"/>
        <w:spacing w:before="0" w:after="0" w:line="240" w:lineRule="auto"/>
      </w:pPr>
      <w:r>
        <w:t xml:space="preserve">(U) </w:t>
      </w:r>
      <w:r w:rsidR="005943C2">
        <w:t>references</w:t>
      </w:r>
    </w:p>
    <w:p w14:paraId="14CDCDD7" w14:textId="2A1CB252" w:rsidR="000027FA" w:rsidRPr="000027FA" w:rsidRDefault="000027FA" w:rsidP="00C23961">
      <w:pPr>
        <w:rPr>
          <w:rFonts w:ascii="Arial" w:hAnsi="Arial" w:cs="Arial"/>
          <w:sz w:val="18"/>
        </w:rPr>
      </w:pPr>
    </w:p>
    <w:p w14:paraId="365E63C2" w14:textId="77777777" w:rsidR="00603803" w:rsidRPr="00603803" w:rsidRDefault="00603803" w:rsidP="00603803"/>
    <w:p w14:paraId="2655D57B" w14:textId="648DB9D1" w:rsidR="00C23961" w:rsidRPr="00C23961" w:rsidRDefault="00C23961" w:rsidP="00C23961">
      <w:pPr>
        <w:pStyle w:val="EndnoteText"/>
        <w:numPr>
          <w:ilvl w:val="0"/>
          <w:numId w:val="9"/>
        </w:numPr>
      </w:pPr>
      <w:r w:rsidRPr="00C23961">
        <w:t>Fury, N. J., </w:t>
      </w:r>
      <w:r w:rsidRPr="00C23961">
        <w:rPr>
          <w:i/>
          <w:iCs/>
        </w:rPr>
        <w:t>S.H.I.E.L.D. Operational Protocols</w:t>
      </w:r>
      <w:r w:rsidRPr="00C23961">
        <w:t>, S.H.I.E.L.D. Archives, New York, NY (Classified).</w:t>
      </w:r>
    </w:p>
    <w:p w14:paraId="45EB9AC3" w14:textId="77777777" w:rsidR="00C23961" w:rsidRPr="00C23961" w:rsidRDefault="00C23961" w:rsidP="00C23961">
      <w:pPr>
        <w:pStyle w:val="EndnoteText"/>
        <w:numPr>
          <w:ilvl w:val="0"/>
          <w:numId w:val="9"/>
        </w:numPr>
      </w:pPr>
      <w:r w:rsidRPr="00C23961">
        <w:t>Hill, M., </w:t>
      </w:r>
      <w:r w:rsidRPr="00C23961">
        <w:rPr>
          <w:i/>
          <w:iCs/>
        </w:rPr>
        <w:t>Extraterrestrial Threats and Countermeasures</w:t>
      </w:r>
      <w:r w:rsidRPr="00C23961">
        <w:t>, S.H.I.E.L.D. Intelligence Briefing, New York, NY (Classified).</w:t>
      </w:r>
    </w:p>
    <w:p w14:paraId="7A9D04D3" w14:textId="77777777" w:rsidR="00C23961" w:rsidRPr="00C23961" w:rsidRDefault="00C23961" w:rsidP="00C23961">
      <w:pPr>
        <w:pStyle w:val="EndnoteText"/>
        <w:numPr>
          <w:ilvl w:val="0"/>
          <w:numId w:val="9"/>
        </w:numPr>
      </w:pPr>
      <w:r w:rsidRPr="00C23961">
        <w:t>Coulson, P., </w:t>
      </w:r>
      <w:r w:rsidRPr="00C23961">
        <w:rPr>
          <w:i/>
          <w:iCs/>
        </w:rPr>
        <w:t>Project TAHITI: A Retrospective Analysis</w:t>
      </w:r>
      <w:r w:rsidRPr="00C23961">
        <w:t>, S.H.I.E.L.D. Internal Report, New York, NY (Classified).</w:t>
      </w:r>
    </w:p>
    <w:p w14:paraId="5E25DB39" w14:textId="74CF189F" w:rsidR="005943C2" w:rsidRDefault="005943C2" w:rsidP="005943C2">
      <w:pPr>
        <w:pStyle w:val="EndnoteText"/>
      </w:pPr>
    </w:p>
    <w:p w14:paraId="6D57FA10" w14:textId="77777777" w:rsidR="00C966EA" w:rsidRDefault="00C966EA"/>
    <w:p w14:paraId="63212847" w14:textId="2C1E6C15" w:rsidR="00EF61FB" w:rsidRDefault="00EF61FB"/>
    <w:sectPr w:rsidR="00EF61FB" w:rsidSect="00B11EF2">
      <w:headerReference w:type="even" r:id="rId8"/>
      <w:headerReference w:type="default" r:id="rId9"/>
      <w:footerReference w:type="default" r:id="rId10"/>
      <w:pgSz w:w="12240" w:h="15840"/>
      <w:pgMar w:top="288" w:right="720" w:bottom="28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B2307C" w14:textId="77777777" w:rsidR="00CA1350" w:rsidRDefault="00CA1350">
      <w:r>
        <w:separator/>
      </w:r>
    </w:p>
  </w:endnote>
  <w:endnote w:type="continuationSeparator" w:id="0">
    <w:p w14:paraId="0D9318A6" w14:textId="77777777" w:rsidR="00CA1350" w:rsidRDefault="00CA13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64A6A1" w14:textId="77777777" w:rsidR="00603803" w:rsidRPr="00500575" w:rsidRDefault="00C447A5" w:rsidP="00603803">
    <w:pPr>
      <w:pStyle w:val="Footer"/>
      <w:jc w:val="center"/>
      <w:rPr>
        <w:rFonts w:ascii="Arial" w:hAnsi="Arial" w:cs="Arial"/>
        <w:sz w:val="16"/>
        <w:szCs w:val="16"/>
      </w:rPr>
    </w:pPr>
    <w:r w:rsidRPr="00C447A5">
      <w:rPr>
        <w:rFonts w:asciiTheme="majorHAnsi" w:hAnsiTheme="majorHAnsi" w:cstheme="majorHAnsi"/>
        <w:noProof/>
        <w:color w:val="1F4E79" w:themeColor="accent1" w:themeShade="80"/>
        <w:sz w:val="16"/>
      </w:rPr>
      <mc:AlternateContent>
        <mc:Choice Requires="wps">
          <w:drawing>
            <wp:anchor distT="0" distB="0" distL="114300" distR="114300" simplePos="0" relativeHeight="251659264" behindDoc="0" locked="0" layoutInCell="1" allowOverlap="1" wp14:anchorId="30188288" wp14:editId="37547672">
              <wp:simplePos x="0" y="0"/>
              <wp:positionH relativeFrom="margin">
                <wp:align>center</wp:align>
              </wp:positionH>
              <wp:positionV relativeFrom="paragraph">
                <wp:posOffset>90072</wp:posOffset>
              </wp:positionV>
              <wp:extent cx="5169535" cy="245745"/>
              <wp:effectExtent l="0" t="0" r="12065" b="20955"/>
              <wp:wrapSquare wrapText="bothSides"/>
              <wp:docPr id="6" name="Text Box 6"/>
              <wp:cNvGraphicFramePr/>
              <a:graphic xmlns:a="http://schemas.openxmlformats.org/drawingml/2006/main">
                <a:graphicData uri="http://schemas.microsoft.com/office/word/2010/wordprocessingShape">
                  <wps:wsp>
                    <wps:cNvSpPr txBox="1"/>
                    <wps:spPr>
                      <a:xfrm>
                        <a:off x="0" y="0"/>
                        <a:ext cx="5169535" cy="245745"/>
                      </a:xfrm>
                      <a:prstGeom prst="rect">
                        <a:avLst/>
                      </a:prstGeom>
                      <a:solidFill>
                        <a:sysClr val="window" lastClr="FFFFFF"/>
                      </a:solidFill>
                      <a:ln w="6350">
                        <a:solidFill>
                          <a:prstClr val="black"/>
                        </a:solidFill>
                      </a:ln>
                    </wps:spPr>
                    <wps:txbx>
                      <w:txbxContent>
                        <w:p w14:paraId="01C8CCFF" w14:textId="04D85EB2" w:rsidR="00C447A5" w:rsidRPr="00C447A5" w:rsidRDefault="00C447A5" w:rsidP="00C447A5">
                          <w:pPr>
                            <w:rPr>
                              <w:rFonts w:asciiTheme="majorHAnsi" w:hAnsiTheme="majorHAnsi" w:cstheme="majorHAnsi"/>
                              <w:sz w:val="20"/>
                              <w:szCs w:val="16"/>
                            </w:rPr>
                          </w:pPr>
                          <w:r w:rsidRPr="00C447A5">
                            <w:rPr>
                              <w:rFonts w:asciiTheme="majorHAnsi" w:hAnsiTheme="majorHAnsi" w:cstheme="majorHAnsi"/>
                              <w:b/>
                              <w:sz w:val="20"/>
                              <w:szCs w:val="16"/>
                            </w:rPr>
                            <w:t>NOTE:</w:t>
                          </w:r>
                          <w:r w:rsidRPr="00C447A5">
                            <w:rPr>
                              <w:rFonts w:asciiTheme="majorHAnsi" w:hAnsiTheme="majorHAnsi" w:cstheme="majorHAnsi"/>
                              <w:sz w:val="20"/>
                              <w:szCs w:val="16"/>
                            </w:rPr>
                            <w:t xml:space="preserve"> This document is CLASSIFIED.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188288" id="_x0000_t202" coordsize="21600,21600" o:spt="202" path="m,l,21600r21600,l21600,xe">
              <v:stroke joinstyle="miter"/>
              <v:path gradientshapeok="t" o:connecttype="rect"/>
            </v:shapetype>
            <v:shape id="Text Box 6" o:spid="_x0000_s1026" type="#_x0000_t202" style="position:absolute;left:0;text-align:left;margin-left:0;margin-top:7.1pt;width:407.05pt;height:19.3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" fillcolor="window" strokeweight=".5pt">
              <v:textbox>
                <w:txbxContent>
                  <w:p w14:paraId="01C8CCFF" w14:textId="04D85EB2" w:rsidR="00C447A5" w:rsidRPr="00C447A5" w:rsidRDefault="00C447A5" w:rsidP="00C447A5">
                    <w:pPr>
                      <w:rPr>
                        <w:rFonts w:asciiTheme="majorHAnsi" w:hAnsiTheme="majorHAnsi" w:cstheme="majorHAnsi"/>
                        <w:sz w:val="20"/>
                        <w:szCs w:val="16"/>
                      </w:rPr>
                    </w:pPr>
                    <w:r w:rsidRPr="00C447A5">
                      <w:rPr>
                        <w:rFonts w:asciiTheme="majorHAnsi" w:hAnsiTheme="majorHAnsi" w:cstheme="majorHAnsi"/>
                        <w:b/>
                        <w:sz w:val="20"/>
                        <w:szCs w:val="16"/>
                      </w:rPr>
                      <w:t>NOTE:</w:t>
                    </w:r>
                    <w:r w:rsidRPr="00C447A5">
                      <w:rPr>
                        <w:rFonts w:asciiTheme="majorHAnsi" w:hAnsiTheme="majorHAnsi" w:cstheme="majorHAnsi"/>
                        <w:sz w:val="20"/>
                        <w:szCs w:val="16"/>
                      </w:rPr>
                      <w:t xml:space="preserve"> This document is CLASSIFIED.</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410F35" w14:textId="77777777" w:rsidR="00CA1350" w:rsidRDefault="00CA1350">
      <w:r>
        <w:separator/>
      </w:r>
    </w:p>
  </w:footnote>
  <w:footnote w:type="continuationSeparator" w:id="0">
    <w:p w14:paraId="6F0AC5DB" w14:textId="77777777" w:rsidR="00CA1350" w:rsidRDefault="00CA13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954A94" w14:textId="77777777" w:rsidR="00B11EF2" w:rsidRDefault="00B11EF2" w:rsidP="00B11EF2">
    <w:pPr>
      <w:pStyle w:val="Header"/>
      <w:jc w:val="center"/>
    </w:pPr>
    <w:r w:rsidRPr="00DA2DA0">
      <w:rPr>
        <w:rFonts w:ascii="Arial" w:hAnsi="Arial" w:cs="Arial"/>
        <w:b/>
      </w:rPr>
      <w:t>SECRET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62F151" w14:textId="77777777" w:rsidR="00603803" w:rsidRPr="00DA2DA0" w:rsidRDefault="00DA2DA0" w:rsidP="00603803">
    <w:pPr>
      <w:pStyle w:val="Header"/>
      <w:jc w:val="center"/>
      <w:rPr>
        <w:rFonts w:ascii="Arial" w:hAnsi="Arial" w:cs="Arial"/>
        <w:b/>
      </w:rPr>
    </w:pPr>
    <w:r w:rsidRPr="00DA2DA0">
      <w:rPr>
        <w:rFonts w:ascii="Arial" w:hAnsi="Arial" w:cs="Arial"/>
        <w:b/>
      </w:rPr>
      <w:t>SECRET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B7F4A"/>
    <w:multiLevelType w:val="hybridMultilevel"/>
    <w:tmpl w:val="B1DCBD6E"/>
    <w:lvl w:ilvl="0" w:tplc="B4BC1278">
      <w:start w:val="1"/>
      <w:numFmt w:val="decimal"/>
      <w:pStyle w:val="Heading1"/>
      <w:lvlText w:val="%1."/>
      <w:lvlJc w:val="left"/>
      <w:pPr>
        <w:ind w:left="720" w:hanging="360"/>
      </w:pPr>
      <w:rPr>
        <w:rFonts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057BB"/>
    <w:multiLevelType w:val="multilevel"/>
    <w:tmpl w:val="E9AE5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243FA3"/>
    <w:multiLevelType w:val="multilevel"/>
    <w:tmpl w:val="39584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CF03C7"/>
    <w:multiLevelType w:val="multilevel"/>
    <w:tmpl w:val="100C01CC"/>
    <w:lvl w:ilvl="0">
      <w:start w:val="1"/>
      <w:numFmt w:val="decimal"/>
      <w:pStyle w:val="KBHeading"/>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47F13DB4"/>
    <w:multiLevelType w:val="hybridMultilevel"/>
    <w:tmpl w:val="D6A27D02"/>
    <w:lvl w:ilvl="0" w:tplc="2D522D3C">
      <w:start w:val="1"/>
      <w:numFmt w:val="decimal"/>
      <w:lvlText w:val="%1."/>
      <w:lvlJc w:val="left"/>
      <w:pPr>
        <w:ind w:left="720" w:hanging="360"/>
      </w:pPr>
      <w:rPr>
        <w:rFonts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C50F82"/>
    <w:multiLevelType w:val="hybridMultilevel"/>
    <w:tmpl w:val="5DF046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CC0653"/>
    <w:multiLevelType w:val="multilevel"/>
    <w:tmpl w:val="BA2CE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4736789">
    <w:abstractNumId w:val="0"/>
  </w:num>
  <w:num w:numId="2" w16cid:durableId="1835147234">
    <w:abstractNumId w:val="0"/>
  </w:num>
  <w:num w:numId="3" w16cid:durableId="382297290">
    <w:abstractNumId w:val="4"/>
  </w:num>
  <w:num w:numId="4" w16cid:durableId="1272860406">
    <w:abstractNumId w:val="3"/>
  </w:num>
  <w:num w:numId="5" w16cid:durableId="1743792086">
    <w:abstractNumId w:val="0"/>
  </w:num>
  <w:num w:numId="6" w16cid:durableId="1679505781">
    <w:abstractNumId w:val="5"/>
  </w:num>
  <w:num w:numId="7" w16cid:durableId="377317373">
    <w:abstractNumId w:val="1"/>
  </w:num>
  <w:num w:numId="8" w16cid:durableId="140272208">
    <w:abstractNumId w:val="2"/>
  </w:num>
  <w:num w:numId="9" w16cid:durableId="1991758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3C2"/>
    <w:rsid w:val="000027FA"/>
    <w:rsid w:val="001C69D7"/>
    <w:rsid w:val="003B705D"/>
    <w:rsid w:val="0042769F"/>
    <w:rsid w:val="00536F2D"/>
    <w:rsid w:val="005943C2"/>
    <w:rsid w:val="00603803"/>
    <w:rsid w:val="00607787"/>
    <w:rsid w:val="006A035E"/>
    <w:rsid w:val="006B12D1"/>
    <w:rsid w:val="006C0373"/>
    <w:rsid w:val="008B04BC"/>
    <w:rsid w:val="008B2122"/>
    <w:rsid w:val="00981312"/>
    <w:rsid w:val="009901FF"/>
    <w:rsid w:val="00A83A9F"/>
    <w:rsid w:val="00AA51AC"/>
    <w:rsid w:val="00B11EF2"/>
    <w:rsid w:val="00B87965"/>
    <w:rsid w:val="00C23961"/>
    <w:rsid w:val="00C447A5"/>
    <w:rsid w:val="00C966EA"/>
    <w:rsid w:val="00CA1350"/>
    <w:rsid w:val="00CB58CD"/>
    <w:rsid w:val="00CD30B9"/>
    <w:rsid w:val="00DA2DA0"/>
    <w:rsid w:val="00EF61FB"/>
    <w:rsid w:val="00F12EF7"/>
    <w:rsid w:val="00FA75B9"/>
    <w:rsid w:val="00FC1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9B7264"/>
  <w15:docId w15:val="{C18D11D2-66A7-489A-BA89-4060F9496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3C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A51AC"/>
    <w:pPr>
      <w:keepNext/>
      <w:keepLines/>
      <w:numPr>
        <w:numId w:val="5"/>
      </w:numPr>
      <w:spacing w:before="240" w:line="259" w:lineRule="auto"/>
      <w:outlineLvl w:val="0"/>
    </w:pPr>
    <w:rPr>
      <w:rFonts w:asciiTheme="majorHAnsi" w:eastAsiaTheme="majorEastAsia" w:hAnsiTheme="majorHAnsi" w:cstheme="majorBidi"/>
      <w:color w:val="1F4E79" w:themeColor="accent1" w:themeShade="80"/>
      <w:szCs w:val="32"/>
    </w:rPr>
  </w:style>
  <w:style w:type="paragraph" w:styleId="Heading4">
    <w:name w:val="heading 4"/>
    <w:basedOn w:val="Normal"/>
    <w:next w:val="Normal"/>
    <w:link w:val="Heading4Char"/>
    <w:qFormat/>
    <w:rsid w:val="005943C2"/>
    <w:pPr>
      <w:keepNext/>
      <w:spacing w:before="240" w:after="60" w:line="480" w:lineRule="auto"/>
      <w:jc w:val="center"/>
      <w:outlineLvl w:val="3"/>
    </w:pPr>
    <w:rPr>
      <w:rFonts w:ascii="Arial" w:hAnsi="Arial"/>
      <w:b/>
      <w:bCs/>
      <w:caps/>
      <w:sz w:val="20"/>
      <w:szCs w:val="28"/>
    </w:rPr>
  </w:style>
  <w:style w:type="paragraph" w:styleId="Heading5">
    <w:name w:val="heading 5"/>
    <w:basedOn w:val="Normal"/>
    <w:next w:val="Normal"/>
    <w:link w:val="Heading5Char"/>
    <w:qFormat/>
    <w:rsid w:val="005943C2"/>
    <w:pPr>
      <w:spacing w:before="240" w:after="60" w:line="480" w:lineRule="auto"/>
      <w:outlineLvl w:val="4"/>
    </w:pPr>
    <w:rPr>
      <w:rFonts w:ascii="Arial" w:hAnsi="Arial"/>
      <w:bCs/>
      <w:iCs/>
      <w:caps/>
      <w:sz w:val="20"/>
      <w:szCs w:val="26"/>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8CD"/>
    <w:rPr>
      <w:rFonts w:asciiTheme="majorHAnsi" w:eastAsiaTheme="majorEastAsia" w:hAnsiTheme="majorHAnsi" w:cstheme="majorBidi"/>
      <w:color w:val="1F4E79" w:themeColor="accent1" w:themeShade="80"/>
      <w:sz w:val="24"/>
      <w:szCs w:val="32"/>
    </w:rPr>
  </w:style>
  <w:style w:type="paragraph" w:styleId="Title">
    <w:name w:val="Title"/>
    <w:basedOn w:val="Normal"/>
    <w:link w:val="TitleChar"/>
    <w:qFormat/>
    <w:rsid w:val="00CB58CD"/>
    <w:pPr>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CB58CD"/>
    <w:rPr>
      <w:rFonts w:asciiTheme="majorHAnsi" w:eastAsiaTheme="majorEastAsia" w:hAnsiTheme="majorHAnsi" w:cstheme="majorBidi"/>
      <w:spacing w:val="-10"/>
      <w:kern w:val="28"/>
      <w:sz w:val="56"/>
      <w:szCs w:val="56"/>
    </w:rPr>
  </w:style>
  <w:style w:type="paragraph" w:customStyle="1" w:styleId="KBHeading">
    <w:name w:val="KB_Heading"/>
    <w:basedOn w:val="Title"/>
    <w:next w:val="Heading1"/>
    <w:link w:val="KBHeadingChar"/>
    <w:qFormat/>
    <w:rsid w:val="00CB58CD"/>
    <w:pPr>
      <w:numPr>
        <w:numId w:val="4"/>
      </w:numPr>
      <w:ind w:hanging="360"/>
    </w:pPr>
    <w:rPr>
      <w:color w:val="1F4E79" w:themeColor="accent1" w:themeShade="80"/>
      <w:sz w:val="24"/>
    </w:rPr>
  </w:style>
  <w:style w:type="character" w:customStyle="1" w:styleId="KBHeadingChar">
    <w:name w:val="KB_Heading Char"/>
    <w:basedOn w:val="DefaultParagraphFont"/>
    <w:link w:val="KBHeading"/>
    <w:rsid w:val="00CB58CD"/>
    <w:rPr>
      <w:rFonts w:asciiTheme="majorHAnsi" w:eastAsiaTheme="majorEastAsia" w:hAnsiTheme="majorHAnsi" w:cstheme="majorBidi"/>
      <w:color w:val="1F4E79" w:themeColor="accent1" w:themeShade="80"/>
      <w:spacing w:val="-10"/>
      <w:kern w:val="28"/>
      <w:sz w:val="24"/>
      <w:szCs w:val="56"/>
    </w:rPr>
  </w:style>
  <w:style w:type="paragraph" w:customStyle="1" w:styleId="KBText">
    <w:name w:val="KB_Text"/>
    <w:basedOn w:val="Normal"/>
    <w:link w:val="KBTextChar"/>
    <w:qFormat/>
    <w:rsid w:val="00CB58CD"/>
    <w:pPr>
      <w:spacing w:after="160" w:line="259" w:lineRule="auto"/>
    </w:pPr>
    <w:rPr>
      <w:rFonts w:asciiTheme="minorHAnsi" w:eastAsiaTheme="minorHAnsi" w:hAnsiTheme="minorHAnsi" w:cstheme="minorBidi"/>
      <w:sz w:val="22"/>
      <w:szCs w:val="22"/>
    </w:rPr>
  </w:style>
  <w:style w:type="character" w:customStyle="1" w:styleId="KBTextChar">
    <w:name w:val="KB_Text Char"/>
    <w:basedOn w:val="DefaultParagraphFont"/>
    <w:link w:val="KBText"/>
    <w:rsid w:val="00CB58CD"/>
  </w:style>
  <w:style w:type="paragraph" w:customStyle="1" w:styleId="KBTitle">
    <w:name w:val="KB_Title"/>
    <w:basedOn w:val="Title"/>
    <w:link w:val="KBTitleChar"/>
    <w:qFormat/>
    <w:rsid w:val="00CB58CD"/>
  </w:style>
  <w:style w:type="character" w:customStyle="1" w:styleId="KBTitleChar">
    <w:name w:val="KB_Title Char"/>
    <w:basedOn w:val="TitleChar"/>
    <w:link w:val="KBTitle"/>
    <w:rsid w:val="00CB58CD"/>
    <w:rPr>
      <w:rFonts w:asciiTheme="majorHAnsi" w:eastAsiaTheme="majorEastAsia" w:hAnsiTheme="majorHAnsi" w:cstheme="majorBidi"/>
      <w:spacing w:val="-10"/>
      <w:kern w:val="28"/>
      <w:sz w:val="56"/>
      <w:szCs w:val="56"/>
    </w:rPr>
  </w:style>
  <w:style w:type="paragraph" w:customStyle="1" w:styleId="ProgramHeading">
    <w:name w:val="Program_Heading"/>
    <w:basedOn w:val="Title"/>
    <w:link w:val="ProgramHeadingChar"/>
    <w:qFormat/>
    <w:rsid w:val="00AA51AC"/>
    <w:pPr>
      <w:spacing w:line="360" w:lineRule="auto"/>
    </w:pPr>
    <w:rPr>
      <w:b/>
      <w:sz w:val="24"/>
    </w:rPr>
  </w:style>
  <w:style w:type="character" w:customStyle="1" w:styleId="ProgramHeadingChar">
    <w:name w:val="Program_Heading Char"/>
    <w:basedOn w:val="TitleChar"/>
    <w:link w:val="ProgramHeading"/>
    <w:rsid w:val="00AA51AC"/>
    <w:rPr>
      <w:rFonts w:asciiTheme="majorHAnsi" w:eastAsiaTheme="majorEastAsia" w:hAnsiTheme="majorHAnsi" w:cstheme="majorBidi"/>
      <w:b/>
      <w:spacing w:val="-10"/>
      <w:kern w:val="28"/>
      <w:sz w:val="24"/>
      <w:szCs w:val="56"/>
    </w:rPr>
  </w:style>
  <w:style w:type="paragraph" w:customStyle="1" w:styleId="ProgramText">
    <w:name w:val="Program_Text"/>
    <w:basedOn w:val="Normal"/>
    <w:link w:val="ProgramTextChar"/>
    <w:qFormat/>
    <w:rsid w:val="00AA51AC"/>
    <w:pPr>
      <w:ind w:left="720"/>
    </w:pPr>
    <w:rPr>
      <w:rFonts w:asciiTheme="minorHAnsi" w:eastAsiaTheme="minorHAnsi" w:hAnsiTheme="minorHAnsi" w:cstheme="minorBidi"/>
      <w:sz w:val="22"/>
      <w:szCs w:val="22"/>
    </w:rPr>
  </w:style>
  <w:style w:type="character" w:customStyle="1" w:styleId="ProgramTextChar">
    <w:name w:val="Program_Text Char"/>
    <w:basedOn w:val="DefaultParagraphFont"/>
    <w:link w:val="ProgramText"/>
    <w:rsid w:val="00AA51AC"/>
  </w:style>
  <w:style w:type="paragraph" w:customStyle="1" w:styleId="ProgramTitle">
    <w:name w:val="Program_Title"/>
    <w:basedOn w:val="Heading1"/>
    <w:link w:val="ProgramTitleChar"/>
    <w:qFormat/>
    <w:rsid w:val="00AA51AC"/>
    <w:pPr>
      <w:numPr>
        <w:numId w:val="0"/>
      </w:numPr>
      <w:ind w:left="720" w:hanging="360"/>
    </w:pPr>
    <w:rPr>
      <w:b/>
    </w:rPr>
  </w:style>
  <w:style w:type="character" w:customStyle="1" w:styleId="ProgramTitleChar">
    <w:name w:val="Program_Title Char"/>
    <w:basedOn w:val="Heading1Char"/>
    <w:link w:val="ProgramTitle"/>
    <w:rsid w:val="00AA51AC"/>
    <w:rPr>
      <w:rFonts w:asciiTheme="majorHAnsi" w:eastAsiaTheme="majorEastAsia" w:hAnsiTheme="majorHAnsi" w:cstheme="majorBidi"/>
      <w:b/>
      <w:color w:val="1F4E79" w:themeColor="accent1" w:themeShade="80"/>
      <w:sz w:val="24"/>
      <w:szCs w:val="32"/>
    </w:rPr>
  </w:style>
  <w:style w:type="character" w:customStyle="1" w:styleId="Heading4Char">
    <w:name w:val="Heading 4 Char"/>
    <w:basedOn w:val="DefaultParagraphFont"/>
    <w:link w:val="Heading4"/>
    <w:rsid w:val="005943C2"/>
    <w:rPr>
      <w:rFonts w:ascii="Arial" w:eastAsia="Times New Roman" w:hAnsi="Arial" w:cs="Times New Roman"/>
      <w:b/>
      <w:bCs/>
      <w:caps/>
      <w:sz w:val="20"/>
      <w:szCs w:val="28"/>
    </w:rPr>
  </w:style>
  <w:style w:type="character" w:customStyle="1" w:styleId="Heading5Char">
    <w:name w:val="Heading 5 Char"/>
    <w:basedOn w:val="DefaultParagraphFont"/>
    <w:link w:val="Heading5"/>
    <w:rsid w:val="005943C2"/>
    <w:rPr>
      <w:rFonts w:ascii="Arial" w:eastAsia="Times New Roman" w:hAnsi="Arial" w:cs="Times New Roman"/>
      <w:bCs/>
      <w:iCs/>
      <w:caps/>
      <w:sz w:val="20"/>
      <w:szCs w:val="26"/>
      <w:u w:val="single"/>
    </w:rPr>
  </w:style>
  <w:style w:type="paragraph" w:styleId="Subtitle">
    <w:name w:val="Subtitle"/>
    <w:basedOn w:val="Normal"/>
    <w:link w:val="SubtitleChar"/>
    <w:qFormat/>
    <w:rsid w:val="005943C2"/>
    <w:pPr>
      <w:spacing w:after="60"/>
      <w:jc w:val="center"/>
      <w:outlineLvl w:val="1"/>
    </w:pPr>
    <w:rPr>
      <w:rFonts w:ascii="Arial" w:hAnsi="Arial" w:cs="Arial"/>
      <w:sz w:val="20"/>
    </w:rPr>
  </w:style>
  <w:style w:type="character" w:customStyle="1" w:styleId="SubtitleChar">
    <w:name w:val="Subtitle Char"/>
    <w:basedOn w:val="DefaultParagraphFont"/>
    <w:link w:val="Subtitle"/>
    <w:rsid w:val="005943C2"/>
    <w:rPr>
      <w:rFonts w:ascii="Arial" w:eastAsia="Times New Roman" w:hAnsi="Arial" w:cs="Arial"/>
      <w:sz w:val="20"/>
      <w:szCs w:val="24"/>
    </w:rPr>
  </w:style>
  <w:style w:type="paragraph" w:styleId="BodyText">
    <w:name w:val="Body Text"/>
    <w:basedOn w:val="Normal"/>
    <w:link w:val="BodyTextChar"/>
    <w:uiPriority w:val="99"/>
    <w:semiHidden/>
    <w:unhideWhenUsed/>
    <w:rsid w:val="005943C2"/>
    <w:pPr>
      <w:spacing w:after="120"/>
    </w:pPr>
  </w:style>
  <w:style w:type="character" w:customStyle="1" w:styleId="BodyTextChar">
    <w:name w:val="Body Text Char"/>
    <w:basedOn w:val="DefaultParagraphFont"/>
    <w:link w:val="BodyText"/>
    <w:uiPriority w:val="99"/>
    <w:semiHidden/>
    <w:rsid w:val="005943C2"/>
    <w:rPr>
      <w:rFonts w:ascii="Times New Roman" w:eastAsia="Times New Roman" w:hAnsi="Times New Roman" w:cs="Times New Roman"/>
      <w:sz w:val="24"/>
      <w:szCs w:val="24"/>
    </w:rPr>
  </w:style>
  <w:style w:type="paragraph" w:styleId="BodyTextFirstIndent">
    <w:name w:val="Body Text First Indent"/>
    <w:basedOn w:val="Normal"/>
    <w:link w:val="BodyTextFirstIndentChar"/>
    <w:rsid w:val="005943C2"/>
    <w:pPr>
      <w:spacing w:after="120"/>
      <w:ind w:firstLine="720"/>
    </w:pPr>
    <w:rPr>
      <w:rFonts w:ascii="Arial" w:hAnsi="Arial"/>
      <w:sz w:val="20"/>
    </w:rPr>
  </w:style>
  <w:style w:type="character" w:customStyle="1" w:styleId="BodyTextFirstIndentChar">
    <w:name w:val="Body Text First Indent Char"/>
    <w:basedOn w:val="BodyTextChar"/>
    <w:link w:val="BodyTextFirstIndent"/>
    <w:rsid w:val="005943C2"/>
    <w:rPr>
      <w:rFonts w:ascii="Arial" w:eastAsia="Times New Roman" w:hAnsi="Arial" w:cs="Times New Roman"/>
      <w:sz w:val="20"/>
      <w:szCs w:val="24"/>
    </w:rPr>
  </w:style>
  <w:style w:type="paragraph" w:styleId="EndnoteText">
    <w:name w:val="endnote text"/>
    <w:basedOn w:val="Normal"/>
    <w:link w:val="EndnoteTextChar"/>
    <w:semiHidden/>
    <w:rsid w:val="005943C2"/>
    <w:rPr>
      <w:rFonts w:ascii="Arial" w:hAnsi="Arial"/>
      <w:sz w:val="20"/>
      <w:szCs w:val="20"/>
    </w:rPr>
  </w:style>
  <w:style w:type="character" w:customStyle="1" w:styleId="EndnoteTextChar">
    <w:name w:val="Endnote Text Char"/>
    <w:basedOn w:val="DefaultParagraphFont"/>
    <w:link w:val="EndnoteText"/>
    <w:semiHidden/>
    <w:rsid w:val="005943C2"/>
    <w:rPr>
      <w:rFonts w:ascii="Arial" w:eastAsia="Times New Roman" w:hAnsi="Arial" w:cs="Times New Roman"/>
      <w:sz w:val="20"/>
      <w:szCs w:val="20"/>
    </w:rPr>
  </w:style>
  <w:style w:type="paragraph" w:styleId="Footer">
    <w:name w:val="footer"/>
    <w:basedOn w:val="Normal"/>
    <w:link w:val="FooterChar"/>
    <w:rsid w:val="005943C2"/>
    <w:pPr>
      <w:tabs>
        <w:tab w:val="center" w:pos="4320"/>
        <w:tab w:val="right" w:pos="8640"/>
      </w:tabs>
    </w:pPr>
  </w:style>
  <w:style w:type="character" w:customStyle="1" w:styleId="FooterChar">
    <w:name w:val="Footer Char"/>
    <w:basedOn w:val="DefaultParagraphFont"/>
    <w:link w:val="Footer"/>
    <w:rsid w:val="005943C2"/>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03803"/>
    <w:pPr>
      <w:tabs>
        <w:tab w:val="center" w:pos="4680"/>
        <w:tab w:val="right" w:pos="9360"/>
      </w:tabs>
    </w:pPr>
  </w:style>
  <w:style w:type="character" w:customStyle="1" w:styleId="HeaderChar">
    <w:name w:val="Header Char"/>
    <w:basedOn w:val="DefaultParagraphFont"/>
    <w:link w:val="Header"/>
    <w:uiPriority w:val="99"/>
    <w:rsid w:val="00603803"/>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03803"/>
    <w:rPr>
      <w:rFonts w:ascii="Tahoma" w:hAnsi="Tahoma" w:cs="Tahoma"/>
      <w:sz w:val="16"/>
      <w:szCs w:val="16"/>
    </w:rPr>
  </w:style>
  <w:style w:type="character" w:customStyle="1" w:styleId="BalloonTextChar">
    <w:name w:val="Balloon Text Char"/>
    <w:basedOn w:val="DefaultParagraphFont"/>
    <w:link w:val="BalloonText"/>
    <w:uiPriority w:val="99"/>
    <w:semiHidden/>
    <w:rsid w:val="00603803"/>
    <w:rPr>
      <w:rFonts w:ascii="Tahoma" w:eastAsia="Times New Roman" w:hAnsi="Tahoma" w:cs="Tahoma"/>
      <w:sz w:val="16"/>
      <w:szCs w:val="16"/>
    </w:rPr>
  </w:style>
  <w:style w:type="paragraph" w:styleId="ListParagraph">
    <w:name w:val="List Paragraph"/>
    <w:basedOn w:val="Normal"/>
    <w:uiPriority w:val="34"/>
    <w:qFormat/>
    <w:rsid w:val="00C447A5"/>
    <w:pPr>
      <w:ind w:left="720"/>
      <w:contextualSpacing/>
    </w:pPr>
  </w:style>
  <w:style w:type="character" w:styleId="Hyperlink">
    <w:name w:val="Hyperlink"/>
    <w:basedOn w:val="DefaultParagraphFont"/>
    <w:uiPriority w:val="99"/>
    <w:unhideWhenUsed/>
    <w:rsid w:val="00981312"/>
    <w:rPr>
      <w:color w:val="0563C1" w:themeColor="hyperlink"/>
      <w:u w:val="single"/>
    </w:rPr>
  </w:style>
  <w:style w:type="paragraph" w:styleId="NormalWeb">
    <w:name w:val="Normal (Web)"/>
    <w:basedOn w:val="Normal"/>
    <w:uiPriority w:val="99"/>
    <w:semiHidden/>
    <w:unhideWhenUsed/>
    <w:rsid w:val="00C239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3602194">
      <w:bodyDiv w:val="1"/>
      <w:marLeft w:val="0"/>
      <w:marRight w:val="0"/>
      <w:marTop w:val="0"/>
      <w:marBottom w:val="0"/>
      <w:divBdr>
        <w:top w:val="none" w:sz="0" w:space="0" w:color="auto"/>
        <w:left w:val="none" w:sz="0" w:space="0" w:color="auto"/>
        <w:bottom w:val="none" w:sz="0" w:space="0" w:color="auto"/>
        <w:right w:val="none" w:sz="0" w:space="0" w:color="auto"/>
      </w:divBdr>
    </w:div>
    <w:div w:id="530648374">
      <w:bodyDiv w:val="1"/>
      <w:marLeft w:val="0"/>
      <w:marRight w:val="0"/>
      <w:marTop w:val="0"/>
      <w:marBottom w:val="0"/>
      <w:divBdr>
        <w:top w:val="none" w:sz="0" w:space="0" w:color="auto"/>
        <w:left w:val="none" w:sz="0" w:space="0" w:color="auto"/>
        <w:bottom w:val="none" w:sz="0" w:space="0" w:color="auto"/>
        <w:right w:val="none" w:sz="0" w:space="0" w:color="auto"/>
      </w:divBdr>
    </w:div>
    <w:div w:id="1182859758">
      <w:bodyDiv w:val="1"/>
      <w:marLeft w:val="0"/>
      <w:marRight w:val="0"/>
      <w:marTop w:val="0"/>
      <w:marBottom w:val="0"/>
      <w:divBdr>
        <w:top w:val="none" w:sz="0" w:space="0" w:color="auto"/>
        <w:left w:val="none" w:sz="0" w:space="0" w:color="auto"/>
        <w:bottom w:val="none" w:sz="0" w:space="0" w:color="auto"/>
        <w:right w:val="none" w:sz="0" w:space="0" w:color="auto"/>
      </w:divBdr>
    </w:div>
    <w:div w:id="1428379285">
      <w:bodyDiv w:val="1"/>
      <w:marLeft w:val="0"/>
      <w:marRight w:val="0"/>
      <w:marTop w:val="0"/>
      <w:marBottom w:val="0"/>
      <w:divBdr>
        <w:top w:val="none" w:sz="0" w:space="0" w:color="auto"/>
        <w:left w:val="none" w:sz="0" w:space="0" w:color="auto"/>
        <w:bottom w:val="none" w:sz="0" w:space="0" w:color="auto"/>
        <w:right w:val="none" w:sz="0" w:space="0" w:color="auto"/>
      </w:divBdr>
    </w:div>
    <w:div w:id="1445423334">
      <w:bodyDiv w:val="1"/>
      <w:marLeft w:val="0"/>
      <w:marRight w:val="0"/>
      <w:marTop w:val="0"/>
      <w:marBottom w:val="0"/>
      <w:divBdr>
        <w:top w:val="none" w:sz="0" w:space="0" w:color="auto"/>
        <w:left w:val="none" w:sz="0" w:space="0" w:color="auto"/>
        <w:bottom w:val="none" w:sz="0" w:space="0" w:color="auto"/>
        <w:right w:val="none" w:sz="0" w:space="0" w:color="auto"/>
      </w:divBdr>
    </w:div>
    <w:div w:id="1946690623">
      <w:bodyDiv w:val="1"/>
      <w:marLeft w:val="0"/>
      <w:marRight w:val="0"/>
      <w:marTop w:val="0"/>
      <w:marBottom w:val="0"/>
      <w:divBdr>
        <w:top w:val="none" w:sz="0" w:space="0" w:color="auto"/>
        <w:left w:val="none" w:sz="0" w:space="0" w:color="auto"/>
        <w:bottom w:val="none" w:sz="0" w:space="0" w:color="auto"/>
        <w:right w:val="none" w:sz="0" w:space="0" w:color="auto"/>
      </w:divBdr>
    </w:div>
    <w:div w:id="2041390066">
      <w:bodyDiv w:val="1"/>
      <w:marLeft w:val="0"/>
      <w:marRight w:val="0"/>
      <w:marTop w:val="0"/>
      <w:marBottom w:val="0"/>
      <w:divBdr>
        <w:top w:val="none" w:sz="0" w:space="0" w:color="auto"/>
        <w:left w:val="none" w:sz="0" w:space="0" w:color="auto"/>
        <w:bottom w:val="none" w:sz="0" w:space="0" w:color="auto"/>
        <w:right w:val="none" w:sz="0" w:space="0" w:color="auto"/>
      </w:divBdr>
    </w:div>
    <w:div w:id="2097509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66459F-95B9-44A6-82A7-54A2A8D17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2</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Johns Hopkins</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Valerie Dixon</dc:creator>
  <dc:description>V29yZCAuZG9jeCBmaWxlcyBhcmUgYWN0dWFsbHkgWklQIGFyY2hpdmVzIGNvbnRhaW5pbmcgWE1MIGRhdGEu</dc:description>
  <cp:lastModifiedBy>BurnKnuckle Official</cp:lastModifiedBy>
  <cp:revision>9</cp:revision>
  <cp:lastPrinted>2022-03-03T17:18:00Z</cp:lastPrinted>
  <dcterms:created xsi:type="dcterms:W3CDTF">2022-03-02T22:59:00Z</dcterms:created>
  <dcterms:modified xsi:type="dcterms:W3CDTF">2025-03-16T06:02:00Z</dcterms:modified>
</cp:coreProperties>
</file>