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Como grupo modificamos los fondos de inicio, instrucciones, nivel 1, pantalla de derrota y pantalla de victoria. También agregamos música para cada una de estas pantallas y configuramos que el personaje principal siempre inicie en el mismo lugar al empezar el juego. Además modificamos los movimientos de un segundo personaje el cual es como un obstáculo, además de agregar su respectiva foto.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