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&lt;!-- </w:t>
      </w:r>
      <w:r>
        <w:rPr>
          <w:rFonts w:hint="eastAsia"/>
          <w:lang w:val="en-US" w:eastAsia="zh-CN"/>
        </w:rPr>
        <w:t>jstl</w:t>
      </w:r>
      <w:r>
        <w:rPr>
          <w:rFonts w:hint="eastAsia"/>
        </w:rPr>
        <w:t xml:space="preserve"> 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https://mvnrepository.com/artifact/commons-logging/commons-logging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&lt;groupId&gt;commons-logging&lt;/groupId&gt;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&lt;artifactId&gt;commons-logging&lt;/artifactId&gt;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&lt;version&gt;1.2&lt;/version&gt;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https://mvnrepository.com/artifact/javax.servlet/jstl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&lt;groupId&gt;javax.servlet&lt;/groupId&gt;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&lt;artifactId&gt;jstl&lt;/artifactId&gt;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&lt;version&gt;1.2&lt;/version&gt;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https://mvnrepository.com/artifact/org.springframework/spring-aop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&lt;artifactId&gt;spring-aop&lt;/artifactId&gt;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/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https://mvnrepository.com/artifact/org.springframework/spring-aspects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&lt;artifactId&gt;spring-aspects&lt;/artifactId&gt;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&lt;version&gt;5.1.9.RELEASE&lt;/version&gt;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https://mvnrepository.com/artifact/org.springframework/spring-beans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&lt;artifactId&gt;spring-beans&lt;/artifactId&gt;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https://mvnrepository.com/artifact/org.springframework/spring-context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&lt;artifactId&gt;spring-context&lt;/artifactId&gt;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https://mvnrepository.com/artifact/org.springframework/spring-context-support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&lt;artifactId&gt;spring-context-support&lt;/artifactId&gt;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https://mvnrepository.com/artifact/org.springframework/spring-core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&lt;artifactId&gt;spring-core&lt;/artifactId&gt;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https://mvnrepository.com/artifact/org.springframework/spring-expression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&lt;artifactId&gt;spring-expression&lt;/artifactId&gt;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https://mvnrepository.com/artifact/org.springframework/spring-jdbc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&lt;artifactId&gt;spring-jdbc&lt;/artifactId&gt;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https://mvnrepository.com/artifact/org.springframework/spring-jms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&lt;artifactId&gt;spring-jms&lt;/artifactId&gt;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https://mvnrepository.com/artifact/org.springframework/spring-messaging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&lt;artifactId&gt;spring-messaging&lt;/artifactId&gt;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https://mvnrepository.com/artifact/org.springframework/spring-tx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&lt;artifactId&gt;spring-tx&lt;/artifactId&gt;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https://mvnrepository.com/artifact/org.springframework/spring-web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&lt;artifactId&gt;spring-web&lt;/artifactId&gt;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https://mvnrepository.com/artifact/org.springframework/spring-webmvc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&lt;artifactId&gt;spring-webmvc&lt;/artifactId&gt;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&lt;version&gt;5.2.0.RELEASE&lt;/version&gt;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82741"/>
    <w:rsid w:val="1FE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2019-11-16T02:47:00Z</dcterms:created>
  <dc:creator>old_man</dc:creator>
  <cp:lastModifiedBy>old man</cp:lastModifiedBy>
  <dcterms:modified xsi:type="dcterms:W3CDTF">2019-11-17T08:31:35Z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