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440F" w14:textId="7E5D887A" w:rsidR="007B4ADD" w:rsidRPr="005A6ECD" w:rsidRDefault="002C0B7D" w:rsidP="002C0B7D">
      <w:pPr>
        <w:rPr>
          <w:b/>
          <w:bCs/>
        </w:rPr>
      </w:pPr>
      <w:r w:rsidRPr="005A6ECD">
        <w:rPr>
          <w:rFonts w:ascii="Times New Roman" w:hAnsi="Times New Roman" w:cs="Times New Roman"/>
          <w:b/>
          <w:bCs/>
          <w:sz w:val="28"/>
          <w:szCs w:val="28"/>
        </w:rPr>
        <w:t>Моделирование бизнес-процессов. Нотация IDEF0</w:t>
      </w:r>
      <w:r w:rsidRPr="005A6ECD">
        <w:rPr>
          <w:b/>
          <w:bCs/>
        </w:rPr>
        <w:t>.</w:t>
      </w:r>
    </w:p>
    <w:p w14:paraId="498A620F" w14:textId="6C412AA2" w:rsidR="002C0B7D" w:rsidRDefault="002C0B7D" w:rsidP="002C0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ECD">
        <w:rPr>
          <w:rFonts w:ascii="Times New Roman" w:hAnsi="Times New Roman" w:cs="Times New Roman"/>
          <w:b/>
          <w:bCs/>
          <w:sz w:val="28"/>
          <w:szCs w:val="28"/>
        </w:rPr>
        <w:t>Диаграмма А-0:</w:t>
      </w:r>
    </w:p>
    <w:p w14:paraId="1FBD082D" w14:textId="29DB9477" w:rsidR="00124374" w:rsidRDefault="00124374" w:rsidP="002C0B7D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\</w:t>
      </w:r>
      <w:r>
        <w:rPr>
          <w:noProof/>
          <w14:ligatures w14:val="standardContextual"/>
        </w:rPr>
        <w:drawing>
          <wp:inline distT="0" distB="0" distL="0" distR="0" wp14:anchorId="4531F565" wp14:editId="032EAB5E">
            <wp:extent cx="5669021" cy="3727768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9" r="16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021" cy="372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7FE27" w14:textId="20F78DB2" w:rsidR="002C0B7D" w:rsidRDefault="002C0B7D" w:rsidP="002C0B7D">
      <w:pPr>
        <w:rPr>
          <w:rFonts w:ascii="Times New Roman" w:hAnsi="Times New Roman" w:cs="Times New Roman"/>
          <w:sz w:val="28"/>
          <w:szCs w:val="28"/>
        </w:rPr>
      </w:pPr>
    </w:p>
    <w:p w14:paraId="54A4EE2C" w14:textId="77777777" w:rsidR="005A6ECD" w:rsidRDefault="005A6ECD" w:rsidP="002C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представлено взаимодействие системы с внешним миром. </w:t>
      </w:r>
    </w:p>
    <w:p w14:paraId="23B64E45" w14:textId="7FB27539" w:rsidR="005A6ECD" w:rsidRDefault="005C45E1" w:rsidP="005A6E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связей</w:t>
      </w:r>
      <w:r w:rsidR="005A6EC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C45E1" w14:paraId="4582E666" w14:textId="77777777" w:rsidTr="005C45E1">
        <w:tc>
          <w:tcPr>
            <w:tcW w:w="2336" w:type="dxa"/>
          </w:tcPr>
          <w:p w14:paraId="0B41769C" w14:textId="6BA5DF51" w:rsidR="005C45E1" w:rsidRPr="006C6062" w:rsidRDefault="005C45E1" w:rsidP="005A6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336" w:type="dxa"/>
          </w:tcPr>
          <w:p w14:paraId="697003E7" w14:textId="4DECD1B1" w:rsidR="005C45E1" w:rsidRPr="006C6062" w:rsidRDefault="005C45E1" w:rsidP="005A6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</w:t>
            </w:r>
          </w:p>
        </w:tc>
        <w:tc>
          <w:tcPr>
            <w:tcW w:w="2336" w:type="dxa"/>
          </w:tcPr>
          <w:p w14:paraId="0952AED4" w14:textId="42D1A0EB" w:rsidR="005C45E1" w:rsidRPr="006C6062" w:rsidRDefault="005C45E1" w:rsidP="005A6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Управление</w:t>
            </w:r>
          </w:p>
        </w:tc>
        <w:tc>
          <w:tcPr>
            <w:tcW w:w="2337" w:type="dxa"/>
          </w:tcPr>
          <w:p w14:paraId="4409C2CC" w14:textId="599C2A83" w:rsidR="005C45E1" w:rsidRPr="006C6062" w:rsidRDefault="005C45E1" w:rsidP="005A6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Механизм</w:t>
            </w:r>
          </w:p>
        </w:tc>
      </w:tr>
      <w:tr w:rsidR="005C45E1" w14:paraId="08FE9C3A" w14:textId="77777777" w:rsidTr="005C45E1">
        <w:tc>
          <w:tcPr>
            <w:tcW w:w="2336" w:type="dxa"/>
          </w:tcPr>
          <w:p w14:paraId="49CDAC2C" w14:textId="3EBECE45" w:rsidR="005C45E1" w:rsidRPr="00553588" w:rsidRDefault="00553588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Заявки на перевозку</w:t>
            </w:r>
          </w:p>
        </w:tc>
        <w:tc>
          <w:tcPr>
            <w:tcW w:w="2336" w:type="dxa"/>
          </w:tcPr>
          <w:p w14:paraId="7252FB02" w14:textId="11A6567E" w:rsidR="005C45E1" w:rsidRPr="006C6062" w:rsidRDefault="00BF0C1D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и регистрации заявок</w:t>
            </w:r>
          </w:p>
        </w:tc>
        <w:tc>
          <w:tcPr>
            <w:tcW w:w="2336" w:type="dxa"/>
          </w:tcPr>
          <w:p w14:paraId="7474728F" w14:textId="46E22213" w:rsidR="005C45E1" w:rsidRPr="006C6062" w:rsidRDefault="006C6062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Регламент </w:t>
            </w:r>
            <w:r w:rsidR="00BF0C1D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ТК</w:t>
            </w:r>
          </w:p>
        </w:tc>
        <w:tc>
          <w:tcPr>
            <w:tcW w:w="2337" w:type="dxa"/>
          </w:tcPr>
          <w:p w14:paraId="325BDB73" w14:textId="17318BC6" w:rsidR="005C45E1" w:rsidRPr="006C6062" w:rsidRDefault="006C6062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Персонал </w:t>
            </w:r>
            <w:r w:rsidR="00BF0C1D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ТК</w:t>
            </w:r>
          </w:p>
        </w:tc>
      </w:tr>
      <w:tr w:rsidR="00834C50" w14:paraId="0D4593A4" w14:textId="77777777" w:rsidTr="005C45E1">
        <w:tc>
          <w:tcPr>
            <w:tcW w:w="2336" w:type="dxa"/>
          </w:tcPr>
          <w:p w14:paraId="77B005A9" w14:textId="1D11DA47" w:rsidR="00834C50" w:rsidRDefault="00834C50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и регистрации заявок</w:t>
            </w:r>
          </w:p>
        </w:tc>
        <w:tc>
          <w:tcPr>
            <w:tcW w:w="2336" w:type="dxa"/>
          </w:tcPr>
          <w:p w14:paraId="36D6104B" w14:textId="12F01108" w:rsidR="00834C50" w:rsidRDefault="00834C50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Формирование плана поездок</w:t>
            </w:r>
          </w:p>
        </w:tc>
        <w:tc>
          <w:tcPr>
            <w:tcW w:w="2336" w:type="dxa"/>
          </w:tcPr>
          <w:p w14:paraId="4D3BD64D" w14:textId="16B8E6F3" w:rsidR="00834C50" w:rsidRPr="006C6062" w:rsidRDefault="00834C50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Регламент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ТК</w:t>
            </w:r>
          </w:p>
        </w:tc>
        <w:tc>
          <w:tcPr>
            <w:tcW w:w="2337" w:type="dxa"/>
          </w:tcPr>
          <w:p w14:paraId="0B9925A3" w14:textId="300AAFFF" w:rsidR="00834C50" w:rsidRPr="006C6062" w:rsidRDefault="00834C50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Персонал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ТК</w:t>
            </w:r>
          </w:p>
        </w:tc>
      </w:tr>
      <w:tr w:rsidR="00834C50" w14:paraId="06A51DC3" w14:textId="77777777" w:rsidTr="005C45E1">
        <w:tc>
          <w:tcPr>
            <w:tcW w:w="2336" w:type="dxa"/>
          </w:tcPr>
          <w:p w14:paraId="2ABC218E" w14:textId="56A18EBF" w:rsidR="00834C50" w:rsidRPr="006C6062" w:rsidRDefault="00834C50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Формирование плана поездок, Автосервисные организации</w:t>
            </w:r>
          </w:p>
        </w:tc>
        <w:tc>
          <w:tcPr>
            <w:tcW w:w="2336" w:type="dxa"/>
          </w:tcPr>
          <w:p w14:paraId="0E601F2D" w14:textId="6956399B" w:rsidR="00834C50" w:rsidRPr="006C6062" w:rsidRDefault="00834C50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Выпуск путевых листов</w:t>
            </w:r>
          </w:p>
        </w:tc>
        <w:tc>
          <w:tcPr>
            <w:tcW w:w="2336" w:type="dxa"/>
          </w:tcPr>
          <w:p w14:paraId="2394FB31" w14:textId="77777777" w:rsidR="00091901" w:rsidRDefault="00834C50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Регламент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ТК, </w:t>
            </w:r>
          </w:p>
          <w:p w14:paraId="1898CBFB" w14:textId="6468CD33" w:rsidR="00834C50" w:rsidRPr="006C6062" w:rsidRDefault="00834C50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НПА в сфере ТК</w:t>
            </w:r>
          </w:p>
        </w:tc>
        <w:tc>
          <w:tcPr>
            <w:tcW w:w="2337" w:type="dxa"/>
          </w:tcPr>
          <w:p w14:paraId="38D60C5D" w14:textId="4C8EC61F" w:rsidR="00834C50" w:rsidRPr="006C6062" w:rsidRDefault="00834C50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Персонал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ТК, Автосервисная организация</w:t>
            </w:r>
          </w:p>
        </w:tc>
      </w:tr>
      <w:tr w:rsidR="00834C50" w14:paraId="4CB2B8D3" w14:textId="77777777" w:rsidTr="005C45E1">
        <w:tc>
          <w:tcPr>
            <w:tcW w:w="2336" w:type="dxa"/>
          </w:tcPr>
          <w:p w14:paraId="07736A61" w14:textId="766EA025" w:rsidR="00834C50" w:rsidRPr="006C6062" w:rsidRDefault="00834C50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Выпуск путевых листов</w:t>
            </w:r>
          </w:p>
        </w:tc>
        <w:tc>
          <w:tcPr>
            <w:tcW w:w="2336" w:type="dxa"/>
          </w:tcPr>
          <w:p w14:paraId="71C4C8FA" w14:textId="78D37DC1" w:rsidR="00834C50" w:rsidRPr="006C6062" w:rsidRDefault="00834C50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Выполнение рейса</w:t>
            </w:r>
          </w:p>
        </w:tc>
        <w:tc>
          <w:tcPr>
            <w:tcW w:w="2336" w:type="dxa"/>
          </w:tcPr>
          <w:p w14:paraId="1D94441B" w14:textId="77777777" w:rsidR="00091901" w:rsidRDefault="00834C50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Регламент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ТК, </w:t>
            </w:r>
          </w:p>
          <w:p w14:paraId="255F1270" w14:textId="25753C3A" w:rsidR="00834C50" w:rsidRPr="006C6062" w:rsidRDefault="00834C50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НПА в сфере ТК</w:t>
            </w:r>
          </w:p>
        </w:tc>
        <w:tc>
          <w:tcPr>
            <w:tcW w:w="2337" w:type="dxa"/>
          </w:tcPr>
          <w:p w14:paraId="4B5310A7" w14:textId="2DBEE7BC" w:rsidR="00834C50" w:rsidRPr="006C6062" w:rsidRDefault="00091901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Персонал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ТК</w:t>
            </w:r>
          </w:p>
        </w:tc>
      </w:tr>
      <w:tr w:rsidR="00834C50" w14:paraId="10B53A75" w14:textId="77777777" w:rsidTr="005C45E1">
        <w:tc>
          <w:tcPr>
            <w:tcW w:w="2336" w:type="dxa"/>
          </w:tcPr>
          <w:p w14:paraId="6CF50839" w14:textId="50EE9FD7" w:rsidR="00834C50" w:rsidRDefault="00091901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Выполнение рейса</w:t>
            </w:r>
          </w:p>
        </w:tc>
        <w:tc>
          <w:tcPr>
            <w:tcW w:w="2336" w:type="dxa"/>
          </w:tcPr>
          <w:p w14:paraId="0F4959BD" w14:textId="204DC644" w:rsidR="00834C50" w:rsidRDefault="00091901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Внесение данных о выполнении перевозок в журнал</w:t>
            </w:r>
          </w:p>
        </w:tc>
        <w:tc>
          <w:tcPr>
            <w:tcW w:w="2336" w:type="dxa"/>
          </w:tcPr>
          <w:p w14:paraId="0C0468C7" w14:textId="2F492AA6" w:rsidR="00834C50" w:rsidRPr="006C6062" w:rsidRDefault="00091901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Регламент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ТК</w:t>
            </w:r>
          </w:p>
        </w:tc>
        <w:tc>
          <w:tcPr>
            <w:tcW w:w="2337" w:type="dxa"/>
          </w:tcPr>
          <w:p w14:paraId="203447DA" w14:textId="0FCCDDCF" w:rsidR="00834C50" w:rsidRPr="006C6062" w:rsidRDefault="00091901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Персонал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ТК</w:t>
            </w:r>
          </w:p>
        </w:tc>
      </w:tr>
      <w:tr w:rsidR="00834C50" w14:paraId="771BD81E" w14:textId="77777777" w:rsidTr="005C45E1">
        <w:tc>
          <w:tcPr>
            <w:tcW w:w="2336" w:type="dxa"/>
          </w:tcPr>
          <w:p w14:paraId="7F694E8A" w14:textId="528174F8" w:rsidR="00834C50" w:rsidRPr="006C6062" w:rsidRDefault="00091901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Внесение данных о выполнении перевозок в журнал</w:t>
            </w:r>
          </w:p>
        </w:tc>
        <w:tc>
          <w:tcPr>
            <w:tcW w:w="2336" w:type="dxa"/>
          </w:tcPr>
          <w:p w14:paraId="05F706D0" w14:textId="0C52A0D1" w:rsidR="00834C50" w:rsidRPr="006C6062" w:rsidRDefault="00834C50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Контроль </w:t>
            </w:r>
            <w:r w:rsidR="00091901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выполнения заявок и расхода топлива</w:t>
            </w:r>
          </w:p>
        </w:tc>
        <w:tc>
          <w:tcPr>
            <w:tcW w:w="2336" w:type="dxa"/>
          </w:tcPr>
          <w:p w14:paraId="7694DE81" w14:textId="77777777" w:rsidR="00834C50" w:rsidRDefault="00834C50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Регламент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ТК</w:t>
            </w:r>
            <w:r w:rsidR="00091901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,</w:t>
            </w:r>
          </w:p>
          <w:p w14:paraId="70CD04A5" w14:textId="4828E869" w:rsidR="00091901" w:rsidRPr="006C6062" w:rsidRDefault="00091901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НПА в сфере ТК</w:t>
            </w:r>
          </w:p>
        </w:tc>
        <w:tc>
          <w:tcPr>
            <w:tcW w:w="2337" w:type="dxa"/>
          </w:tcPr>
          <w:p w14:paraId="043818CB" w14:textId="4A9EEE4B" w:rsidR="00091901" w:rsidRPr="00091901" w:rsidRDefault="00834C50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Персонал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ТК</w:t>
            </w:r>
            <w:r w:rsidR="00091901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, Автосервисная организация</w:t>
            </w:r>
          </w:p>
        </w:tc>
      </w:tr>
    </w:tbl>
    <w:p w14:paraId="21444E5B" w14:textId="77777777" w:rsidR="005A6ECD" w:rsidRDefault="005A6ECD" w:rsidP="002C0B7D">
      <w:pPr>
        <w:rPr>
          <w:rFonts w:ascii="Times New Roman" w:hAnsi="Times New Roman" w:cs="Times New Roman"/>
          <w:sz w:val="28"/>
          <w:szCs w:val="28"/>
        </w:rPr>
      </w:pPr>
    </w:p>
    <w:p w14:paraId="731CAE20" w14:textId="5E70296C" w:rsidR="002C0B7D" w:rsidRPr="005A6ECD" w:rsidRDefault="002C0B7D" w:rsidP="002C0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E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Первый уровень декомпозиции:</w:t>
      </w:r>
    </w:p>
    <w:p w14:paraId="0866E788" w14:textId="77777777" w:rsidR="002C0B7D" w:rsidRDefault="002C0B7D" w:rsidP="002C0B7D">
      <w:pPr>
        <w:rPr>
          <w:noProof/>
          <w14:ligatures w14:val="standardContextual"/>
        </w:rPr>
      </w:pPr>
    </w:p>
    <w:p w14:paraId="3656AD6F" w14:textId="77777777" w:rsidR="00124374" w:rsidRDefault="00124374" w:rsidP="002C0B7D">
      <w:pPr>
        <w:rPr>
          <w:noProof/>
          <w14:ligatures w14:val="standardContextual"/>
        </w:rPr>
      </w:pPr>
    </w:p>
    <w:p w14:paraId="744A2EBF" w14:textId="3155A52E" w:rsidR="0016763C" w:rsidRDefault="00124374" w:rsidP="002C0B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FA5BFB4" wp14:editId="224C9E1F">
            <wp:extent cx="5658928" cy="387870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" b="1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928" cy="387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02C86" w14:textId="3DAE9447" w:rsidR="005C45E1" w:rsidRDefault="005C45E1" w:rsidP="002C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контекстного уровня.</w:t>
      </w:r>
    </w:p>
    <w:p w14:paraId="6D7B34F7" w14:textId="06DDE05F" w:rsidR="006C6062" w:rsidRDefault="006C6062" w:rsidP="002C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схеме описано то</w:t>
      </w:r>
      <w:r w:rsidR="00BF0C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взаимодействуют подсистемы системы друг с другом и с внешними системами.</w:t>
      </w:r>
    </w:p>
    <w:p w14:paraId="0A8917E6" w14:textId="181FF8C6" w:rsidR="006C6062" w:rsidRDefault="006C6062" w:rsidP="006C60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приходит запрос на заказ</w:t>
      </w:r>
      <w:r w:rsidR="001A48EF">
        <w:rPr>
          <w:rFonts w:ascii="Times New Roman" w:hAnsi="Times New Roman" w:cs="Times New Roman"/>
          <w:sz w:val="28"/>
          <w:szCs w:val="28"/>
        </w:rPr>
        <w:t xml:space="preserve"> транспортных</w:t>
      </w:r>
      <w:r>
        <w:rPr>
          <w:rFonts w:ascii="Times New Roman" w:hAnsi="Times New Roman" w:cs="Times New Roman"/>
          <w:sz w:val="28"/>
          <w:szCs w:val="28"/>
        </w:rPr>
        <w:t xml:space="preserve"> услуг от клиента, который обращается к подсистеме </w:t>
      </w:r>
      <w:r w:rsidR="001A48EF">
        <w:rPr>
          <w:rFonts w:ascii="Times New Roman" w:hAnsi="Times New Roman" w:cs="Times New Roman"/>
          <w:sz w:val="28"/>
          <w:szCs w:val="28"/>
        </w:rPr>
        <w:t>сбор и регистрация заявок на перевозку</w:t>
      </w:r>
      <w:r>
        <w:rPr>
          <w:rFonts w:ascii="Times New Roman" w:hAnsi="Times New Roman" w:cs="Times New Roman"/>
          <w:sz w:val="28"/>
          <w:szCs w:val="28"/>
        </w:rPr>
        <w:t xml:space="preserve">, механизмом выступает обслуживающий персонал </w:t>
      </w:r>
      <w:r w:rsidR="001A48EF">
        <w:rPr>
          <w:rFonts w:ascii="Times New Roman" w:hAnsi="Times New Roman" w:cs="Times New Roman"/>
          <w:sz w:val="28"/>
          <w:szCs w:val="28"/>
        </w:rPr>
        <w:t>ТК</w:t>
      </w:r>
      <w:r>
        <w:rPr>
          <w:rFonts w:ascii="Times New Roman" w:hAnsi="Times New Roman" w:cs="Times New Roman"/>
          <w:sz w:val="28"/>
          <w:szCs w:val="28"/>
        </w:rPr>
        <w:t xml:space="preserve">, управлением – регламент </w:t>
      </w:r>
      <w:r w:rsidR="001A48EF">
        <w:rPr>
          <w:rFonts w:ascii="Times New Roman" w:hAnsi="Times New Roman" w:cs="Times New Roman"/>
          <w:sz w:val="28"/>
          <w:szCs w:val="28"/>
        </w:rPr>
        <w:t>ТК. На данном этапе обсуждаются детали предоставление услуги между клиентом и менеджером</w:t>
      </w:r>
      <w:r w:rsidR="003A7CD2">
        <w:rPr>
          <w:rFonts w:ascii="Times New Roman" w:hAnsi="Times New Roman" w:cs="Times New Roman"/>
          <w:sz w:val="28"/>
          <w:szCs w:val="28"/>
        </w:rPr>
        <w:t xml:space="preserve"> и происходит оплата клиентом на оказание данной услуги</w:t>
      </w:r>
      <w:r w:rsidR="001A48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</w:t>
      </w:r>
      <w:r w:rsidR="001A48EF">
        <w:rPr>
          <w:rFonts w:ascii="Times New Roman" w:hAnsi="Times New Roman" w:cs="Times New Roman"/>
          <w:sz w:val="28"/>
          <w:szCs w:val="28"/>
        </w:rPr>
        <w:t xml:space="preserve"> заявка на предоставление ТК услуг будет передана в подсистему формирование плана поездок.</w:t>
      </w:r>
    </w:p>
    <w:p w14:paraId="5EFEB9F3" w14:textId="6BF1B9C1" w:rsidR="006C6062" w:rsidRDefault="006C6062" w:rsidP="006C60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</w:t>
      </w:r>
      <w:r w:rsidR="001A48EF">
        <w:rPr>
          <w:rFonts w:ascii="Times New Roman" w:hAnsi="Times New Roman" w:cs="Times New Roman"/>
          <w:sz w:val="28"/>
          <w:szCs w:val="28"/>
        </w:rPr>
        <w:t>подсистемы формирование плана поездок приходит заявка, с подсистемы сбор и регистрация заявок на перевозку</w:t>
      </w:r>
      <w:r w:rsidR="0009541A">
        <w:rPr>
          <w:rFonts w:ascii="Times New Roman" w:hAnsi="Times New Roman" w:cs="Times New Roman"/>
          <w:sz w:val="28"/>
          <w:szCs w:val="28"/>
        </w:rPr>
        <w:t>, а также на вход данной подсистемы приходит автосервисная организация</w:t>
      </w:r>
      <w:r w:rsidR="001A48EF">
        <w:rPr>
          <w:rFonts w:ascii="Times New Roman" w:hAnsi="Times New Roman" w:cs="Times New Roman"/>
          <w:sz w:val="28"/>
          <w:szCs w:val="28"/>
        </w:rPr>
        <w:t>. механизмом выступает обслуживающий персонал ТК</w:t>
      </w:r>
      <w:r w:rsidR="0009541A">
        <w:rPr>
          <w:rFonts w:ascii="Times New Roman" w:hAnsi="Times New Roman" w:cs="Times New Roman"/>
          <w:sz w:val="28"/>
          <w:szCs w:val="28"/>
        </w:rPr>
        <w:t xml:space="preserve"> и автосервисной организации</w:t>
      </w:r>
      <w:r w:rsidR="001A48EF">
        <w:rPr>
          <w:rFonts w:ascii="Times New Roman" w:hAnsi="Times New Roman" w:cs="Times New Roman"/>
          <w:sz w:val="28"/>
          <w:szCs w:val="28"/>
        </w:rPr>
        <w:t>, управлением – регламент ТК</w:t>
      </w:r>
      <w:r w:rsidR="0009541A">
        <w:rPr>
          <w:rFonts w:ascii="Times New Roman" w:hAnsi="Times New Roman" w:cs="Times New Roman"/>
          <w:sz w:val="28"/>
          <w:szCs w:val="28"/>
        </w:rPr>
        <w:t xml:space="preserve"> и НПА в сфере транспортных услуг</w:t>
      </w:r>
      <w:r w:rsidR="001A48EF">
        <w:rPr>
          <w:rFonts w:ascii="Times New Roman" w:hAnsi="Times New Roman" w:cs="Times New Roman"/>
          <w:sz w:val="28"/>
          <w:szCs w:val="28"/>
        </w:rPr>
        <w:t xml:space="preserve">. На данном этапе собираются заказы на необходимый день и формируется </w:t>
      </w:r>
      <w:r w:rsidR="0009541A">
        <w:rPr>
          <w:rFonts w:ascii="Times New Roman" w:hAnsi="Times New Roman" w:cs="Times New Roman"/>
          <w:sz w:val="28"/>
          <w:szCs w:val="28"/>
        </w:rPr>
        <w:lastRenderedPageBreak/>
        <w:t>план поездок каждого маршрута (расписывается, кто поедет, на чем поедет, сколько км. Маршрут).</w:t>
      </w:r>
    </w:p>
    <w:p w14:paraId="58F1F9B5" w14:textId="069B22A4" w:rsidR="006C6062" w:rsidRDefault="0025060A" w:rsidP="006C60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</w:t>
      </w:r>
      <w:r w:rsidR="0009541A">
        <w:rPr>
          <w:rFonts w:ascii="Times New Roman" w:hAnsi="Times New Roman" w:cs="Times New Roman"/>
          <w:sz w:val="28"/>
          <w:szCs w:val="28"/>
        </w:rPr>
        <w:t>выписка путевых листов приходит план поездок. На данном этапе диспетчер формирует путевые листы и выдаёт их водителям. Механизмом выступает обслуживающий персонал ТК, управлением – регламент ТК.</w:t>
      </w:r>
    </w:p>
    <w:p w14:paraId="30158FF4" w14:textId="1478B0F2" w:rsidR="0025060A" w:rsidRDefault="0025060A" w:rsidP="006C60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</w:t>
      </w:r>
      <w:r w:rsidR="0009541A">
        <w:rPr>
          <w:rFonts w:ascii="Times New Roman" w:hAnsi="Times New Roman" w:cs="Times New Roman"/>
          <w:sz w:val="28"/>
          <w:szCs w:val="28"/>
        </w:rPr>
        <w:t xml:space="preserve">выполнение рейса приходит путевой листок, заполненный диспетчером. </w:t>
      </w:r>
      <w:r w:rsidR="00834C50">
        <w:rPr>
          <w:rFonts w:ascii="Times New Roman" w:hAnsi="Times New Roman" w:cs="Times New Roman"/>
          <w:sz w:val="28"/>
          <w:szCs w:val="28"/>
        </w:rPr>
        <w:t xml:space="preserve">На данном этапе водители выполняют заданный им рейс. Механизмом выступает обслуживающий персонал ТК, управлением – регламент ТК, </w:t>
      </w:r>
      <w:r w:rsidR="00834C50" w:rsidRPr="00834C50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НПА в сфере ТК</w:t>
      </w:r>
      <w:r w:rsidR="00834C50">
        <w:rPr>
          <w:rFonts w:ascii="Times New Roman" w:hAnsi="Times New Roman" w:cs="Times New Roman"/>
          <w:sz w:val="28"/>
          <w:szCs w:val="28"/>
        </w:rPr>
        <w:t>.</w:t>
      </w:r>
    </w:p>
    <w:p w14:paraId="5D7D64FD" w14:textId="1AD942AA" w:rsidR="00091901" w:rsidRDefault="0025060A" w:rsidP="000919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</w:t>
      </w:r>
      <w:r w:rsidR="00091901">
        <w:rPr>
          <w:rFonts w:ascii="Times New Roman" w:hAnsi="Times New Roman" w:cs="Times New Roman"/>
          <w:sz w:val="28"/>
          <w:szCs w:val="28"/>
        </w:rPr>
        <w:t>внесение данных о выполнении перевозок в журнал приходит данные о выполнении самой перевозки. На данном этапе клиент или диспетчер отмечает на каком этапе находится выполнение рейса. Механизмом выступает обслуживающий персонал ТК, управлением – регламент ТК.</w:t>
      </w:r>
    </w:p>
    <w:p w14:paraId="109B294D" w14:textId="1456BBBE" w:rsidR="00091901" w:rsidRPr="00091901" w:rsidRDefault="00091901" w:rsidP="000919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подсистемы контроль выполнения заявок и расхода топлива приходят данные о выполнении перевозки из журнала. На данном этапе диспетчер указывает сколько топлива было потрачено и статус заказа. Менеджер отправляет заявки автосервисным организациям, если того требует ТС.</w:t>
      </w:r>
    </w:p>
    <w:p w14:paraId="1C41C7AE" w14:textId="77777777" w:rsidR="005C45E1" w:rsidRDefault="005C45E1" w:rsidP="005C45E1">
      <w:pPr>
        <w:rPr>
          <w:rFonts w:ascii="Times New Roman" w:hAnsi="Times New Roman" w:cs="Times New Roman"/>
          <w:sz w:val="28"/>
          <w:szCs w:val="28"/>
        </w:rPr>
      </w:pPr>
    </w:p>
    <w:p w14:paraId="2131636C" w14:textId="77777777" w:rsidR="005A6ECD" w:rsidRPr="002C0B7D" w:rsidRDefault="005A6ECD" w:rsidP="002C0B7D">
      <w:pPr>
        <w:rPr>
          <w:rFonts w:ascii="Times New Roman" w:hAnsi="Times New Roman" w:cs="Times New Roman"/>
          <w:sz w:val="28"/>
          <w:szCs w:val="28"/>
        </w:rPr>
      </w:pPr>
    </w:p>
    <w:sectPr w:rsidR="005A6ECD" w:rsidRPr="002C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74AC4"/>
    <w:multiLevelType w:val="hybridMultilevel"/>
    <w:tmpl w:val="90742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27"/>
    <w:rsid w:val="00091901"/>
    <w:rsid w:val="0009541A"/>
    <w:rsid w:val="00124374"/>
    <w:rsid w:val="0016763C"/>
    <w:rsid w:val="001A48EF"/>
    <w:rsid w:val="0025060A"/>
    <w:rsid w:val="002C0B7D"/>
    <w:rsid w:val="003A7CD2"/>
    <w:rsid w:val="00415FF7"/>
    <w:rsid w:val="004D112A"/>
    <w:rsid w:val="00500E71"/>
    <w:rsid w:val="00536E9D"/>
    <w:rsid w:val="00553588"/>
    <w:rsid w:val="005A6ECD"/>
    <w:rsid w:val="005C45E1"/>
    <w:rsid w:val="005C60AE"/>
    <w:rsid w:val="006C6062"/>
    <w:rsid w:val="007B4ADD"/>
    <w:rsid w:val="00834C50"/>
    <w:rsid w:val="00A6541D"/>
    <w:rsid w:val="00B50E27"/>
    <w:rsid w:val="00BF0C1D"/>
    <w:rsid w:val="00D421C8"/>
    <w:rsid w:val="00F6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24CC"/>
  <w15:chartTrackingRefBased/>
  <w15:docId w15:val="{96C79463-B0C2-4A6E-8D13-DB075F4F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5E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User</cp:lastModifiedBy>
  <cp:revision>4</cp:revision>
  <dcterms:created xsi:type="dcterms:W3CDTF">2023-10-16T04:08:00Z</dcterms:created>
  <dcterms:modified xsi:type="dcterms:W3CDTF">2023-10-31T05:10:00Z</dcterms:modified>
</cp:coreProperties>
</file>