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393B" w14:textId="07E4BF6A" w:rsidR="00C0611D" w:rsidRDefault="00123666" w:rsidP="00123666">
      <w:r>
        <w:rPr>
          <w:rFonts w:hint="eastAsia"/>
        </w:rPr>
        <w:t xml:space="preserve">Project </w:t>
      </w:r>
      <w:r w:rsidR="00C0611D">
        <w:rPr>
          <w:rFonts w:hint="eastAsia"/>
        </w:rPr>
        <w:t>证券投资策略与客户交易画像精准匹配研究</w:t>
      </w:r>
    </w:p>
    <w:p w14:paraId="3449EC7A" w14:textId="2699E4D3" w:rsidR="00123666" w:rsidRDefault="00123666" w:rsidP="00123666">
      <w:r>
        <w:rPr>
          <w:rFonts w:hint="eastAsia"/>
        </w:rPr>
        <w:t>描述：</w:t>
      </w:r>
    </w:p>
    <w:p w14:paraId="5457751E" w14:textId="77777777" w:rsidR="004B3438" w:rsidRDefault="004B3438" w:rsidP="004B3438"/>
    <w:p w14:paraId="5941A09A" w14:textId="325A7C18" w:rsidR="00123666" w:rsidRDefault="00123666" w:rsidP="004B3438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hint="eastAsia"/>
        </w:rPr>
        <w:t>【背景】：</w:t>
      </w:r>
      <w:r w:rsidR="004B3438">
        <w:rPr>
          <w:rFonts w:ascii="Segoe UI" w:hAnsi="Segoe UI" w:cs="Segoe UI"/>
          <w:color w:val="0F1115"/>
          <w:shd w:val="clear" w:color="auto" w:fill="FFFFFF"/>
        </w:rPr>
        <w:t>目前市场上存在许多提供股票量化策略的厂商，不同策略在风格、操作逻辑和波动性上各有差异，因此各自适合不同的市场行情，也匹配不同类型的客户。</w:t>
      </w:r>
      <w:r w:rsidR="004B3438">
        <w:rPr>
          <w:rFonts w:ascii="Segoe UI" w:hAnsi="Segoe UI" w:cs="Segoe UI"/>
          <w:color w:val="0F1115"/>
        </w:rPr>
        <w:br/>
      </w:r>
      <w:r w:rsidR="004B3438">
        <w:rPr>
          <w:rFonts w:ascii="Segoe UI" w:hAnsi="Segoe UI" w:cs="Segoe UI"/>
          <w:color w:val="0F1115"/>
          <w:shd w:val="clear" w:color="auto" w:fill="FFFFFF"/>
        </w:rPr>
        <w:t>从客户角度看，每位投资者的交易风格、风险承受能力和交易习惯都不尽相同。因此，将最合适的策略推荐给最匹配的客户，是实现精准营销的关键。那么，如何做到精准匹配，并让客户对推荐的策略产生兴趣，从而快速达成销售呢？</w:t>
      </w:r>
    </w:p>
    <w:p w14:paraId="2AB66557" w14:textId="77777777" w:rsidR="004B3438" w:rsidRDefault="004B3438" w:rsidP="004B3438">
      <w:pPr>
        <w:rPr>
          <w:rFonts w:hint="eastAsia"/>
        </w:rPr>
      </w:pPr>
    </w:p>
    <w:p w14:paraId="17FF5FEE" w14:textId="77777777" w:rsidR="004B3438" w:rsidRDefault="00123666" w:rsidP="00123666">
      <w:r>
        <w:rPr>
          <w:rFonts w:hint="eastAsia"/>
        </w:rPr>
        <w:t>【设想】：</w:t>
      </w:r>
    </w:p>
    <w:p w14:paraId="6DE429F3" w14:textId="549EA3FE" w:rsidR="004B3438" w:rsidRDefault="004B3438" w:rsidP="00123666">
      <w:r>
        <w:rPr>
          <w:rFonts w:ascii="Segoe UI" w:hAnsi="Segoe UI" w:cs="Segoe UI"/>
          <w:color w:val="0F1115"/>
          <w:shd w:val="clear" w:color="auto" w:fill="FFFFFF"/>
        </w:rPr>
        <w:t>客户在机构开户后，机构会自然积累其交易数据（例如近一两年内，客户在什么时间买卖了哪些股票，交易数量是多少）。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与此同时，不同策略也会生成各自的交易数据，比如某个策略在近一两年内触发了哪些股票的买卖指令及数量。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如果策略数量足够多（例如成百上千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个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>），可以将策略在特定时间段（如近一年）的交易数据与客户的真实交易数据进行匹配，从而帮助客户找到与自己交易风格、习惯、偏好、个股选择、行业偏好等最契合的策略。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当策略与客户的相似度较高，并且该策略的收益率优于客户自行交易的结果时，客户有很大概率会愿意订阅并使用该策略。</w:t>
      </w:r>
    </w:p>
    <w:p w14:paraId="3850F88C" w14:textId="77777777" w:rsidR="00123666" w:rsidRDefault="00123666" w:rsidP="00123666">
      <w:pPr>
        <w:rPr>
          <w:rFonts w:hint="eastAsia"/>
        </w:rPr>
      </w:pPr>
    </w:p>
    <w:p w14:paraId="130EB19E" w14:textId="77777777" w:rsidR="004B3438" w:rsidRDefault="00123666" w:rsidP="00123666">
      <w:r>
        <w:rPr>
          <w:rFonts w:hint="eastAsia"/>
        </w:rPr>
        <w:t>【落地场景】：</w:t>
      </w:r>
    </w:p>
    <w:p w14:paraId="155BF325" w14:textId="7B0F0954" w:rsidR="00123666" w:rsidRDefault="004B3438" w:rsidP="004B3438">
      <w:pPr>
        <w:rPr>
          <w:rFonts w:hint="eastAsia"/>
        </w:rPr>
      </w:pPr>
      <w:r>
        <w:rPr>
          <w:rFonts w:ascii="Segoe UI" w:hAnsi="Segoe UI" w:cs="Segoe UI"/>
          <w:color w:val="0F1115"/>
          <w:shd w:val="clear" w:color="auto" w:fill="FFFFFF"/>
        </w:rPr>
        <w:t>例如，客户登录机构</w:t>
      </w:r>
      <w:r>
        <w:rPr>
          <w:rFonts w:ascii="Segoe UI" w:hAnsi="Segoe UI" w:cs="Segoe UI"/>
          <w:color w:val="0F1115"/>
          <w:shd w:val="clear" w:color="auto" w:fill="FFFFFF"/>
        </w:rPr>
        <w:t>APP</w:t>
      </w:r>
      <w:r>
        <w:rPr>
          <w:rFonts w:ascii="Segoe UI" w:hAnsi="Segoe UI" w:cs="Segoe UI"/>
          <w:color w:val="0F1115"/>
          <w:shd w:val="clear" w:color="auto" w:fill="FFFFFF"/>
        </w:rPr>
        <w:t>进行交易时，机构后台可自动为其匹配最契合的策略（基于交易风格、习惯、偏好、个股及行业偏好等）。此时，</w:t>
      </w:r>
      <w:r>
        <w:rPr>
          <w:rFonts w:ascii="Segoe UI" w:hAnsi="Segoe UI" w:cs="Segoe UI"/>
          <w:color w:val="0F1115"/>
          <w:shd w:val="clear" w:color="auto" w:fill="FFFFFF"/>
        </w:rPr>
        <w:t>APP</w:t>
      </w:r>
      <w:r>
        <w:rPr>
          <w:rFonts w:ascii="Segoe UI" w:hAnsi="Segoe UI" w:cs="Segoe UI"/>
          <w:color w:val="0F1115"/>
          <w:shd w:val="clear" w:color="auto" w:fill="FFFFFF"/>
        </w:rPr>
        <w:t>可弹出提示框，内容如下：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“XXX</w:t>
      </w:r>
      <w:r>
        <w:rPr>
          <w:rFonts w:ascii="Segoe UI" w:hAnsi="Segoe UI" w:cs="Segoe UI"/>
          <w:color w:val="0F1115"/>
          <w:shd w:val="clear" w:color="auto" w:fill="FFFFFF"/>
        </w:rPr>
        <w:t>策略近一年的交易风格与您的相似度达</w:t>
      </w:r>
      <w:r>
        <w:rPr>
          <w:rFonts w:ascii="Segoe UI" w:hAnsi="Segoe UI" w:cs="Segoe UI"/>
          <w:color w:val="0F1115"/>
          <w:shd w:val="clear" w:color="auto" w:fill="FFFFFF"/>
        </w:rPr>
        <w:t>70%</w:t>
      </w:r>
      <w:r>
        <w:rPr>
          <w:rFonts w:ascii="Segoe UI" w:hAnsi="Segoe UI" w:cs="Segoe UI"/>
          <w:color w:val="0F1115"/>
          <w:shd w:val="clear" w:color="auto" w:fill="FFFFFF"/>
        </w:rPr>
        <w:t>以上，行业或个股偏好相似度也超过</w:t>
      </w:r>
      <w:r>
        <w:rPr>
          <w:rFonts w:ascii="Segoe UI" w:hAnsi="Segoe UI" w:cs="Segoe UI"/>
          <w:color w:val="0F1115"/>
          <w:shd w:val="clear" w:color="auto" w:fill="FFFFFF"/>
        </w:rPr>
        <w:t>70%</w:t>
      </w:r>
      <w:r>
        <w:rPr>
          <w:rFonts w:ascii="Segoe UI" w:hAnsi="Segoe UI" w:cs="Segoe UI"/>
          <w:color w:val="0F1115"/>
          <w:shd w:val="clear" w:color="auto" w:fill="FFFFFF"/>
        </w:rPr>
        <w:t>；同时，该策略近一年收益率比您自选操作高出</w:t>
      </w:r>
      <w:r>
        <w:rPr>
          <w:rFonts w:ascii="Segoe UI" w:hAnsi="Segoe UI" w:cs="Segoe UI"/>
          <w:color w:val="0F1115"/>
          <w:shd w:val="clear" w:color="auto" w:fill="FFFFFF"/>
        </w:rPr>
        <w:t>XX%</w:t>
      </w:r>
      <w:r>
        <w:rPr>
          <w:rFonts w:ascii="Segoe UI" w:hAnsi="Segoe UI" w:cs="Segoe UI"/>
          <w:color w:val="0F1115"/>
          <w:shd w:val="clear" w:color="auto" w:fill="FFFFFF"/>
        </w:rPr>
        <w:t>，回撤低</w:t>
      </w:r>
      <w:r>
        <w:rPr>
          <w:rFonts w:ascii="Segoe UI" w:hAnsi="Segoe UI" w:cs="Segoe UI"/>
          <w:color w:val="0F1115"/>
          <w:shd w:val="clear" w:color="auto" w:fill="FFFFFF"/>
        </w:rPr>
        <w:t>XX%</w:t>
      </w:r>
      <w:r>
        <w:rPr>
          <w:rFonts w:ascii="Segoe UI" w:hAnsi="Segoe UI" w:cs="Segoe UI"/>
          <w:color w:val="0F1115"/>
          <w:shd w:val="clear" w:color="auto" w:fill="FFFFFF"/>
        </w:rPr>
        <w:t>。点击订阅并跟随该策略，优化您的投资体验。</w:t>
      </w:r>
      <w:r>
        <w:rPr>
          <w:rFonts w:ascii="Segoe UI" w:hAnsi="Segoe UI" w:cs="Segoe UI"/>
          <w:color w:val="0F1115"/>
          <w:shd w:val="clear" w:color="auto" w:fill="FFFFFF"/>
        </w:rPr>
        <w:t>”</w:t>
      </w:r>
      <w:r>
        <w:rPr>
          <w:rFonts w:ascii="Segoe UI" w:hAnsi="Segoe UI" w:cs="Segoe UI"/>
          <w:color w:val="0F1115"/>
        </w:rPr>
        <w:br/>
      </w:r>
    </w:p>
    <w:p w14:paraId="4B67FB32" w14:textId="77777777" w:rsidR="004B3438" w:rsidRDefault="004B3438" w:rsidP="004B343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【数据说明】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以下</w:t>
      </w:r>
      <w:r>
        <w:rPr>
          <w:rFonts w:ascii="Segoe UI" w:hAnsi="Segoe UI" w:cs="Segoe UI"/>
          <w:color w:val="0F1115"/>
        </w:rPr>
        <w:t>Excel</w:t>
      </w:r>
      <w:r>
        <w:rPr>
          <w:rFonts w:ascii="Segoe UI" w:hAnsi="Segoe UI" w:cs="Segoe UI"/>
          <w:color w:val="0F1115"/>
        </w:rPr>
        <w:t>表格包括：</w:t>
      </w:r>
    </w:p>
    <w:p w14:paraId="6F1C8E0B" w14:textId="77777777" w:rsidR="004B3438" w:rsidRDefault="004B3438" w:rsidP="004B343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《量化策略绩效》表，包含</w:t>
      </w:r>
      <w:r>
        <w:rPr>
          <w:rFonts w:ascii="Segoe UI" w:hAnsi="Segoe UI" w:cs="Segoe UI"/>
          <w:color w:val="0F1115"/>
        </w:rPr>
        <w:t>12</w:t>
      </w:r>
      <w:r>
        <w:rPr>
          <w:rFonts w:ascii="Segoe UI" w:hAnsi="Segoe UI" w:cs="Segoe UI"/>
          <w:color w:val="0F1115"/>
        </w:rPr>
        <w:t>个策略近一年的交易数据。</w:t>
      </w:r>
    </w:p>
    <w:p w14:paraId="358236E1" w14:textId="77777777" w:rsidR="004B3438" w:rsidRDefault="004B3438" w:rsidP="004B343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《模拟账户</w:t>
      </w:r>
      <w:r>
        <w:rPr>
          <w:rFonts w:ascii="Segoe UI" w:hAnsi="Segoe UI" w:cs="Segoe UI"/>
          <w:color w:val="0F1115"/>
        </w:rPr>
        <w:t>A/B/C</w:t>
      </w:r>
      <w:r>
        <w:rPr>
          <w:rFonts w:ascii="Segoe UI" w:hAnsi="Segoe UI" w:cs="Segoe UI"/>
          <w:color w:val="0F1115"/>
        </w:rPr>
        <w:t>》表，用于模拟客户的持仓情况。</w:t>
      </w:r>
    </w:p>
    <w:p w14:paraId="5F802B61" w14:textId="77777777" w:rsidR="004B3438" w:rsidRDefault="004B3438" w:rsidP="004B3438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请大家先尝试实际操作匹配。初期样本较少、相似度或相关性不高都没关系，关键是要找到解决上述匹配问题的方法。后续会持续提供更多数据，大家也可以自行模拟生成数据。核心是找到可行的方法。</w:t>
      </w:r>
    </w:p>
    <w:p w14:paraId="6FBEFE7C" w14:textId="79E32DFC" w:rsidR="00274670" w:rsidRPr="00DD656C" w:rsidRDefault="00274670" w:rsidP="00123666">
      <w:pPr>
        <w:rPr>
          <w:rFonts w:hint="eastAsia"/>
        </w:rPr>
      </w:pPr>
    </w:p>
    <w:sectPr w:rsidR="00274670" w:rsidRPr="00DD65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FD7C8" w14:textId="77777777" w:rsidR="00217DE0" w:rsidRDefault="00217DE0" w:rsidP="00F22C39">
      <w:pPr>
        <w:rPr>
          <w:rFonts w:hint="eastAsia"/>
        </w:rPr>
      </w:pPr>
      <w:r>
        <w:separator/>
      </w:r>
    </w:p>
  </w:endnote>
  <w:endnote w:type="continuationSeparator" w:id="0">
    <w:p w14:paraId="65BB64D7" w14:textId="77777777" w:rsidR="00217DE0" w:rsidRDefault="00217DE0" w:rsidP="00F22C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47FB" w14:textId="77777777" w:rsidR="00217DE0" w:rsidRDefault="00217DE0" w:rsidP="00F22C39">
      <w:pPr>
        <w:rPr>
          <w:rFonts w:hint="eastAsia"/>
        </w:rPr>
      </w:pPr>
      <w:r>
        <w:separator/>
      </w:r>
    </w:p>
  </w:footnote>
  <w:footnote w:type="continuationSeparator" w:id="0">
    <w:p w14:paraId="216A9C21" w14:textId="77777777" w:rsidR="00217DE0" w:rsidRDefault="00217DE0" w:rsidP="00F22C3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32D"/>
    <w:multiLevelType w:val="hybridMultilevel"/>
    <w:tmpl w:val="64E88964"/>
    <w:lvl w:ilvl="0" w:tplc="27DEEF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0247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DB0CD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428A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E23C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18ADF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7D031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E6A3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CEAD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3164C0D"/>
    <w:multiLevelType w:val="hybridMultilevel"/>
    <w:tmpl w:val="F30803B4"/>
    <w:lvl w:ilvl="0" w:tplc="0A325E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3245BE"/>
    <w:multiLevelType w:val="hybridMultilevel"/>
    <w:tmpl w:val="9FB68264"/>
    <w:lvl w:ilvl="0" w:tplc="D708E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473F7E"/>
    <w:multiLevelType w:val="multilevel"/>
    <w:tmpl w:val="1C9E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366C3"/>
    <w:multiLevelType w:val="hybridMultilevel"/>
    <w:tmpl w:val="BDF870A0"/>
    <w:lvl w:ilvl="0" w:tplc="C056473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56635BA8"/>
    <w:multiLevelType w:val="hybridMultilevel"/>
    <w:tmpl w:val="2F9E4ED0"/>
    <w:lvl w:ilvl="0" w:tplc="0EA4233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5186EB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12462C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42275D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9CC4C1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9463B3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EA016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4C4106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77640F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5F080603"/>
    <w:multiLevelType w:val="hybridMultilevel"/>
    <w:tmpl w:val="8F88EA1E"/>
    <w:lvl w:ilvl="0" w:tplc="3594C4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62C5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8C0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B2C2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4A55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D42D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8EEE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5217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A6E52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0C53BCC"/>
    <w:multiLevelType w:val="hybridMultilevel"/>
    <w:tmpl w:val="B908DEB0"/>
    <w:lvl w:ilvl="0" w:tplc="C48E30F6">
      <w:start w:val="1"/>
      <w:numFmt w:val="lowerLetter"/>
      <w:lvlText w:val="%1)"/>
      <w:lvlJc w:val="left"/>
      <w:pPr>
        <w:ind w:left="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40"/>
      </w:pPr>
    </w:lvl>
    <w:lvl w:ilvl="2" w:tplc="0409001B" w:tentative="1">
      <w:start w:val="1"/>
      <w:numFmt w:val="lowerRoman"/>
      <w:lvlText w:val="%3."/>
      <w:lvlJc w:val="right"/>
      <w:pPr>
        <w:ind w:left="1790" w:hanging="440"/>
      </w:pPr>
    </w:lvl>
    <w:lvl w:ilvl="3" w:tplc="0409000F" w:tentative="1">
      <w:start w:val="1"/>
      <w:numFmt w:val="decimal"/>
      <w:lvlText w:val="%4."/>
      <w:lvlJc w:val="left"/>
      <w:pPr>
        <w:ind w:left="2230" w:hanging="440"/>
      </w:pPr>
    </w:lvl>
    <w:lvl w:ilvl="4" w:tplc="04090019" w:tentative="1">
      <w:start w:val="1"/>
      <w:numFmt w:val="lowerLetter"/>
      <w:lvlText w:val="%5)"/>
      <w:lvlJc w:val="left"/>
      <w:pPr>
        <w:ind w:left="2670" w:hanging="440"/>
      </w:pPr>
    </w:lvl>
    <w:lvl w:ilvl="5" w:tplc="0409001B" w:tentative="1">
      <w:start w:val="1"/>
      <w:numFmt w:val="lowerRoman"/>
      <w:lvlText w:val="%6."/>
      <w:lvlJc w:val="right"/>
      <w:pPr>
        <w:ind w:left="3110" w:hanging="440"/>
      </w:pPr>
    </w:lvl>
    <w:lvl w:ilvl="6" w:tplc="0409000F" w:tentative="1">
      <w:start w:val="1"/>
      <w:numFmt w:val="decimal"/>
      <w:lvlText w:val="%7."/>
      <w:lvlJc w:val="left"/>
      <w:pPr>
        <w:ind w:left="3550" w:hanging="440"/>
      </w:pPr>
    </w:lvl>
    <w:lvl w:ilvl="7" w:tplc="04090019" w:tentative="1">
      <w:start w:val="1"/>
      <w:numFmt w:val="lowerLetter"/>
      <w:lvlText w:val="%8)"/>
      <w:lvlJc w:val="left"/>
      <w:pPr>
        <w:ind w:left="3990" w:hanging="440"/>
      </w:pPr>
    </w:lvl>
    <w:lvl w:ilvl="8" w:tplc="0409001B" w:tentative="1">
      <w:start w:val="1"/>
      <w:numFmt w:val="lowerRoman"/>
      <w:lvlText w:val="%9."/>
      <w:lvlJc w:val="right"/>
      <w:pPr>
        <w:ind w:left="4430" w:hanging="440"/>
      </w:pPr>
    </w:lvl>
  </w:abstractNum>
  <w:abstractNum w:abstractNumId="8" w15:restartNumberingAfterBreak="0">
    <w:nsid w:val="75AB7348"/>
    <w:multiLevelType w:val="hybridMultilevel"/>
    <w:tmpl w:val="A1A2768A"/>
    <w:lvl w:ilvl="0" w:tplc="249CF3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DA0EA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A2D1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4068B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5EF7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14DD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8C4D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5A12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18F9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24669607">
    <w:abstractNumId w:val="1"/>
  </w:num>
  <w:num w:numId="2" w16cid:durableId="2048097749">
    <w:abstractNumId w:val="2"/>
  </w:num>
  <w:num w:numId="3" w16cid:durableId="1728457322">
    <w:abstractNumId w:val="4"/>
  </w:num>
  <w:num w:numId="4" w16cid:durableId="1637639297">
    <w:abstractNumId w:val="6"/>
  </w:num>
  <w:num w:numId="5" w16cid:durableId="1982807193">
    <w:abstractNumId w:val="8"/>
  </w:num>
  <w:num w:numId="6" w16cid:durableId="758988873">
    <w:abstractNumId w:val="0"/>
  </w:num>
  <w:num w:numId="7" w16cid:durableId="495919896">
    <w:abstractNumId w:val="5"/>
  </w:num>
  <w:num w:numId="8" w16cid:durableId="1435252384">
    <w:abstractNumId w:val="7"/>
  </w:num>
  <w:num w:numId="9" w16cid:durableId="738750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16"/>
    <w:rsid w:val="00024CCB"/>
    <w:rsid w:val="000710D6"/>
    <w:rsid w:val="00085258"/>
    <w:rsid w:val="000A05BA"/>
    <w:rsid w:val="000A4EF5"/>
    <w:rsid w:val="000B5673"/>
    <w:rsid w:val="000E4E4B"/>
    <w:rsid w:val="00123666"/>
    <w:rsid w:val="0012798D"/>
    <w:rsid w:val="00174BB0"/>
    <w:rsid w:val="001A314E"/>
    <w:rsid w:val="001E192E"/>
    <w:rsid w:val="001F6EC4"/>
    <w:rsid w:val="00217DE0"/>
    <w:rsid w:val="002364CE"/>
    <w:rsid w:val="00274670"/>
    <w:rsid w:val="002754F8"/>
    <w:rsid w:val="00282288"/>
    <w:rsid w:val="002858D6"/>
    <w:rsid w:val="00296F6D"/>
    <w:rsid w:val="002A4165"/>
    <w:rsid w:val="002C4E65"/>
    <w:rsid w:val="002D003B"/>
    <w:rsid w:val="002D0611"/>
    <w:rsid w:val="00311C64"/>
    <w:rsid w:val="00313D8C"/>
    <w:rsid w:val="00317D64"/>
    <w:rsid w:val="00332E9C"/>
    <w:rsid w:val="00370C6F"/>
    <w:rsid w:val="00372E76"/>
    <w:rsid w:val="003776E4"/>
    <w:rsid w:val="00390992"/>
    <w:rsid w:val="003917A3"/>
    <w:rsid w:val="004B3438"/>
    <w:rsid w:val="004E6B6E"/>
    <w:rsid w:val="004F4692"/>
    <w:rsid w:val="004F6658"/>
    <w:rsid w:val="00504824"/>
    <w:rsid w:val="005255AC"/>
    <w:rsid w:val="00555BE6"/>
    <w:rsid w:val="00606EAD"/>
    <w:rsid w:val="00614076"/>
    <w:rsid w:val="00615039"/>
    <w:rsid w:val="006423E1"/>
    <w:rsid w:val="00674BDC"/>
    <w:rsid w:val="0069397C"/>
    <w:rsid w:val="006B6329"/>
    <w:rsid w:val="006C6030"/>
    <w:rsid w:val="006D50CA"/>
    <w:rsid w:val="00706B81"/>
    <w:rsid w:val="007163CD"/>
    <w:rsid w:val="007B58CB"/>
    <w:rsid w:val="007B5DE1"/>
    <w:rsid w:val="00801ACD"/>
    <w:rsid w:val="00812911"/>
    <w:rsid w:val="00830B81"/>
    <w:rsid w:val="008376C1"/>
    <w:rsid w:val="00845676"/>
    <w:rsid w:val="008F435C"/>
    <w:rsid w:val="009000A1"/>
    <w:rsid w:val="00922F67"/>
    <w:rsid w:val="00926082"/>
    <w:rsid w:val="00951665"/>
    <w:rsid w:val="00977910"/>
    <w:rsid w:val="0098354F"/>
    <w:rsid w:val="0098759C"/>
    <w:rsid w:val="009C3A84"/>
    <w:rsid w:val="009C6CCA"/>
    <w:rsid w:val="009E59A3"/>
    <w:rsid w:val="00A00C04"/>
    <w:rsid w:val="00A06F47"/>
    <w:rsid w:val="00A23E16"/>
    <w:rsid w:val="00A26B7D"/>
    <w:rsid w:val="00A337BF"/>
    <w:rsid w:val="00A3737D"/>
    <w:rsid w:val="00A563AE"/>
    <w:rsid w:val="00A726D6"/>
    <w:rsid w:val="00AA7F4D"/>
    <w:rsid w:val="00AD59DA"/>
    <w:rsid w:val="00B72B35"/>
    <w:rsid w:val="00B902BB"/>
    <w:rsid w:val="00B90F3A"/>
    <w:rsid w:val="00BE0F60"/>
    <w:rsid w:val="00C0611D"/>
    <w:rsid w:val="00C834FA"/>
    <w:rsid w:val="00C860C9"/>
    <w:rsid w:val="00CC611B"/>
    <w:rsid w:val="00D2548B"/>
    <w:rsid w:val="00D46C33"/>
    <w:rsid w:val="00D9251F"/>
    <w:rsid w:val="00D936E2"/>
    <w:rsid w:val="00D944F3"/>
    <w:rsid w:val="00D94D23"/>
    <w:rsid w:val="00DD656C"/>
    <w:rsid w:val="00DE6CD9"/>
    <w:rsid w:val="00E12B10"/>
    <w:rsid w:val="00E53D1B"/>
    <w:rsid w:val="00E956FD"/>
    <w:rsid w:val="00ED63CC"/>
    <w:rsid w:val="00F006ED"/>
    <w:rsid w:val="00F138B9"/>
    <w:rsid w:val="00F22C39"/>
    <w:rsid w:val="00F27478"/>
    <w:rsid w:val="00F379C9"/>
    <w:rsid w:val="00F73139"/>
    <w:rsid w:val="00FA7E88"/>
    <w:rsid w:val="00FB51FD"/>
    <w:rsid w:val="00FE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42142"/>
  <w15:chartTrackingRefBased/>
  <w15:docId w15:val="{E1300A83-15F1-46CD-A662-DC76B570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E192E"/>
    <w:rPr>
      <w:color w:val="808080"/>
    </w:rPr>
  </w:style>
  <w:style w:type="paragraph" w:styleId="a4">
    <w:name w:val="List Paragraph"/>
    <w:basedOn w:val="a"/>
    <w:uiPriority w:val="34"/>
    <w:qFormat/>
    <w:rsid w:val="00FE70CA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F22C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22C3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22C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22C39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D925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4B343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7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8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230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7762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5961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143</Words>
  <Characters>680</Characters>
  <Application>Microsoft Office Word</Application>
  <DocSecurity>0</DocSecurity>
  <Lines>21</Lines>
  <Paragraphs>16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 学军</dc:creator>
  <cp:keywords/>
  <dc:description/>
  <cp:lastModifiedBy>学军 蒋</cp:lastModifiedBy>
  <cp:revision>72</cp:revision>
  <dcterms:created xsi:type="dcterms:W3CDTF">2019-02-20T00:29:00Z</dcterms:created>
  <dcterms:modified xsi:type="dcterms:W3CDTF">2026-04-22T07:39:00Z</dcterms:modified>
</cp:coreProperties>
</file>