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B.Tech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8D03E" w14:textId="6771F695" w:rsidR="00DC76FA" w:rsidRPr="008324ED" w:rsidRDefault="00744C3D" w:rsidP="00744C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="009A7BE7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</w:t>
      </w:r>
      <w:r w:rsidR="006E7F72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Design Document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42B3B348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="00744C3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  <w:r w:rsidR="00DE3E23">
        <w:rPr>
          <w:rFonts w:ascii="Times New Roman" w:hAnsi="Times New Roman" w:cs="Times New Roman"/>
          <w:sz w:val="26"/>
          <w:szCs w:val="26"/>
        </w:rPr>
        <w:t>D2</w:t>
      </w:r>
      <w:r w:rsidRPr="00B5459D">
        <w:rPr>
          <w:rFonts w:ascii="Times New Roman" w:hAnsi="Times New Roman" w:cs="Times New Roman"/>
          <w:sz w:val="26"/>
          <w:szCs w:val="26"/>
        </w:rPr>
        <w:tab/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778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3250"/>
      </w:tblGrid>
      <w:tr w:rsidR="00DC76FA" w:rsidRPr="00B5459D" w14:paraId="2578CC9E" w14:textId="77777777" w:rsidTr="00EC762E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0BBB24A0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0EC762E">
        <w:trPr>
          <w:trHeight w:hRule="exact" w:val="284"/>
        </w:trPr>
        <w:tc>
          <w:tcPr>
            <w:tcW w:w="2528" w:type="dxa"/>
          </w:tcPr>
          <w:p w14:paraId="264E8F9C" w14:textId="2D111401" w:rsidR="00DC76FA" w:rsidRPr="00B5459D" w:rsidRDefault="00225EA4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AM.SC.U4CSE253</w:t>
            </w:r>
            <w:r w:rsidR="00FE05A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04</w:t>
            </w:r>
          </w:p>
        </w:tc>
        <w:tc>
          <w:tcPr>
            <w:tcW w:w="3250" w:type="dxa"/>
          </w:tcPr>
          <w:p w14:paraId="2EE80EB7" w14:textId="1A36D836" w:rsidR="00DC76FA" w:rsidRPr="00B5459D" w:rsidRDefault="00AB3797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Avinash Menon </w:t>
            </w:r>
            <w:r w:rsidR="00EC762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MMMmMMMut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Muthirach</w:t>
            </w:r>
          </w:p>
        </w:tc>
      </w:tr>
      <w:tr w:rsidR="00DC76FA" w:rsidRPr="00B5459D" w14:paraId="6BD766FD" w14:textId="77777777" w:rsidTr="00EC762E">
        <w:trPr>
          <w:trHeight w:hRule="exact" w:val="284"/>
        </w:trPr>
        <w:tc>
          <w:tcPr>
            <w:tcW w:w="2528" w:type="dxa"/>
          </w:tcPr>
          <w:p w14:paraId="0C6AFEAC" w14:textId="29C6E1A0" w:rsidR="00DC76FA" w:rsidRPr="00B5459D" w:rsidRDefault="00FE05A5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AM.SC.U4CSE25306</w:t>
            </w:r>
          </w:p>
        </w:tc>
        <w:tc>
          <w:tcPr>
            <w:tcW w:w="3250" w:type="dxa"/>
          </w:tcPr>
          <w:p w14:paraId="7FB8B3D1" w14:textId="3E987219" w:rsidR="00DC76FA" w:rsidRPr="00B5459D" w:rsidRDefault="00EC762E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Arav D A</w:t>
            </w:r>
          </w:p>
        </w:tc>
      </w:tr>
      <w:tr w:rsidR="00DC76FA" w:rsidRPr="00B5459D" w14:paraId="135F96A1" w14:textId="77777777" w:rsidTr="00EC762E">
        <w:trPr>
          <w:trHeight w:hRule="exact" w:val="284"/>
        </w:trPr>
        <w:tc>
          <w:tcPr>
            <w:tcW w:w="2528" w:type="dxa"/>
          </w:tcPr>
          <w:p w14:paraId="4196E0BC" w14:textId="4347F59F" w:rsidR="00DC76FA" w:rsidRPr="00B5459D" w:rsidRDefault="00FE05A5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AM.SC.U4CSE25310</w:t>
            </w:r>
          </w:p>
        </w:tc>
        <w:tc>
          <w:tcPr>
            <w:tcW w:w="3250" w:type="dxa"/>
          </w:tcPr>
          <w:p w14:paraId="54386AA1" w14:textId="05501719" w:rsidR="00DC76FA" w:rsidRPr="00B5459D" w:rsidRDefault="00EC762E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Boomish Saravanan</w:t>
            </w:r>
          </w:p>
        </w:tc>
      </w:tr>
      <w:tr w:rsidR="00DC76FA" w:rsidRPr="00B5459D" w14:paraId="3F0A406A" w14:textId="77777777" w:rsidTr="00EC762E">
        <w:trPr>
          <w:trHeight w:hRule="exact" w:val="284"/>
        </w:trPr>
        <w:tc>
          <w:tcPr>
            <w:tcW w:w="2528" w:type="dxa"/>
          </w:tcPr>
          <w:p w14:paraId="552266CB" w14:textId="7CA73D83" w:rsidR="00DC76FA" w:rsidRPr="00B5459D" w:rsidRDefault="00FE05A5" w:rsidP="00CA60B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AM.SC.U4CSE25311</w:t>
            </w:r>
          </w:p>
        </w:tc>
        <w:tc>
          <w:tcPr>
            <w:tcW w:w="3250" w:type="dxa"/>
          </w:tcPr>
          <w:p w14:paraId="23CE5E74" w14:textId="7CFD2364" w:rsidR="00DC76FA" w:rsidRPr="00B5459D" w:rsidRDefault="00BB6231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Chevuru Neekshitha</w:t>
            </w: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202B14BD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0DE3E23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DC76FA" w:rsidRPr="00DE3E23">
        <w:rPr>
          <w:rFonts w:ascii="Times New Roman" w:hAnsi="Times New Roman" w:cs="Times New Roman"/>
          <w:b/>
          <w:bCs/>
          <w:sz w:val="28"/>
          <w:szCs w:val="28"/>
        </w:rPr>
        <w:t xml:space="preserve"> Title</w:t>
      </w:r>
      <w:r w:rsidR="00DC76FA"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="00DE3E23" w:rsidRPr="00DE3E23">
        <w:t xml:space="preserve"> </w:t>
      </w:r>
      <w:r w:rsidR="00DE3E23" w:rsidRPr="00DE3E23">
        <w:rPr>
          <w:rFonts w:ascii="Times New Roman" w:hAnsi="Times New Roman" w:cs="Times New Roman"/>
          <w:sz w:val="26"/>
          <w:szCs w:val="26"/>
        </w:rPr>
        <w:t>FinTrack – Personal Finance Management System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48723023" w14:textId="56C12B30" w:rsidR="008324ED" w:rsidRPr="00AB3797" w:rsidRDefault="008324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797">
        <w:rPr>
          <w:rFonts w:ascii="Times New Roman" w:hAnsi="Times New Roman" w:cs="Times New Roman"/>
          <w:b/>
          <w:bCs/>
          <w:sz w:val="28"/>
          <w:szCs w:val="28"/>
        </w:rPr>
        <w:t>3.1. Detailed description of the project</w:t>
      </w:r>
    </w:p>
    <w:p w14:paraId="4B38CA40" w14:textId="7FF1E4DB" w:rsidR="008324ED" w:rsidRDefault="00B54ED2">
      <w:pPr>
        <w:rPr>
          <w:rFonts w:ascii="Times New Roman" w:hAnsi="Times New Roman" w:cs="Times New Roman"/>
          <w:sz w:val="26"/>
          <w:szCs w:val="26"/>
        </w:rPr>
      </w:pPr>
      <w:r w:rsidRPr="00B54ED2">
        <w:rPr>
          <w:rFonts w:ascii="Times New Roman" w:hAnsi="Times New Roman" w:cs="Times New Roman"/>
          <w:sz w:val="26"/>
          <w:szCs w:val="26"/>
        </w:rPr>
        <w:t>FinTrack is a personal finance management system that lets a registered user track accounts, transactions, categories, budgets, and savings goals. Each user authenticates with a unique email and can only view or modify their own data.</w:t>
      </w:r>
    </w:p>
    <w:p w14:paraId="5012B881" w14:textId="77777777" w:rsidR="00B54ED2" w:rsidRDefault="00B54ED2">
      <w:pPr>
        <w:rPr>
          <w:rFonts w:ascii="Times New Roman" w:hAnsi="Times New Roman" w:cs="Times New Roman"/>
          <w:sz w:val="26"/>
          <w:szCs w:val="26"/>
        </w:rPr>
      </w:pPr>
    </w:p>
    <w:p w14:paraId="65B85DCA" w14:textId="77777777" w:rsidR="00CE4478" w:rsidRPr="00CE4478" w:rsidRDefault="00CE4478" w:rsidP="00CE4478">
      <w:pPr>
        <w:rPr>
          <w:rFonts w:ascii="Times New Roman" w:hAnsi="Times New Roman" w:cs="Times New Roman"/>
          <w:sz w:val="26"/>
          <w:szCs w:val="26"/>
        </w:rPr>
      </w:pPr>
      <w:r w:rsidRPr="00CE4478">
        <w:rPr>
          <w:rFonts w:ascii="Times New Roman" w:hAnsi="Times New Roman" w:cs="Times New Roman"/>
          <w:b/>
          <w:bCs/>
          <w:sz w:val="26"/>
          <w:szCs w:val="26"/>
        </w:rPr>
        <w:t>Business Rules</w:t>
      </w:r>
    </w:p>
    <w:p w14:paraId="6CF2F170" w14:textId="77777777" w:rsidR="00CE4478" w:rsidRPr="00CE4478" w:rsidRDefault="00CE4478" w:rsidP="00CE44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4478">
        <w:rPr>
          <w:rFonts w:ascii="Times New Roman" w:hAnsi="Times New Roman" w:cs="Times New Roman"/>
          <w:sz w:val="28"/>
          <w:szCs w:val="28"/>
        </w:rPr>
        <w:t>A user is identified by a unique user_id and email.</w:t>
      </w:r>
    </w:p>
    <w:p w14:paraId="3F253479" w14:textId="77777777" w:rsidR="00CE4478" w:rsidRPr="00CE4478" w:rsidRDefault="00CE4478" w:rsidP="00CE44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4478">
        <w:rPr>
          <w:rFonts w:ascii="Times New Roman" w:hAnsi="Times New Roman" w:cs="Times New Roman"/>
          <w:sz w:val="28"/>
          <w:szCs w:val="28"/>
        </w:rPr>
        <w:t>A user can hold multiple accounts and designate one as default.</w:t>
      </w:r>
    </w:p>
    <w:p w14:paraId="115AD742" w14:textId="77777777" w:rsidR="00CE4478" w:rsidRPr="00CE4478" w:rsidRDefault="00CE4478" w:rsidP="00CE44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4478">
        <w:rPr>
          <w:rFonts w:ascii="Times New Roman" w:hAnsi="Times New Roman" w:cs="Times New Roman"/>
          <w:sz w:val="28"/>
          <w:szCs w:val="28"/>
        </w:rPr>
        <w:t>Categories are either shared defaults or custom, owned by one user.</w:t>
      </w:r>
    </w:p>
    <w:p w14:paraId="6500B586" w14:textId="77777777" w:rsidR="00CE4478" w:rsidRPr="00CE4478" w:rsidRDefault="00CE4478" w:rsidP="00CE44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4478">
        <w:rPr>
          <w:rFonts w:ascii="Times New Roman" w:hAnsi="Times New Roman" w:cs="Times New Roman"/>
          <w:sz w:val="28"/>
          <w:szCs w:val="28"/>
        </w:rPr>
        <w:t>Every transaction belongs to one user, one account, one category; type is Income/Expense; amount &gt; 0.</w:t>
      </w:r>
    </w:p>
    <w:p w14:paraId="15B1F41C" w14:textId="06B92B08" w:rsidR="00CE4478" w:rsidRPr="00CE4478" w:rsidRDefault="00CE4478" w:rsidP="00CE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E447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budget can cover several categories, each with its own allocated amount; end_date ≥ start_date.</w:t>
      </w:r>
    </w:p>
    <w:p w14:paraId="0DE5A8BE" w14:textId="77777777" w:rsidR="00CE4478" w:rsidRPr="00CE4478" w:rsidRDefault="00CE4478" w:rsidP="00CE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E447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savings goal has target_amount &gt; 0, saved_amount ≥ 0, and may link to an account.</w:t>
      </w:r>
    </w:p>
    <w:p w14:paraId="3E873DA4" w14:textId="77777777" w:rsidR="00CE4478" w:rsidRPr="00CE4478" w:rsidRDefault="00CE4478" w:rsidP="00CE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E447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 user's data is never visible to another.</w:t>
      </w:r>
    </w:p>
    <w:p w14:paraId="7F0D9E37" w14:textId="1E8A8ADD" w:rsidR="00CE4478" w:rsidRPr="00CE4478" w:rsidRDefault="00CE4478" w:rsidP="00CE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E447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Deleting a user cascades to all their owned records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5E3C79F" w14:textId="77777777" w:rsidR="00CE4478" w:rsidRDefault="00CE4478">
      <w:pPr>
        <w:rPr>
          <w:rFonts w:ascii="Times New Roman" w:hAnsi="Times New Roman" w:cs="Times New Roman"/>
          <w:sz w:val="26"/>
          <w:szCs w:val="26"/>
        </w:rPr>
      </w:pPr>
    </w:p>
    <w:p w14:paraId="793490D8" w14:textId="74E33F86" w:rsidR="008324ED" w:rsidRPr="00AB3797" w:rsidRDefault="008324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797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r w:rsidR="00F60953" w:rsidRPr="00AB3797">
        <w:rPr>
          <w:rFonts w:ascii="Times New Roman" w:hAnsi="Times New Roman" w:cs="Times New Roman"/>
          <w:b/>
          <w:bCs/>
          <w:sz w:val="28"/>
          <w:szCs w:val="28"/>
        </w:rPr>
        <w:t>ER Diagram</w:t>
      </w:r>
    </w:p>
    <w:p w14:paraId="2788A847" w14:textId="1347B415" w:rsidR="00725166" w:rsidRDefault="00596DB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3557A6" wp14:editId="036EF78D">
            <wp:extent cx="5731510" cy="4451985"/>
            <wp:effectExtent l="0" t="0" r="2540" b="5715"/>
            <wp:docPr id="40209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765D" w14:textId="77777777" w:rsidR="00B3229B" w:rsidRPr="00B3229B" w:rsidRDefault="00B3229B" w:rsidP="00B3229B">
      <w:pPr>
        <w:rPr>
          <w:rFonts w:ascii="Times New Roman" w:hAnsi="Times New Roman" w:cs="Times New Roman"/>
          <w:sz w:val="26"/>
          <w:szCs w:val="26"/>
        </w:rPr>
      </w:pPr>
      <w:r w:rsidRPr="00B3229B">
        <w:rPr>
          <w:rFonts w:ascii="Times New Roman" w:hAnsi="Times New Roman" w:cs="Times New Roman"/>
          <w:b/>
          <w:bCs/>
          <w:sz w:val="26"/>
          <w:szCs w:val="26"/>
        </w:rPr>
        <w:t>Entities, Keys, Cardinality and Participation — Summary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499"/>
        <w:gridCol w:w="2376"/>
        <w:gridCol w:w="2923"/>
        <w:gridCol w:w="1965"/>
      </w:tblGrid>
      <w:tr w:rsidR="00B3229B" w:rsidRPr="00B3229B" w14:paraId="107603A4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3BE6BB08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Entity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1DA1F574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Primary Key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69522AEB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To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10457A07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Cardinality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54670D4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Participation</w:t>
            </w:r>
          </w:p>
        </w:tc>
      </w:tr>
      <w:tr w:rsidR="00B3229B" w:rsidRPr="00B3229B" w14:paraId="6B98A4A8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54B1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C0E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50789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Account, Category, Transaction, Budget, Savings Goal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D887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1:N (owns/has custom/makes/creates/sets); 1:1 (designates)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9101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User: partial throughout · Child: mostly total (Category partial)</w:t>
            </w:r>
          </w:p>
        </w:tc>
      </w:tr>
      <w:tr w:rsidR="00B3229B" w:rsidRPr="00B3229B" w14:paraId="573F8096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C44E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Account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4C72B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account_id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867F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User, Transaction, Savings Goal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9BA17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N:1 with User (owns) · 1:1 with User (designates) · 1:N with Transaction, Savings Goal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B2E3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Account: total in owns · partial in designates/tracks in</w:t>
            </w:r>
          </w:p>
        </w:tc>
      </w:tr>
      <w:tr w:rsidR="00B3229B" w:rsidRPr="00B3229B" w14:paraId="42F367F4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D754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8D61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903D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User, Transaction, Budget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515F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N:1 with User (partial) · 1:N with Transaction · M:N with Budget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81DB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Category: partial throughout</w:t>
            </w:r>
          </w:p>
        </w:tc>
      </w:tr>
      <w:tr w:rsidR="00B3229B" w:rsidRPr="00B3229B" w14:paraId="7999A137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DABA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Transaction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D84D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transaction_id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EDC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User, Account, Category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6D45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N:1 with each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D8D1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Transaction: total on all three</w:t>
            </w:r>
          </w:p>
        </w:tc>
      </w:tr>
      <w:tr w:rsidR="00B3229B" w:rsidRPr="00B3229B" w14:paraId="4CF8A101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AC46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Budget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FC57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budget_id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E788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User, Category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A432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N:1 with User · M:N with Category (via covers)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9EB7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Budget: total with User · partial with Category</w:t>
            </w:r>
          </w:p>
        </w:tc>
      </w:tr>
      <w:tr w:rsidR="00B3229B" w:rsidRPr="00B3229B" w14:paraId="765A2F60" w14:textId="77777777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58AFC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Savings Goal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EDC3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goal_id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5ABD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User, Account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4B2BD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N:1 with User · N:1 with Account (partial)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F1B2" w14:textId="77777777" w:rsidR="00B3229B" w:rsidRPr="00B3229B" w:rsidRDefault="00B3229B" w:rsidP="00B322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29B">
              <w:rPr>
                <w:rFonts w:ascii="Times New Roman" w:hAnsi="Times New Roman" w:cs="Times New Roman"/>
                <w:sz w:val="26"/>
                <w:szCs w:val="26"/>
              </w:rPr>
              <w:t>Goal: total with User · partial with Account</w:t>
            </w:r>
          </w:p>
        </w:tc>
      </w:tr>
    </w:tbl>
    <w:p w14:paraId="22008097" w14:textId="77777777" w:rsidR="00B3229B" w:rsidRDefault="00B3229B">
      <w:pPr>
        <w:rPr>
          <w:rFonts w:ascii="Times New Roman" w:hAnsi="Times New Roman" w:cs="Times New Roman"/>
          <w:sz w:val="26"/>
          <w:szCs w:val="26"/>
        </w:rPr>
      </w:pPr>
    </w:p>
    <w:p w14:paraId="35AF081A" w14:textId="77777777" w:rsidR="00725166" w:rsidRPr="00AB3797" w:rsidRDefault="007251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03CC7" w14:textId="40AC8675" w:rsidR="00E20C62" w:rsidRPr="00AB3797" w:rsidRDefault="00E6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797">
        <w:rPr>
          <w:rFonts w:ascii="Times New Roman" w:hAnsi="Times New Roman" w:cs="Times New Roman"/>
          <w:b/>
          <w:bCs/>
          <w:sz w:val="28"/>
          <w:szCs w:val="28"/>
        </w:rPr>
        <w:t>3.3 Relational Schema</w:t>
      </w:r>
    </w:p>
    <w:p w14:paraId="3DBA270C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Every 1:N relationship is implemented by placing the primary key of the "1" side as a foreign key in the "N" side relation. The one genuine many-to-many relationship (Budget ↔ Category, "covers") requires its own junction relation, BUDGET_CATEGORY, carrying the relationship's own attribute, allocated_amount. This gives seven relations in total. Primary keys are underlined; foreign keys are marked (FK).</w:t>
      </w:r>
    </w:p>
    <w:p w14:paraId="2978D40C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USER</w:t>
      </w:r>
    </w:p>
    <w:p w14:paraId="1B6B9E4A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USER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user_id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name, email, password_hash, phone_number, default_account_id (FK, null), created_at )</w:t>
      </w:r>
    </w:p>
    <w:p w14:paraId="0AA42CC4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user_id</w:t>
      </w:r>
    </w:p>
    <w:p w14:paraId="5756114D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Alternate Key: email  (UNIQUE, NOT NULL)</w:t>
      </w:r>
    </w:p>
    <w:p w14:paraId="1BE2965C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Key: default_account_id → ACCOUNT(account_id), nullable, ON DELETE SET NULL</w:t>
      </w:r>
    </w:p>
    <w:p w14:paraId="5EAF03AA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ACCOUNT</w:t>
      </w:r>
    </w:p>
    <w:p w14:paraId="7B2C6C18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ACCOUNT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account_id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user_id (FK), account_name, account_type, balance, created_at )</w:t>
      </w:r>
    </w:p>
    <w:p w14:paraId="723BBEAA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account_id</w:t>
      </w:r>
    </w:p>
    <w:p w14:paraId="790E79F6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Key: user_id → USER(user_id), NOT NULL, ON DELETE CASCADE</w:t>
      </w:r>
    </w:p>
    <w:p w14:paraId="3B69DC76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Design note: USER.default_account_id and ACCOUNT.user_id form a circular reference. In practice this is resolved by (a) creating the USER row first with default_account_id left NULL, (b) inserting that user's ACCOUNT row(s), then (c) issuing an UPDATE on USER to set default_account_id — or by deferring the foreign-key check until COMMIT if the RDBMS supports deferred constraints.</w:t>
      </w:r>
    </w:p>
    <w:p w14:paraId="673B6BB6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CATEGORY</w:t>
      </w:r>
    </w:p>
    <w:p w14:paraId="6DA024F1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lastRenderedPageBreak/>
        <w:t xml:space="preserve">CATEGORY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category_id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user_id (FK, null), category_name, category_type, description )</w:t>
      </w:r>
    </w:p>
    <w:p w14:paraId="33B62D1C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category_id</w:t>
      </w:r>
    </w:p>
    <w:p w14:paraId="6EED52E0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Key: user_id → USER(user_id), nullable — NULL means a shared system-default category; a non-NULL value means a custom category owned by that user.</w:t>
      </w:r>
    </w:p>
    <w:p w14:paraId="21915510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TRANSACTION</w:t>
      </w:r>
    </w:p>
    <w:p w14:paraId="5F78F9B0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TRANSACTION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transaction_id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user_id (FK), account_id (FK), category_id (FK),</w:t>
      </w:r>
    </w:p>
    <w:p w14:paraId="3F0FBB97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               amount, transaction_type, transaction_date, description, created_at )</w:t>
      </w:r>
    </w:p>
    <w:p w14:paraId="599C63D9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transaction_id</w:t>
      </w:r>
    </w:p>
    <w:p w14:paraId="5FAF6D6C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Keys: user_id → USER(user_id) · account_id → ACCOUNT(account_id) · category_id → CATEGORY(category_id)</w:t>
      </w:r>
    </w:p>
    <w:p w14:paraId="6805B028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Check constraints: amount &gt; 0 ; transaction_type IN ('Income','Expense')</w:t>
      </w:r>
    </w:p>
    <w:p w14:paraId="3D43EC43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BUDGET</w:t>
      </w:r>
    </w:p>
    <w:p w14:paraId="71CB983C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BUDGET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budget_id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user_id (FK), budget_name, start_date, end_date, created_at )</w:t>
      </w:r>
    </w:p>
    <w:p w14:paraId="2A9C2418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budget_id</w:t>
      </w:r>
    </w:p>
    <w:p w14:paraId="43216E95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Key: user_id → USER(user_id)</w:t>
      </w:r>
    </w:p>
    <w:p w14:paraId="749C1701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Check constraint: end_date &gt;= start_date</w:t>
      </w:r>
    </w:p>
    <w:p w14:paraId="232B6924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Note: budget_id no longer carries a category_id directly — a budget's categories are recorded in BUDGET_CATEGORY below, since one budget plan can now cover several categories.</w:t>
      </w:r>
    </w:p>
    <w:p w14:paraId="536D5395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BUDGET_CATEGORY  (junction relation for the Budget ↔ Category many-to-many relationship)</w:t>
      </w:r>
    </w:p>
    <w:p w14:paraId="242C5C3D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BUDGET_CATEGORY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budget_id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(FK),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category_id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(FK), allocated_amount )</w:t>
      </w:r>
    </w:p>
    <w:p w14:paraId="54DB5338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composite (budget_id, category_id)</w:t>
      </w:r>
    </w:p>
    <w:p w14:paraId="7D147AFC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Foreign Keys: budget_id → BUDGET(budget_id) · category_id → CATEGORY(category_id)</w:t>
      </w:r>
    </w:p>
    <w:p w14:paraId="15BF081D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Check constraint: allocated_amount &gt; 0</w:t>
      </w:r>
    </w:p>
    <w:p w14:paraId="5CA71008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b/>
          <w:bCs/>
          <w:sz w:val="26"/>
          <w:szCs w:val="26"/>
        </w:rPr>
        <w:t>SAVINGS_GOAL</w:t>
      </w:r>
    </w:p>
    <w:p w14:paraId="101EF866" w14:textId="77777777" w:rsidR="00B30759" w:rsidRPr="00B30759" w:rsidRDefault="00B30759" w:rsidP="00B30759">
      <w:p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 xml:space="preserve">SAVINGS_GOAL ( </w:t>
      </w:r>
      <w:r w:rsidRPr="00B30759">
        <w:rPr>
          <w:rFonts w:ascii="Times New Roman" w:hAnsi="Times New Roman" w:cs="Times New Roman"/>
          <w:sz w:val="26"/>
          <w:szCs w:val="26"/>
          <w:u w:val="single"/>
        </w:rPr>
        <w:t>goal_id</w:t>
      </w:r>
      <w:r w:rsidRPr="00B30759">
        <w:rPr>
          <w:rFonts w:ascii="Times New Roman" w:hAnsi="Times New Roman" w:cs="Times New Roman"/>
          <w:sz w:val="26"/>
          <w:szCs w:val="26"/>
        </w:rPr>
        <w:t xml:space="preserve"> , user_id (FK), account_id (FK, null), goal_name, target_amount, saved_amount, target_date, status, created_at )</w:t>
      </w:r>
    </w:p>
    <w:p w14:paraId="0F2C0D57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Primary Key: goal_id</w:t>
      </w:r>
    </w:p>
    <w:p w14:paraId="2808837F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lastRenderedPageBreak/>
        <w:t>Foreign Keys: user_id → USER(user_id), NOT NULL, ON DELETE CASCADE · account_id → ACCOUNT(account_id), nullable</w:t>
      </w:r>
    </w:p>
    <w:p w14:paraId="69A95E26" w14:textId="77777777" w:rsidR="00B30759" w:rsidRPr="00B30759" w:rsidRDefault="00B30759" w:rsidP="00B307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0759">
        <w:rPr>
          <w:rFonts w:ascii="Times New Roman" w:hAnsi="Times New Roman" w:cs="Times New Roman"/>
          <w:sz w:val="26"/>
          <w:szCs w:val="26"/>
        </w:rPr>
        <w:t>Check constraints: target_amount &gt; 0 ; saved_amount &gt;= 0 ; status IN ('Active','Completed','Cancelled')</w:t>
      </w:r>
    </w:p>
    <w:p w14:paraId="42BFD9FF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01B783F5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p w14:paraId="4189471B" w14:textId="551AD703" w:rsidR="00911A26" w:rsidRPr="00AB3797" w:rsidRDefault="00B94E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797">
        <w:rPr>
          <w:rFonts w:ascii="Times New Roman" w:hAnsi="Times New Roman" w:cs="Times New Roman"/>
          <w:b/>
          <w:bCs/>
          <w:sz w:val="28"/>
          <w:szCs w:val="28"/>
        </w:rPr>
        <w:t>3.4 Normalization and Functional dependency analysis</w:t>
      </w:r>
    </w:p>
    <w:p w14:paraId="30B140D1" w14:textId="77777777" w:rsidR="002B3B09" w:rsidRPr="002B3B09" w:rsidRDefault="002B3B09" w:rsidP="002B3B09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b/>
          <w:bCs/>
          <w:i/>
          <w:iCs/>
          <w:sz w:val="26"/>
          <w:szCs w:val="26"/>
        </w:rPr>
        <w:t>Functional Dependencies (FDs):</w:t>
      </w:r>
    </w:p>
    <w:p w14:paraId="1B105C68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Users: {user_id} → {name, email, password_hash, phone_number, default_account_id, created_at}; {email} → same set (email is UNIQUE).</w:t>
      </w:r>
    </w:p>
    <w:p w14:paraId="5DB5CA63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Accounts: {account_id} → {user_id, account_name, account_type, balance, created_at}.</w:t>
      </w:r>
    </w:p>
    <w:p w14:paraId="2222122E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Categories: {category_id} → {user_id, category_name, category_type, description}.</w:t>
      </w:r>
    </w:p>
    <w:p w14:paraId="10203CDD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Transactions: {transaction_id} → {user_id, account_id, category_id, amount, transaction_type, transaction_date, description, created_at}; also {account_id} → {user_id} (inherited from Accounts).</w:t>
      </w:r>
    </w:p>
    <w:p w14:paraId="3FCBAF12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Budgets: {budget_id} → {user_id, budget_name, start_date, end_date, created_at}.</w:t>
      </w:r>
    </w:p>
    <w:p w14:paraId="040815A4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Budget_Category: {budget_id, category_id} → {allocated_amount}.</w:t>
      </w:r>
    </w:p>
    <w:p w14:paraId="4532EEB9" w14:textId="77777777" w:rsidR="002B3B09" w:rsidRPr="002B3B09" w:rsidRDefault="002B3B09" w:rsidP="002B3B09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i/>
          <w:iCs/>
          <w:sz w:val="26"/>
          <w:szCs w:val="26"/>
        </w:rPr>
        <w:t>Savings_Goals: {goal_id} → {user_id, account_id, goal_name, target_amount, saved_amount, target_date, status, created_at}.</w:t>
      </w:r>
    </w:p>
    <w:p w14:paraId="4DFD073F" w14:textId="77777777" w:rsidR="002B3B09" w:rsidRDefault="002B3B09" w:rsidP="002B3B09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2B3B0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Candidate Keys &amp; Attribute Closure:</w:t>
      </w:r>
      <w:r w:rsidRPr="002B3B09">
        <w:rPr>
          <w:rFonts w:ascii="Times New Roman" w:hAnsi="Times New Roman" w:cs="Times New Roman"/>
          <w:i/>
          <w:iCs/>
          <w:sz w:val="26"/>
          <w:szCs w:val="26"/>
        </w:rPr>
        <w:t xml:space="preserve"> For Users, {user_id}+ and {email}+ both yield every attribute, so both are candidate keys; user_id is chosen as PK. For Accounts, Categories, Budgets and Savings_Goals, the closure of the single id attribute yields all attributes in each relation, so each id is the sole candidate key. For Transactions, {transaction_id}+ yields all attributes, but {account_id, category_id}+ only yields {account_id, category_id, user_id} — not the full set — so transaction_id is the only candidate key. For Budget_Category, neither budget_id nor category_id alone determines allocated_amount; only the pair does, so the composite (budget_id, category_id) is the sole candidate key, as expected for a many-to-many junction table.</w:t>
      </w:r>
    </w:p>
    <w:p w14:paraId="31472650" w14:textId="77777777" w:rsidR="00F95AC6" w:rsidRPr="00F95AC6" w:rsidRDefault="00F95AC6" w:rsidP="00F95AC6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F95AC6">
        <w:rPr>
          <w:rFonts w:ascii="Times New Roman" w:hAnsi="Times New Roman" w:cs="Times New Roman"/>
          <w:b/>
          <w:bCs/>
          <w:i/>
          <w:iCs/>
          <w:sz w:val="26"/>
          <w:szCs w:val="26"/>
        </w:rPr>
        <w:t>1NF (First Normal Form):</w:t>
      </w:r>
      <w:r w:rsidRPr="00F95AC6">
        <w:rPr>
          <w:rFonts w:ascii="Times New Roman" w:hAnsi="Times New Roman" w:cs="Times New Roman"/>
          <w:i/>
          <w:iCs/>
          <w:sz w:val="26"/>
          <w:szCs w:val="26"/>
        </w:rPr>
        <w:t xml:space="preserve"> All relations satisfy 1NF because each attribute stores a single, atomic value, and there are no repeating groups or lists of values within a single field. For example, multiple transactions are stored as </w:t>
      </w:r>
      <w:r w:rsidRPr="00F95AC6">
        <w:rPr>
          <w:rFonts w:ascii="Times New Roman" w:hAnsi="Times New Roman" w:cs="Times New Roman"/>
          <w:i/>
          <w:iCs/>
          <w:sz w:val="26"/>
          <w:szCs w:val="26"/>
        </w:rPr>
        <w:lastRenderedPageBreak/>
        <w:t>separate rows rather than as a list inside an account record. The many-to-many relationship between Budgets and Categories is represented through the separate Budget_Category relation, avoiding the storage of multiple category values in a single budget field.</w:t>
      </w:r>
    </w:p>
    <w:p w14:paraId="1195A009" w14:textId="77777777" w:rsidR="00F95AC6" w:rsidRPr="00F95AC6" w:rsidRDefault="00F95AC6" w:rsidP="00F95AC6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F95AC6">
        <w:rPr>
          <w:rFonts w:ascii="Times New Roman" w:hAnsi="Times New Roman" w:cs="Times New Roman"/>
          <w:b/>
          <w:bCs/>
          <w:i/>
          <w:iCs/>
          <w:sz w:val="26"/>
          <w:szCs w:val="26"/>
        </w:rPr>
        <w:t>2NF (Second Normal Form):</w:t>
      </w:r>
      <w:r w:rsidRPr="00F95AC6">
        <w:rPr>
          <w:rFonts w:ascii="Times New Roman" w:hAnsi="Times New Roman" w:cs="Times New Roman"/>
          <w:i/>
          <w:iCs/>
          <w:sz w:val="26"/>
          <w:szCs w:val="26"/>
        </w:rPr>
        <w:t xml:space="preserve"> All relations with single-attribute candidate keys satisfy 2NF automatically, since a partial dependency on part of a single-attribute key is not possible. The Budget_Category relation also satisfies 2NF because its non-key attribute, allocated_amount, depends on the complete composite key (budget_id, category_id) rather than on either attribute individually. Therefore, there are no partial dependencies of non-key attributes on a proper subset of a candidate key.</w:t>
      </w:r>
    </w:p>
    <w:p w14:paraId="34292BFF" w14:textId="77777777" w:rsidR="00F95AC6" w:rsidRPr="00F95AC6" w:rsidRDefault="00F95AC6" w:rsidP="00F95AC6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F95AC6">
        <w:rPr>
          <w:rFonts w:ascii="Times New Roman" w:hAnsi="Times New Roman" w:cs="Times New Roman"/>
          <w:b/>
          <w:bCs/>
          <w:i/>
          <w:iCs/>
          <w:sz w:val="26"/>
          <w:szCs w:val="26"/>
        </w:rPr>
        <w:t>3NF (Third Normal Form) &amp; BCNF (Boyce–Codd Normal Form</w:t>
      </w:r>
      <w:r w:rsidRPr="00F95AC6">
        <w:rPr>
          <w:rFonts w:ascii="Times New Roman" w:hAnsi="Times New Roman" w:cs="Times New Roman"/>
          <w:i/>
          <w:iCs/>
          <w:sz w:val="26"/>
          <w:szCs w:val="26"/>
        </w:rPr>
        <w:t>): The relations Users, Accounts, Categories, Budgets, Budget_Category, and Savings_Goals satisfy BCNF under the functional dependencies listed above, since every non-trivial determinant is a candidate key or superkey.</w:t>
      </w:r>
    </w:p>
    <w:p w14:paraId="2A89AE5A" w14:textId="77777777" w:rsidR="00F95AC6" w:rsidRPr="00F95AC6" w:rsidRDefault="00F95AC6" w:rsidP="00F95AC6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F95AC6">
        <w:rPr>
          <w:rFonts w:ascii="Times New Roman" w:hAnsi="Times New Roman" w:cs="Times New Roman"/>
          <w:i/>
          <w:iCs/>
          <w:sz w:val="26"/>
          <w:szCs w:val="26"/>
        </w:rPr>
        <w:t>However, Transactions violates both 3NF and BCNF under the stated functional dependencies. The relation contains the dependencies transaction_id → account_id and account_id → user_id, producing the transitive dependency transaction_id → account_id → user_id. Since account_id is not a superkey of Transactions and user_id is a non-prime attribute, this dependency violates the requirements of 3NF and BCNF.</w:t>
      </w:r>
    </w:p>
    <w:p w14:paraId="7EF28EEE" w14:textId="77777777" w:rsidR="00F95AC6" w:rsidRPr="00F95AC6" w:rsidRDefault="00F95AC6" w:rsidP="00284CE5">
      <w:r w:rsidRPr="00F95AC6">
        <w:t>The user_id attribute is retained in Transactions as part of the implemented design to support convenient user-level access checks and per-user queries. The composite foreign key (account_id, user_id) references (account_id, user_id) in Accounts, helping ensure that a transaction is associated with an account belonging to the specified user. This is an intentional design choice, but it does not eliminate the transitive dependency for normalization purposes.</w:t>
      </w:r>
    </w:p>
    <w:p w14:paraId="61406132" w14:textId="04D0EDA7" w:rsidR="003A3825" w:rsidRPr="003A3825" w:rsidRDefault="003A3825" w:rsidP="003A3825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</w:p>
    <w:sectPr w:rsidR="003A3825" w:rsidRPr="003A3825" w:rsidSect="00E8012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853CE" w14:textId="77777777" w:rsidR="00977F8F" w:rsidRDefault="00977F8F" w:rsidP="00E8012F">
      <w:pPr>
        <w:spacing w:after="0" w:line="240" w:lineRule="auto"/>
      </w:pPr>
      <w:r>
        <w:separator/>
      </w:r>
    </w:p>
  </w:endnote>
  <w:endnote w:type="continuationSeparator" w:id="0">
    <w:p w14:paraId="371358CD" w14:textId="77777777" w:rsidR="00977F8F" w:rsidRDefault="00977F8F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0377F771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0D75" w14:textId="77777777" w:rsidR="00977F8F" w:rsidRDefault="00977F8F" w:rsidP="00E8012F">
      <w:pPr>
        <w:spacing w:after="0" w:line="240" w:lineRule="auto"/>
      </w:pPr>
      <w:r>
        <w:separator/>
      </w:r>
    </w:p>
  </w:footnote>
  <w:footnote w:type="continuationSeparator" w:id="0">
    <w:p w14:paraId="483F9DF2" w14:textId="77777777" w:rsidR="00977F8F" w:rsidRDefault="00977F8F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41E36"/>
    <w:multiLevelType w:val="hybridMultilevel"/>
    <w:tmpl w:val="7598C3A0"/>
    <w:lvl w:ilvl="0" w:tplc="4CDC02F2">
      <w:start w:val="1"/>
      <w:numFmt w:val="bullet"/>
      <w:lvlText w:val="•"/>
      <w:lvlJc w:val="left"/>
      <w:pPr>
        <w:ind w:left="720" w:hanging="360"/>
      </w:pPr>
    </w:lvl>
    <w:lvl w:ilvl="1" w:tplc="4060FE04">
      <w:numFmt w:val="decimal"/>
      <w:lvlText w:val=""/>
      <w:lvlJc w:val="left"/>
      <w:pPr>
        <w:ind w:left="0" w:firstLine="0"/>
      </w:pPr>
    </w:lvl>
    <w:lvl w:ilvl="2" w:tplc="929872CE">
      <w:numFmt w:val="decimal"/>
      <w:lvlText w:val=""/>
      <w:lvlJc w:val="left"/>
      <w:pPr>
        <w:ind w:left="0" w:firstLine="0"/>
      </w:pPr>
    </w:lvl>
    <w:lvl w:ilvl="3" w:tplc="D1984AF8">
      <w:numFmt w:val="decimal"/>
      <w:lvlText w:val=""/>
      <w:lvlJc w:val="left"/>
      <w:pPr>
        <w:ind w:left="0" w:firstLine="0"/>
      </w:pPr>
    </w:lvl>
    <w:lvl w:ilvl="4" w:tplc="7E46EA8C">
      <w:numFmt w:val="decimal"/>
      <w:lvlText w:val=""/>
      <w:lvlJc w:val="left"/>
      <w:pPr>
        <w:ind w:left="0" w:firstLine="0"/>
      </w:pPr>
    </w:lvl>
    <w:lvl w:ilvl="5" w:tplc="96085154">
      <w:numFmt w:val="decimal"/>
      <w:lvlText w:val=""/>
      <w:lvlJc w:val="left"/>
      <w:pPr>
        <w:ind w:left="0" w:firstLine="0"/>
      </w:pPr>
    </w:lvl>
    <w:lvl w:ilvl="6" w:tplc="731C8F1A">
      <w:numFmt w:val="decimal"/>
      <w:lvlText w:val=""/>
      <w:lvlJc w:val="left"/>
      <w:pPr>
        <w:ind w:left="0" w:firstLine="0"/>
      </w:pPr>
    </w:lvl>
    <w:lvl w:ilvl="7" w:tplc="8048B976">
      <w:numFmt w:val="decimal"/>
      <w:lvlText w:val=""/>
      <w:lvlJc w:val="left"/>
      <w:pPr>
        <w:ind w:left="0" w:firstLine="0"/>
      </w:pPr>
    </w:lvl>
    <w:lvl w:ilvl="8" w:tplc="996687E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CF57849"/>
    <w:multiLevelType w:val="multilevel"/>
    <w:tmpl w:val="BF0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711FB"/>
    <w:multiLevelType w:val="multilevel"/>
    <w:tmpl w:val="EBB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76639"/>
    <w:multiLevelType w:val="multilevel"/>
    <w:tmpl w:val="E89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02784">
    <w:abstractNumId w:val="0"/>
  </w:num>
  <w:num w:numId="2" w16cid:durableId="638609522">
    <w:abstractNumId w:val="2"/>
  </w:num>
  <w:num w:numId="3" w16cid:durableId="1373312194">
    <w:abstractNumId w:val="3"/>
  </w:num>
  <w:num w:numId="4" w16cid:durableId="602492806">
    <w:abstractNumId w:val="1"/>
  </w:num>
  <w:num w:numId="5" w16cid:durableId="20395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25EA4"/>
    <w:rsid w:val="002342BD"/>
    <w:rsid w:val="00236BF6"/>
    <w:rsid w:val="00255227"/>
    <w:rsid w:val="002651D1"/>
    <w:rsid w:val="002722D5"/>
    <w:rsid w:val="00284CE5"/>
    <w:rsid w:val="00293508"/>
    <w:rsid w:val="002B3B09"/>
    <w:rsid w:val="002C2CEE"/>
    <w:rsid w:val="002F07CB"/>
    <w:rsid w:val="00311B34"/>
    <w:rsid w:val="003179B3"/>
    <w:rsid w:val="00341C63"/>
    <w:rsid w:val="003924E6"/>
    <w:rsid w:val="003A3825"/>
    <w:rsid w:val="003A42E4"/>
    <w:rsid w:val="004043AA"/>
    <w:rsid w:val="004537C6"/>
    <w:rsid w:val="004B61CE"/>
    <w:rsid w:val="004F21E9"/>
    <w:rsid w:val="0051476D"/>
    <w:rsid w:val="00527129"/>
    <w:rsid w:val="00553B9C"/>
    <w:rsid w:val="00596DBC"/>
    <w:rsid w:val="005F647D"/>
    <w:rsid w:val="0060074E"/>
    <w:rsid w:val="006416A4"/>
    <w:rsid w:val="0068446C"/>
    <w:rsid w:val="006D247B"/>
    <w:rsid w:val="006E7F72"/>
    <w:rsid w:val="00725166"/>
    <w:rsid w:val="007416AC"/>
    <w:rsid w:val="00744C3D"/>
    <w:rsid w:val="00762309"/>
    <w:rsid w:val="007B4C41"/>
    <w:rsid w:val="00825B17"/>
    <w:rsid w:val="008324ED"/>
    <w:rsid w:val="008A2576"/>
    <w:rsid w:val="008A7E39"/>
    <w:rsid w:val="008F00CC"/>
    <w:rsid w:val="00911A26"/>
    <w:rsid w:val="0091447A"/>
    <w:rsid w:val="00977F8F"/>
    <w:rsid w:val="009A30E9"/>
    <w:rsid w:val="009A7BE7"/>
    <w:rsid w:val="00A66706"/>
    <w:rsid w:val="00A90063"/>
    <w:rsid w:val="00AA3723"/>
    <w:rsid w:val="00AB3797"/>
    <w:rsid w:val="00AC0C47"/>
    <w:rsid w:val="00AF7EC6"/>
    <w:rsid w:val="00B30759"/>
    <w:rsid w:val="00B3229B"/>
    <w:rsid w:val="00B5459D"/>
    <w:rsid w:val="00B54ED2"/>
    <w:rsid w:val="00B94E98"/>
    <w:rsid w:val="00BB6231"/>
    <w:rsid w:val="00C12745"/>
    <w:rsid w:val="00C56048"/>
    <w:rsid w:val="00C97186"/>
    <w:rsid w:val="00C9771C"/>
    <w:rsid w:val="00CA2DEE"/>
    <w:rsid w:val="00CD3D54"/>
    <w:rsid w:val="00CE4478"/>
    <w:rsid w:val="00CF24D5"/>
    <w:rsid w:val="00D551F4"/>
    <w:rsid w:val="00D705A8"/>
    <w:rsid w:val="00D75931"/>
    <w:rsid w:val="00D85AD9"/>
    <w:rsid w:val="00DC76FA"/>
    <w:rsid w:val="00DE3E23"/>
    <w:rsid w:val="00E20C62"/>
    <w:rsid w:val="00E33279"/>
    <w:rsid w:val="00E64D44"/>
    <w:rsid w:val="00E73CF2"/>
    <w:rsid w:val="00E8012F"/>
    <w:rsid w:val="00E934B6"/>
    <w:rsid w:val="00EB715A"/>
    <w:rsid w:val="00EC762E"/>
    <w:rsid w:val="00ED65CB"/>
    <w:rsid w:val="00F60953"/>
    <w:rsid w:val="00F722E1"/>
    <w:rsid w:val="00F95AC6"/>
    <w:rsid w:val="00FC4C7C"/>
    <w:rsid w:val="00F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  <w:style w:type="paragraph" w:styleId="NoSpacing">
    <w:name w:val="No Spacing"/>
    <w:uiPriority w:val="1"/>
    <w:qFormat/>
    <w:rsid w:val="00284C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Boomish S</cp:lastModifiedBy>
  <cp:revision>73</cp:revision>
  <dcterms:created xsi:type="dcterms:W3CDTF">2026-03-11T08:45:00Z</dcterms:created>
  <dcterms:modified xsi:type="dcterms:W3CDTF">2026-10-26T04:41:00Z</dcterms:modified>
</cp:coreProperties>
</file>