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WHEN: Silly Week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 NET PROFIT: 250 dollars(50 for yumi)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Mochi brownie: $3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Cream puff:$4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TODO: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Reserve table and tent - SAM and Arshan</w:t>
      </w:r>
    </w:p>
    <w:p w:rsidR="00000000" w:rsidDel="00000000" w:rsidP="00000000" w:rsidRDefault="00000000" w:rsidRPr="00000000" w14:paraId="0000000A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Designate poster maker - SEAN TALK TO SEAN</w:t>
      </w:r>
    </w:p>
    <w:p w:rsidR="00000000" w:rsidDel="00000000" w:rsidP="00000000" w:rsidRDefault="00000000" w:rsidRPr="00000000" w14:paraId="0000000B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Can we table during cherry blossoms/ where are we allowed to table during cherry blossoms - ?SAM?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What to bake-YUMI</w:t>
      </w:r>
    </w:p>
    <w:p w:rsidR="00000000" w:rsidDel="00000000" w:rsidP="00000000" w:rsidRDefault="00000000" w:rsidRPr="00000000" w14:paraId="0000000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Prices - YUMI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Get people to bake - ZEGNA</w:t>
      </w:r>
    </w:p>
    <w:p w:rsidR="00000000" w:rsidDel="00000000" w:rsidP="00000000" w:rsidRDefault="00000000" w:rsidRPr="00000000" w14:paraId="00000011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Get people to table-ZEGNA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TO BAKE: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Bake the day before each day of tabling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TWO DAYS OF TABLING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D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TO PAY YUMI: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At very 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https://hub.washington.edu/get-involved/sao/rso-benefits-training-policies/rso-policy-guide/fundraising/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https://hub.washington.edu/wordpress/wp-content/uploads/2019/04/Sales-and-Food-Fundraising-Request-Form_final.docx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Contact SAO Brendan Chang at least 2 weeks before fundraiser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Rule="auto"/>
        <w:ind w:left="720" w:hanging="360"/>
        <w:rPr>
          <w:color w:val="3d3d3d"/>
          <w:sz w:val="26"/>
          <w:szCs w:val="26"/>
        </w:rPr>
      </w:pPr>
      <w:r w:rsidDel="00000000" w:rsidR="00000000" w:rsidRPr="00000000">
        <w:rPr>
          <w:b w:val="1"/>
          <w:color w:val="3d3d3d"/>
          <w:sz w:val="26"/>
          <w:szCs w:val="26"/>
          <w:rtl w:val="0"/>
        </w:rPr>
        <w:t xml:space="preserve">SAO Adviser:</w:t>
      </w:r>
      <w:r w:rsidDel="00000000" w:rsidR="00000000" w:rsidRPr="00000000">
        <w:rPr>
          <w:color w:val="3d3d3d"/>
          <w:sz w:val="26"/>
          <w:szCs w:val="26"/>
          <w:rtl w:val="0"/>
        </w:rPr>
        <w:t xml:space="preserve"> Will issue Student Organization Sales and Fund Raising Permit requiring approval signatures from facility/area manager, SAO Adviser, and, in some cases, the Assistant Director of Student Activities.If approved, a copy of the signed permit must be at the site of the sale or fund raising activity.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Temp food permit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https://www.ehs.washington.edu/workplace/food-safety-program/temporary-food-service-permit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Evaluate bake sale items and price margins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Print banner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220" w:before="440" w:line="312" w:lineRule="auto"/>
        <w:rPr>
          <w:b w:val="1"/>
          <w:color w:val="3d3d3d"/>
          <w:sz w:val="35"/>
          <w:szCs w:val="35"/>
        </w:rPr>
      </w:pPr>
      <w:bookmarkStart w:colFirst="0" w:colLast="0" w:name="_be2ak3gahda9" w:id="0"/>
      <w:bookmarkEnd w:id="0"/>
      <w:r w:rsidDel="00000000" w:rsidR="00000000" w:rsidRPr="00000000">
        <w:rPr>
          <w:b w:val="1"/>
          <w:color w:val="3d3d3d"/>
          <w:sz w:val="35"/>
          <w:szCs w:val="35"/>
          <w:rtl w:val="0"/>
        </w:rPr>
        <w:t xml:space="preserve">Food Sales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d3d3d"/>
          <w:sz w:val="26"/>
          <w:szCs w:val="26"/>
          <w:rtl w:val="0"/>
        </w:rPr>
        <w:t xml:space="preserve">The sale of food not commercially prepared and wrapped requires clearance from the Environmental Health and Safety Office, 201 Hall Health Center, </w:t>
      </w:r>
      <w:r w:rsidDel="00000000" w:rsidR="00000000" w:rsidRPr="00000000">
        <w:rPr>
          <w:color w:val="0074bb"/>
          <w:sz w:val="26"/>
          <w:szCs w:val="26"/>
          <w:u w:val="single"/>
          <w:rtl w:val="0"/>
        </w:rPr>
        <w:t xml:space="preserve">206-543-9510</w:t>
      </w:r>
      <w:r w:rsidDel="00000000" w:rsidR="00000000" w:rsidRPr="00000000">
        <w:rPr>
          <w:color w:val="3d3d3d"/>
          <w:sz w:val="26"/>
          <w:szCs w:val="26"/>
          <w:rtl w:val="0"/>
        </w:rPr>
        <w:t xml:space="preserve">. See Table of Contents, “Serving Food on Campus.”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color w:val="3d3d3d"/>
          <w:sz w:val="26"/>
          <w:szCs w:val="26"/>
          <w:rtl w:val="0"/>
        </w:rPr>
        <w:t xml:space="preserve">RSOs planning to sell items are responsible for obtaining the appropriate city and state businesses licenses and pay state tax (contact the Seattle Department of Licensing and Consumer Affairs, </w:t>
      </w:r>
      <w:r w:rsidDel="00000000" w:rsidR="00000000" w:rsidRPr="00000000">
        <w:rPr>
          <w:color w:val="0074bb"/>
          <w:sz w:val="26"/>
          <w:szCs w:val="26"/>
          <w:u w:val="single"/>
          <w:rtl w:val="0"/>
        </w:rPr>
        <w:t xml:space="preserve">206-684-8484</w:t>
      </w:r>
      <w:r w:rsidDel="00000000" w:rsidR="00000000" w:rsidRPr="00000000">
        <w:rPr>
          <w:color w:val="3d3d3d"/>
          <w:sz w:val="26"/>
          <w:szCs w:val="26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d3d3d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b.washington.edu/get-involved/sao/rso-benefits-training-policies/rso-policy-guide/fundraising/" TargetMode="External"/><Relationship Id="rId7" Type="http://schemas.openxmlformats.org/officeDocument/2006/relationships/hyperlink" Target="https://hub.washington.edu/wordpress/wp-content/uploads/2019/04/Sales-and-Food-Fundraising-Request-Form_final.docx" TargetMode="External"/><Relationship Id="rId8" Type="http://schemas.openxmlformats.org/officeDocument/2006/relationships/hyperlink" Target="https://www.ehs.washington.edu/workplace/food-safety-program/temporary-food-service-per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