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2AF" w:rsidRDefault="002379FB" w:rsidP="002379FB">
      <w:pPr>
        <w:spacing w:line="480" w:lineRule="auto"/>
        <w:rPr>
          <w:rFonts w:ascii="Times New Roman" w:hAnsi="Times New Roman" w:cs="Times New Roman"/>
        </w:rPr>
      </w:pPr>
      <w:r>
        <w:rPr>
          <w:rFonts w:ascii="Times New Roman" w:hAnsi="Times New Roman" w:cs="Times New Roman"/>
        </w:rPr>
        <w:t>James Keith and Boone Tison</w:t>
      </w:r>
    </w:p>
    <w:p w:rsidR="002379FB" w:rsidRDefault="002379FB" w:rsidP="002379FB">
      <w:pPr>
        <w:spacing w:line="480" w:lineRule="auto"/>
        <w:jc w:val="center"/>
        <w:rPr>
          <w:rFonts w:ascii="Times New Roman" w:hAnsi="Times New Roman" w:cs="Times New Roman"/>
        </w:rPr>
      </w:pPr>
      <w:r>
        <w:rPr>
          <w:rFonts w:ascii="Times New Roman" w:hAnsi="Times New Roman" w:cs="Times New Roman"/>
        </w:rPr>
        <w:t>Homework #3</w:t>
      </w:r>
    </w:p>
    <w:p w:rsidR="002379FB" w:rsidRPr="002379FB" w:rsidRDefault="002379FB" w:rsidP="002379FB">
      <w:pPr>
        <w:pStyle w:val="ListParagraph"/>
        <w:numPr>
          <w:ilvl w:val="0"/>
          <w:numId w:val="1"/>
        </w:numPr>
        <w:spacing w:line="480" w:lineRule="auto"/>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b</m:t>
            </m:r>
          </m:sup>
        </m:sSup>
      </m:oMath>
    </w:p>
    <w:p w:rsidR="002379FB" w:rsidRPr="002379FB" w:rsidRDefault="002379FB" w:rsidP="002379FB">
      <w:pPr>
        <w:pStyle w:val="ListParagraph"/>
        <w:spacing w:line="480" w:lineRule="auto"/>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sSup>
                    <m:sSupPr>
                      <m:ctrlPr>
                        <w:rPr>
                          <w:rFonts w:ascii="Cambria Math" w:hAnsi="Cambria Math" w:cs="Times New Roman"/>
                          <w:i/>
                        </w:rPr>
                      </m:ctrlPr>
                    </m:sSupPr>
                    <m:e>
                      <m:r>
                        <w:rPr>
                          <w:rFonts w:ascii="Cambria Math" w:hAnsi="Cambria Math" w:cs="Times New Roman"/>
                        </w:rPr>
                        <m:t>an</m:t>
                      </m:r>
                    </m:e>
                    <m:sup>
                      <m:r>
                        <w:rPr>
                          <w:rFonts w:ascii="Cambria Math" w:hAnsi="Cambria Math" w:cs="Times New Roman"/>
                        </w:rPr>
                        <m:t>b</m:t>
                      </m:r>
                    </m:sup>
                  </m:sSup>
                </m:e>
              </m:func>
            </m:e>
          </m:func>
        </m:oMath>
      </m:oMathPara>
    </w:p>
    <w:p w:rsidR="002379FB" w:rsidRPr="002379FB" w:rsidRDefault="002379FB" w:rsidP="002379FB">
      <w:pPr>
        <w:pStyle w:val="ListParagraph"/>
        <w:spacing w:line="480" w:lineRule="auto"/>
        <w:rPr>
          <w:rFonts w:ascii="Times New Roman" w:eastAsiaTheme="minorEastAsia"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b</m:t>
                  </m:r>
                </m:sup>
              </m:sSup>
            </m:e>
          </m:func>
        </m:oMath>
      </m:oMathPara>
    </w:p>
    <w:p w:rsidR="002379FB" w:rsidRPr="002379FB" w:rsidRDefault="002379FB" w:rsidP="002379FB">
      <w:pPr>
        <w:pStyle w:val="ListParagraph"/>
        <w:spacing w:line="480" w:lineRule="auto"/>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a+b* log n</m:t>
              </m:r>
            </m:e>
          </m:func>
        </m:oMath>
      </m:oMathPara>
    </w:p>
    <w:p w:rsidR="002379FB" w:rsidRPr="002379FB" w:rsidRDefault="002379FB" w:rsidP="002379FB">
      <w:pPr>
        <w:pStyle w:val="ListParagraph"/>
        <w:numPr>
          <w:ilvl w:val="0"/>
          <w:numId w:val="1"/>
        </w:numPr>
        <w:spacing w:line="480" w:lineRule="auto"/>
        <w:rPr>
          <w:rFonts w:ascii="Times New Roman"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q</m:t>
                </m:r>
              </m:sub>
            </m:sSub>
          </m:fName>
          <m:e>
            <m:r>
              <w:rPr>
                <w:rFonts w:ascii="Cambria Math" w:hAnsi="Cambria Math" w:cs="Times New Roman"/>
              </w:rPr>
              <m:t xml:space="preserve">p= </m:t>
            </m:r>
            <m:f>
              <m:fPr>
                <m:ctrlPr>
                  <w:rPr>
                    <w:rFonts w:ascii="Cambria Math" w:hAnsi="Cambria Math" w:cs="Times New Roman"/>
                    <w:i/>
                  </w:rPr>
                </m:ctrlPr>
              </m:fPr>
              <m:num>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x</m:t>
                        </m:r>
                      </m:sub>
                    </m:sSub>
                  </m:fName>
                  <m:e>
                    <m:r>
                      <w:rPr>
                        <w:rFonts w:ascii="Cambria Math" w:hAnsi="Cambria Math" w:cs="Times New Roman"/>
                      </w:rPr>
                      <m:t>p</m:t>
                    </m:r>
                  </m:e>
                </m:func>
              </m:num>
              <m:den>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x</m:t>
                        </m:r>
                      </m:sub>
                    </m:sSub>
                  </m:fName>
                  <m:e>
                    <m:r>
                      <w:rPr>
                        <w:rFonts w:ascii="Cambria Math" w:hAnsi="Cambria Math" w:cs="Times New Roman"/>
                      </w:rPr>
                      <m:t>q</m:t>
                    </m:r>
                  </m:e>
                </m:func>
              </m:den>
            </m:f>
          </m:e>
        </m:func>
      </m:oMath>
    </w:p>
    <w:p w:rsidR="002379FB" w:rsidRDefault="002379FB" w:rsidP="002379FB">
      <w:pPr>
        <w:pStyle w:val="ListParagraph"/>
        <w:numPr>
          <w:ilvl w:val="0"/>
          <w:numId w:val="1"/>
        </w:numPr>
        <w:spacing w:line="480" w:lineRule="auto"/>
        <w:rPr>
          <w:rFonts w:ascii="Times New Roman" w:hAnsi="Times New Roman" w:cs="Times New Roman"/>
        </w:rPr>
      </w:pPr>
      <w:r>
        <w:rPr>
          <w:rFonts w:ascii="Times New Roman" w:hAnsi="Times New Roman" w:cs="Times New Roman"/>
        </w:rPr>
        <w:t>The base of the log does not matter as they are all in the same family in regards to algorithm analysis. The best base for us is log base 2 because that is what computer scientists use the most.</w:t>
      </w:r>
    </w:p>
    <w:p w:rsidR="002379FB" w:rsidRDefault="002379FB" w:rsidP="002379F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Slope: </w:t>
      </w:r>
      <w:r w:rsidR="00582DF2">
        <w:rPr>
          <w:rFonts w:ascii="Times New Roman" w:hAnsi="Times New Roman" w:cs="Times New Roman"/>
        </w:rPr>
        <w:t xml:space="preserve">b </w:t>
      </w:r>
      <w:r w:rsidR="00582DF2">
        <w:rPr>
          <w:rFonts w:ascii="Times New Roman" w:hAnsi="Times New Roman" w:cs="Times New Roman"/>
        </w:rPr>
        <w:tab/>
        <w:t>Y-intercept: a</w:t>
      </w:r>
    </w:p>
    <w:p w:rsidR="00582DF2" w:rsidRDefault="00917015" w:rsidP="002379FB">
      <w:pPr>
        <w:pStyle w:val="ListParagraph"/>
        <w:numPr>
          <w:ilvl w:val="0"/>
          <w:numId w:val="1"/>
        </w:num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372100" cy="765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14 at 3.36.29 PM.png"/>
                    <pic:cNvPicPr/>
                  </pic:nvPicPr>
                  <pic:blipFill>
                    <a:blip r:embed="rId5">
                      <a:extLst>
                        <a:ext uri="{28A0092B-C50C-407E-A947-70E740481C1C}">
                          <a14:useLocalDpi xmlns:a14="http://schemas.microsoft.com/office/drawing/2010/main" val="0"/>
                        </a:ext>
                      </a:extLst>
                    </a:blip>
                    <a:stretch>
                      <a:fillRect/>
                    </a:stretch>
                  </pic:blipFill>
                  <pic:spPr>
                    <a:xfrm>
                      <a:off x="0" y="0"/>
                      <a:ext cx="5372100" cy="7658100"/>
                    </a:xfrm>
                    <a:prstGeom prst="rect">
                      <a:avLst/>
                    </a:prstGeom>
                  </pic:spPr>
                </pic:pic>
              </a:graphicData>
            </a:graphic>
          </wp:inline>
        </w:drawing>
      </w:r>
    </w:p>
    <w:p w:rsidR="00C04C93" w:rsidRDefault="00C04C93" w:rsidP="00C04C93">
      <w:pPr>
        <w:pStyle w:val="ListParagraph"/>
        <w:spacing w:line="480" w:lineRule="auto"/>
        <w:rPr>
          <w:rFonts w:ascii="Times New Roman" w:hAnsi="Times New Roman" w:cs="Times New Roman"/>
        </w:rPr>
      </w:pPr>
    </w:p>
    <w:p w:rsidR="00C04C93" w:rsidRDefault="00C04C93" w:rsidP="00C04C93">
      <w:pPr>
        <w:pStyle w:val="ListParagraph"/>
        <w:spacing w:line="480" w:lineRule="auto"/>
        <w:rPr>
          <w:rFonts w:ascii="Times New Roman" w:hAnsi="Times New Roman" w:cs="Times New Roman"/>
        </w:rPr>
      </w:pPr>
    </w:p>
    <w:p w:rsidR="00C04C93" w:rsidRDefault="00C04C93" w:rsidP="00C04C93">
      <w:pPr>
        <w:spacing w:line="480" w:lineRule="auto"/>
        <w:rPr>
          <w:rFonts w:ascii="Times New Roman" w:hAnsi="Times New Roman" w:cs="Times New Roman"/>
        </w:rPr>
      </w:pPr>
      <w:r w:rsidRPr="00C04C93">
        <w:rPr>
          <w:rFonts w:ascii="Times New Roman" w:hAnsi="Times New Roman" w:cs="Times New Roman"/>
        </w:rPr>
        <w:t>7.</w:t>
      </w:r>
      <w:r>
        <w:rPr>
          <w:rFonts w:ascii="Times New Roman" w:hAnsi="Times New Roman" w:cs="Times New Roman"/>
        </w:rPr>
        <w:t xml:space="preserve">  </w:t>
      </w:r>
      <w:r w:rsidR="005C062D">
        <w:rPr>
          <w:rFonts w:ascii="Times New Roman" w:hAnsi="Times New Roman" w:cs="Times New Roman"/>
        </w:rPr>
        <w:t xml:space="preserve">The slopes are both small because addition and multiplication are quick operations. Although, multiplication has a larger slope because the operation takes more time, so this does align with the theoretical algorithm efficiency.   </w:t>
      </w:r>
    </w:p>
    <w:p w:rsidR="005C062D" w:rsidRDefault="005C062D" w:rsidP="00C04C93">
      <w:pPr>
        <w:spacing w:line="480" w:lineRule="auto"/>
        <w:rPr>
          <w:rFonts w:ascii="Times New Roman" w:hAnsi="Times New Roman" w:cs="Times New Roman"/>
        </w:rPr>
      </w:pPr>
      <w:r>
        <w:rPr>
          <w:rFonts w:ascii="Times New Roman" w:hAnsi="Times New Roman" w:cs="Times New Roman"/>
        </w:rPr>
        <w:t>8. Both experiments can be run with ever increasing size. You could also mess with matrices of different sizes, as long as one’s columns matches the other rows, for multiplication. Another option is to use larger numbers being operated on.</w:t>
      </w:r>
    </w:p>
    <w:p w:rsidR="005C062D" w:rsidRPr="00C04C93" w:rsidRDefault="005C062D" w:rsidP="00C04C93">
      <w:pPr>
        <w:spacing w:line="480" w:lineRule="auto"/>
        <w:rPr>
          <w:rFonts w:ascii="Times New Roman" w:hAnsi="Times New Roman" w:cs="Times New Roman"/>
        </w:rPr>
      </w:pPr>
      <w:r>
        <w:rPr>
          <w:rFonts w:ascii="Times New Roman" w:hAnsi="Times New Roman" w:cs="Times New Roman"/>
        </w:rPr>
        <w:t xml:space="preserve">9. The log </w:t>
      </w:r>
      <w:proofErr w:type="spellStart"/>
      <w:r>
        <w:rPr>
          <w:rFonts w:ascii="Times New Roman" w:hAnsi="Times New Roman" w:cs="Times New Roman"/>
        </w:rPr>
        <w:t>log</w:t>
      </w:r>
      <w:proofErr w:type="spellEnd"/>
      <w:r>
        <w:rPr>
          <w:rFonts w:ascii="Times New Roman" w:hAnsi="Times New Roman" w:cs="Times New Roman"/>
        </w:rPr>
        <w:t xml:space="preserve"> analysis allows the user to separate the n^2 from the log n and see which part of the algorithm is increasing faster. It also stays in the same form as the change of base formula. </w:t>
      </w:r>
      <w:bookmarkStart w:id="0" w:name="_GoBack"/>
      <w:bookmarkEnd w:id="0"/>
      <w:r>
        <w:rPr>
          <w:rFonts w:ascii="Times New Roman" w:hAnsi="Times New Roman" w:cs="Times New Roman"/>
        </w:rPr>
        <w:t xml:space="preserve"> </w:t>
      </w:r>
    </w:p>
    <w:p w:rsidR="00C04C93" w:rsidRDefault="00C04C93" w:rsidP="00C04C93">
      <w:pPr>
        <w:pStyle w:val="ListParagraph"/>
        <w:spacing w:line="480" w:lineRule="auto"/>
        <w:rPr>
          <w:rFonts w:ascii="Times New Roman" w:hAnsi="Times New Roman" w:cs="Times New Roman"/>
        </w:rPr>
      </w:pPr>
    </w:p>
    <w:p w:rsidR="00C04C93" w:rsidRDefault="00C04C93" w:rsidP="00C04C93">
      <w:pPr>
        <w:pStyle w:val="ListParagraph"/>
        <w:spacing w:line="480" w:lineRule="auto"/>
        <w:rPr>
          <w:rFonts w:ascii="Times New Roman" w:hAnsi="Times New Roman" w:cs="Times New Roman"/>
        </w:rPr>
      </w:pPr>
    </w:p>
    <w:p w:rsidR="00C04C93" w:rsidRDefault="00C04C93" w:rsidP="00C04C93">
      <w:pPr>
        <w:pStyle w:val="ListParagraph"/>
        <w:spacing w:line="480" w:lineRule="auto"/>
        <w:rPr>
          <w:rFonts w:ascii="Times New Roman" w:hAnsi="Times New Roman" w:cs="Times New Roman"/>
        </w:rPr>
      </w:pPr>
    </w:p>
    <w:tbl>
      <w:tblPr>
        <w:tblStyle w:val="TableGrid"/>
        <w:tblpPr w:leftFromText="180" w:rightFromText="180" w:horzAnchor="margin" w:tblpY="-11119"/>
        <w:tblW w:w="0" w:type="auto"/>
        <w:tblLook w:val="04A0" w:firstRow="1" w:lastRow="0" w:firstColumn="1" w:lastColumn="0" w:noHBand="0" w:noVBand="1"/>
      </w:tblPr>
      <w:tblGrid>
        <w:gridCol w:w="3109"/>
        <w:gridCol w:w="3110"/>
        <w:gridCol w:w="3110"/>
      </w:tblGrid>
      <w:tr w:rsidR="00C04C93" w:rsidTr="00C04C93">
        <w:trPr>
          <w:trHeight w:val="764"/>
        </w:trPr>
        <w:tc>
          <w:tcPr>
            <w:tcW w:w="3109" w:type="dxa"/>
          </w:tcPr>
          <w:p w:rsidR="00C04C93" w:rsidRDefault="00C04C93" w:rsidP="00C04C93">
            <w:pPr>
              <w:spacing w:line="480" w:lineRule="auto"/>
              <w:rPr>
                <w:rFonts w:ascii="Times New Roman" w:hAnsi="Times New Roman" w:cs="Times New Roman"/>
              </w:rPr>
            </w:pP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Matrix Addition</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Matrix Multiplication</w:t>
            </w:r>
          </w:p>
        </w:tc>
      </w:tr>
      <w:tr w:rsidR="00C04C93" w:rsidTr="00C04C93">
        <w:trPr>
          <w:trHeight w:val="764"/>
        </w:trPr>
        <w:tc>
          <w:tcPr>
            <w:tcW w:w="3109"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Slope coefficient</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0.0004</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0.0116</w:t>
            </w:r>
          </w:p>
        </w:tc>
      </w:tr>
      <w:tr w:rsidR="00C04C93" w:rsidTr="00C04C93">
        <w:trPr>
          <w:trHeight w:val="550"/>
        </w:trPr>
        <w:tc>
          <w:tcPr>
            <w:tcW w:w="3109"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Y-Intercept</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-0.116</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2.7409</w:t>
            </w:r>
          </w:p>
        </w:tc>
      </w:tr>
      <w:tr w:rsidR="00C04C93" w:rsidTr="00C04C93">
        <w:trPr>
          <w:trHeight w:val="764"/>
        </w:trPr>
        <w:tc>
          <w:tcPr>
            <w:tcW w:w="3109"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Line of best fit</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Y = 0.0004x – 0.116</w:t>
            </w:r>
          </w:p>
        </w:tc>
        <w:tc>
          <w:tcPr>
            <w:tcW w:w="3110" w:type="dxa"/>
          </w:tcPr>
          <w:p w:rsidR="00C04C93" w:rsidRDefault="00C04C93" w:rsidP="00C04C93">
            <w:pPr>
              <w:spacing w:line="480" w:lineRule="auto"/>
              <w:rPr>
                <w:rFonts w:ascii="Times New Roman" w:hAnsi="Times New Roman" w:cs="Times New Roman"/>
              </w:rPr>
            </w:pPr>
            <w:r>
              <w:rPr>
                <w:rFonts w:ascii="Times New Roman" w:hAnsi="Times New Roman" w:cs="Times New Roman"/>
              </w:rPr>
              <w:t>Y = 0.0116x + 2.7409</w:t>
            </w:r>
          </w:p>
        </w:tc>
      </w:tr>
    </w:tbl>
    <w:p w:rsidR="00917015" w:rsidRPr="00C04C93" w:rsidRDefault="00917015" w:rsidP="00C04C93">
      <w:pPr>
        <w:spacing w:line="480" w:lineRule="auto"/>
        <w:rPr>
          <w:rFonts w:ascii="Times New Roman" w:hAnsi="Times New Roman" w:cs="Times New Roman"/>
        </w:rPr>
      </w:pPr>
    </w:p>
    <w:sectPr w:rsidR="00917015" w:rsidRPr="00C04C93"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A1A35"/>
    <w:multiLevelType w:val="hybridMultilevel"/>
    <w:tmpl w:val="AA202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FB"/>
    <w:rsid w:val="002379FB"/>
    <w:rsid w:val="00582DF2"/>
    <w:rsid w:val="005C062D"/>
    <w:rsid w:val="006A2E6E"/>
    <w:rsid w:val="007B6147"/>
    <w:rsid w:val="00917015"/>
    <w:rsid w:val="00C04C93"/>
    <w:rsid w:val="00D352AF"/>
    <w:rsid w:val="00DD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81878"/>
  <w14:defaultImageDpi w14:val="32767"/>
  <w15:chartTrackingRefBased/>
  <w15:docId w15:val="{30B7C670-D202-E14E-AD32-7067E6D5F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FB"/>
    <w:pPr>
      <w:ind w:left="720"/>
      <w:contextualSpacing/>
    </w:pPr>
  </w:style>
  <w:style w:type="character" w:styleId="PlaceholderText">
    <w:name w:val="Placeholder Text"/>
    <w:basedOn w:val="DefaultParagraphFont"/>
    <w:uiPriority w:val="99"/>
    <w:semiHidden/>
    <w:rsid w:val="002379FB"/>
    <w:rPr>
      <w:color w:val="808080"/>
    </w:rPr>
  </w:style>
  <w:style w:type="table" w:styleId="TableGrid">
    <w:name w:val="Table Grid"/>
    <w:basedOn w:val="TableNormal"/>
    <w:uiPriority w:val="39"/>
    <w:rsid w:val="00C04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1</cp:revision>
  <dcterms:created xsi:type="dcterms:W3CDTF">2021-02-14T20:02:00Z</dcterms:created>
  <dcterms:modified xsi:type="dcterms:W3CDTF">2021-02-14T21:03:00Z</dcterms:modified>
</cp:coreProperties>
</file>