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272" w:rsidRDefault="00A70272" w:rsidP="00A24E7A"/>
    <w:p w:rsidR="00A70272" w:rsidRDefault="00A70272" w:rsidP="00A24E7A"/>
    <w:p w:rsidR="00A70272" w:rsidRPr="003D5906" w:rsidRDefault="00A70272" w:rsidP="00A24E7A">
      <w:pPr>
        <w:rPr>
          <w:rFonts w:ascii="EYInterstate Regular" w:hAnsi="EYInterstate Regular"/>
          <w:sz w:val="48"/>
          <w:szCs w:val="48"/>
        </w:rPr>
      </w:pPr>
    </w:p>
    <w:p w:rsidR="00A70272" w:rsidRDefault="00A70272" w:rsidP="00A24E7A">
      <w:pPr>
        <w:pStyle w:val="Heading4"/>
        <w:jc w:val="center"/>
        <w:rPr>
          <w:rFonts w:ascii="EYInterstate Regular" w:hAnsi="EYInterstate Regular"/>
          <w:b w:val="0"/>
          <w:bCs w:val="0"/>
          <w:spacing w:val="0"/>
          <w:kern w:val="0"/>
          <w:sz w:val="48"/>
          <w:szCs w:val="48"/>
          <w:lang w:eastAsia="en-US"/>
        </w:rPr>
      </w:pPr>
      <w:r>
        <w:rPr>
          <w:rFonts w:ascii="EYInterstate Regular" w:hAnsi="EYInterstate Regular"/>
          <w:b w:val="0"/>
          <w:bCs w:val="0"/>
          <w:spacing w:val="0"/>
          <w:kern w:val="0"/>
          <w:sz w:val="48"/>
          <w:szCs w:val="48"/>
          <w:lang w:eastAsia="en-US"/>
        </w:rPr>
        <w:t>Corteva CFIN</w:t>
      </w:r>
      <w:r w:rsidRPr="003D5906">
        <w:rPr>
          <w:rFonts w:ascii="EYInterstate Regular" w:hAnsi="EYInterstate Regular"/>
          <w:b w:val="0"/>
          <w:bCs w:val="0"/>
          <w:spacing w:val="0"/>
          <w:kern w:val="0"/>
          <w:sz w:val="48"/>
          <w:szCs w:val="48"/>
          <w:lang w:eastAsia="en-US"/>
        </w:rPr>
        <w:t xml:space="preserve"> </w:t>
      </w:r>
    </w:p>
    <w:p w:rsidR="00A70272" w:rsidRDefault="00A70272" w:rsidP="00A24E7A">
      <w:pPr>
        <w:pStyle w:val="Heading4"/>
        <w:jc w:val="center"/>
        <w:rPr>
          <w:rFonts w:ascii="EYInterstate Regular" w:hAnsi="EYInterstate Regular"/>
          <w:b w:val="0"/>
          <w:bCs w:val="0"/>
          <w:spacing w:val="0"/>
          <w:kern w:val="0"/>
          <w:sz w:val="48"/>
          <w:szCs w:val="48"/>
          <w:lang w:eastAsia="en-US"/>
        </w:rPr>
      </w:pPr>
      <w:r>
        <w:rPr>
          <w:rFonts w:ascii="EYInterstate Regular" w:hAnsi="EYInterstate Regular"/>
          <w:b w:val="0"/>
          <w:bCs w:val="0"/>
          <w:spacing w:val="0"/>
          <w:kern w:val="0"/>
          <w:sz w:val="48"/>
          <w:szCs w:val="48"/>
          <w:lang w:eastAsia="en-US"/>
        </w:rPr>
        <w:t>Technical</w:t>
      </w:r>
      <w:r w:rsidRPr="003D5906">
        <w:rPr>
          <w:rFonts w:ascii="EYInterstate Regular" w:hAnsi="EYInterstate Regular"/>
          <w:b w:val="0"/>
          <w:bCs w:val="0"/>
          <w:spacing w:val="0"/>
          <w:kern w:val="0"/>
          <w:sz w:val="48"/>
          <w:szCs w:val="48"/>
          <w:lang w:eastAsia="en-US"/>
        </w:rPr>
        <w:t xml:space="preserve"> Design Specifications</w:t>
      </w:r>
    </w:p>
    <w:p w:rsidR="00A70272" w:rsidRPr="00905E51" w:rsidRDefault="00A70272" w:rsidP="00A24E7A">
      <w:pPr>
        <w:jc w:val="center"/>
      </w:pPr>
      <w:r>
        <w:rPr>
          <w:rFonts w:ascii="EYInterstate Regular" w:hAnsi="EYInterstate Regular"/>
          <w:sz w:val="48"/>
          <w:szCs w:val="48"/>
        </w:rPr>
        <w:t>Report</w:t>
      </w:r>
    </w:p>
    <w:p w:rsidR="00A70272" w:rsidRDefault="00A70272" w:rsidP="00A24E7A">
      <w:pPr>
        <w:jc w:val="center"/>
      </w:pPr>
    </w:p>
    <w:p w:rsidR="00A70272" w:rsidRPr="00574669" w:rsidRDefault="00A70272" w:rsidP="00A24E7A">
      <w:pPr>
        <w:jc w:val="center"/>
        <w:rPr>
          <w:b/>
          <w:sz w:val="36"/>
        </w:rPr>
      </w:pPr>
    </w:p>
    <w:p w:rsidR="00A70272" w:rsidRPr="00574669" w:rsidRDefault="00574669" w:rsidP="00A24E7A">
      <w:pPr>
        <w:jc w:val="center"/>
        <w:rPr>
          <w:b/>
          <w:sz w:val="36"/>
        </w:rPr>
      </w:pPr>
      <w:r w:rsidRPr="00574669">
        <w:rPr>
          <w:b/>
          <w:sz w:val="36"/>
        </w:rPr>
        <w:t>TDS_I_</w:t>
      </w:r>
      <w:r w:rsidR="00A54DD4">
        <w:rPr>
          <w:b/>
          <w:sz w:val="36"/>
        </w:rPr>
        <w:t>249</w:t>
      </w:r>
      <w:r w:rsidR="005272B8">
        <w:rPr>
          <w:b/>
          <w:sz w:val="36"/>
        </w:rPr>
        <w:t xml:space="preserve"> Non</w:t>
      </w:r>
      <w:r w:rsidR="00A54DD4">
        <w:rPr>
          <w:b/>
          <w:sz w:val="36"/>
        </w:rPr>
        <w:t>-SAP – Ajur-L</w:t>
      </w:r>
    </w:p>
    <w:p w:rsidR="00A70272" w:rsidRPr="00C53802" w:rsidRDefault="00BC1A1B" w:rsidP="00A24E7A">
      <w:pPr>
        <w:pStyle w:val="EYCoverSubTitle"/>
        <w:jc w:val="center"/>
        <w:rPr>
          <w:color w:val="auto"/>
          <w:sz w:val="24"/>
          <w:szCs w:val="24"/>
        </w:rPr>
      </w:pPr>
      <w:r>
        <w:rPr>
          <w:color w:val="auto"/>
          <w:sz w:val="24"/>
          <w:szCs w:val="24"/>
        </w:rPr>
        <w:t>20</w:t>
      </w:r>
      <w:r w:rsidR="004A2891">
        <w:rPr>
          <w:color w:val="auto"/>
          <w:sz w:val="24"/>
          <w:szCs w:val="24"/>
        </w:rPr>
        <w:t xml:space="preserve"> March</w:t>
      </w:r>
      <w:r w:rsidR="00A70272" w:rsidRPr="00C53802">
        <w:rPr>
          <w:color w:val="auto"/>
          <w:sz w:val="24"/>
          <w:szCs w:val="24"/>
        </w:rPr>
        <w:t xml:space="preserve"> 201</w:t>
      </w:r>
      <w:r w:rsidR="00A70272">
        <w:rPr>
          <w:color w:val="auto"/>
          <w:sz w:val="24"/>
          <w:szCs w:val="24"/>
        </w:rPr>
        <w:t>9</w:t>
      </w:r>
    </w:p>
    <w:p w:rsidR="00A70272" w:rsidRPr="00C53802" w:rsidRDefault="00A70272" w:rsidP="00A24E7A">
      <w:pPr>
        <w:pStyle w:val="EYCoverSubTitle"/>
        <w:jc w:val="center"/>
        <w:rPr>
          <w:color w:val="auto"/>
          <w:sz w:val="24"/>
          <w:szCs w:val="24"/>
        </w:rPr>
      </w:pPr>
      <w:r w:rsidRPr="00C53802">
        <w:rPr>
          <w:color w:val="auto"/>
          <w:sz w:val="24"/>
          <w:szCs w:val="24"/>
        </w:rPr>
        <w:t xml:space="preserve">Version </w:t>
      </w:r>
      <w:r w:rsidR="005272B8">
        <w:rPr>
          <w:color w:val="auto"/>
          <w:sz w:val="24"/>
          <w:szCs w:val="24"/>
        </w:rPr>
        <w:t>1.6</w:t>
      </w:r>
    </w:p>
    <w:p w:rsidR="00A70272" w:rsidRPr="007C57A9" w:rsidRDefault="00A70272" w:rsidP="00A24E7A"/>
    <w:p w:rsidR="00A70272" w:rsidRDefault="00A70272" w:rsidP="00A24E7A"/>
    <w:p w:rsidR="00DB3DAF" w:rsidRDefault="00DB3DAF" w:rsidP="00A24E7A"/>
    <w:p w:rsidR="00DB3DAF" w:rsidRDefault="00DB3DAF" w:rsidP="00A24E7A"/>
    <w:p w:rsidR="00DB3DAF" w:rsidRDefault="00DB3DAF" w:rsidP="00A24E7A"/>
    <w:p w:rsidR="00DB3DAF" w:rsidRDefault="00DB3DAF" w:rsidP="00A24E7A"/>
    <w:p w:rsidR="006C5932" w:rsidRDefault="006C5932" w:rsidP="00A24E7A"/>
    <w:p w:rsidR="006C5932" w:rsidRDefault="006C5932" w:rsidP="00A24E7A"/>
    <w:p w:rsidR="00A70272" w:rsidRDefault="00A70272" w:rsidP="00A24E7A"/>
    <w:p w:rsidR="00A70272" w:rsidRDefault="00A70272" w:rsidP="00A24E7A"/>
    <w:p w:rsidR="00A70272" w:rsidRDefault="00A70272" w:rsidP="00A24E7A">
      <w:pPr>
        <w:pStyle w:val="TableHeading1"/>
        <w:jc w:val="left"/>
      </w:pPr>
      <w:r w:rsidRPr="008A5A5A">
        <w:t>Document Version History</w:t>
      </w:r>
    </w:p>
    <w:tbl>
      <w:tblPr>
        <w:tblW w:w="936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440"/>
        <w:gridCol w:w="1620"/>
        <w:gridCol w:w="5220"/>
      </w:tblGrid>
      <w:tr w:rsidR="00A70272" w:rsidRPr="0027199B" w:rsidTr="00A24E7A">
        <w:trPr>
          <w:trHeight w:val="512"/>
        </w:trPr>
        <w:tc>
          <w:tcPr>
            <w:tcW w:w="1080" w:type="dxa"/>
            <w:tcBorders>
              <w:top w:val="single" w:sz="12" w:space="0" w:color="auto"/>
              <w:left w:val="single" w:sz="12" w:space="0" w:color="auto"/>
              <w:bottom w:val="single" w:sz="12" w:space="0" w:color="auto"/>
            </w:tcBorders>
            <w:shd w:val="clear" w:color="auto" w:fill="E0E0E0"/>
            <w:vAlign w:val="center"/>
          </w:tcPr>
          <w:p w:rsidR="00A70272" w:rsidRPr="0027199B" w:rsidRDefault="00A70272" w:rsidP="00A70272">
            <w:pPr>
              <w:pStyle w:val="TableHeading2"/>
              <w:rPr>
                <w:sz w:val="20"/>
              </w:rPr>
            </w:pPr>
            <w:r w:rsidRPr="0027199B">
              <w:rPr>
                <w:sz w:val="20"/>
              </w:rPr>
              <w:t>Version No</w:t>
            </w:r>
          </w:p>
        </w:tc>
        <w:tc>
          <w:tcPr>
            <w:tcW w:w="1440" w:type="dxa"/>
            <w:tcBorders>
              <w:top w:val="single" w:sz="12" w:space="0" w:color="auto"/>
              <w:bottom w:val="single" w:sz="12" w:space="0" w:color="auto"/>
            </w:tcBorders>
            <w:shd w:val="clear" w:color="auto" w:fill="E0E0E0"/>
            <w:vAlign w:val="center"/>
          </w:tcPr>
          <w:p w:rsidR="00A70272" w:rsidRPr="0027199B" w:rsidRDefault="00A70272" w:rsidP="00A70272">
            <w:pPr>
              <w:spacing w:before="100" w:beforeAutospacing="1" w:after="120"/>
              <w:rPr>
                <w:rFonts w:cs="Arial"/>
                <w:b/>
                <w:bCs/>
                <w:color w:val="000000"/>
                <w:szCs w:val="20"/>
              </w:rPr>
            </w:pPr>
            <w:r w:rsidRPr="0027199B">
              <w:rPr>
                <w:rFonts w:cs="Arial"/>
                <w:b/>
                <w:bCs/>
                <w:color w:val="000000"/>
                <w:szCs w:val="20"/>
              </w:rPr>
              <w:t>Version date</w:t>
            </w:r>
          </w:p>
        </w:tc>
        <w:tc>
          <w:tcPr>
            <w:tcW w:w="1620" w:type="dxa"/>
            <w:tcBorders>
              <w:top w:val="single" w:sz="12" w:space="0" w:color="auto"/>
              <w:bottom w:val="single" w:sz="12" w:space="0" w:color="auto"/>
              <w:right w:val="single" w:sz="4" w:space="0" w:color="auto"/>
            </w:tcBorders>
            <w:shd w:val="clear" w:color="auto" w:fill="E0E0E0"/>
            <w:vAlign w:val="center"/>
          </w:tcPr>
          <w:p w:rsidR="00A70272" w:rsidRPr="0027199B" w:rsidRDefault="00A70272" w:rsidP="00A70272">
            <w:pPr>
              <w:pStyle w:val="TableHeading2"/>
              <w:rPr>
                <w:sz w:val="20"/>
              </w:rPr>
            </w:pPr>
            <w:r w:rsidRPr="0027199B">
              <w:rPr>
                <w:sz w:val="20"/>
              </w:rPr>
              <w:t>Author</w:t>
            </w:r>
          </w:p>
        </w:tc>
        <w:tc>
          <w:tcPr>
            <w:tcW w:w="5220" w:type="dxa"/>
            <w:tcBorders>
              <w:top w:val="single" w:sz="12" w:space="0" w:color="auto"/>
              <w:left w:val="single" w:sz="4" w:space="0" w:color="auto"/>
              <w:bottom w:val="single" w:sz="12" w:space="0" w:color="auto"/>
              <w:right w:val="single" w:sz="12" w:space="0" w:color="auto"/>
            </w:tcBorders>
            <w:shd w:val="clear" w:color="auto" w:fill="E0E0E0"/>
            <w:vAlign w:val="center"/>
          </w:tcPr>
          <w:p w:rsidR="00A70272" w:rsidRPr="0027199B" w:rsidRDefault="00A70272" w:rsidP="00A70272">
            <w:pPr>
              <w:rPr>
                <w:rFonts w:cs="Arial"/>
                <w:b/>
                <w:bCs/>
                <w:color w:val="000000"/>
                <w:szCs w:val="20"/>
              </w:rPr>
            </w:pPr>
            <w:r w:rsidRPr="0027199B">
              <w:rPr>
                <w:rFonts w:cs="Arial"/>
                <w:b/>
                <w:bCs/>
                <w:color w:val="000000"/>
                <w:szCs w:val="20"/>
              </w:rPr>
              <w:t>Summary of Changes</w:t>
            </w:r>
          </w:p>
        </w:tc>
      </w:tr>
      <w:tr w:rsidR="00A70272" w:rsidRPr="00053E86" w:rsidTr="00A24E7A">
        <w:trPr>
          <w:trHeight w:val="512"/>
        </w:trPr>
        <w:tc>
          <w:tcPr>
            <w:tcW w:w="1080" w:type="dxa"/>
            <w:tcBorders>
              <w:top w:val="single" w:sz="12" w:space="0" w:color="auto"/>
              <w:left w:val="single" w:sz="12" w:space="0" w:color="auto"/>
              <w:bottom w:val="single" w:sz="12" w:space="0" w:color="auto"/>
            </w:tcBorders>
            <w:shd w:val="clear" w:color="auto" w:fill="auto"/>
            <w:vAlign w:val="center"/>
          </w:tcPr>
          <w:p w:rsidR="00A70272" w:rsidRPr="0027199B" w:rsidRDefault="00A70272" w:rsidP="00A70272">
            <w:pPr>
              <w:spacing w:before="100" w:beforeAutospacing="1" w:after="120"/>
              <w:rPr>
                <w:rFonts w:cs="Arial"/>
                <w:b/>
                <w:bCs/>
                <w:color w:val="000000"/>
                <w:sz w:val="22"/>
                <w:szCs w:val="22"/>
              </w:rPr>
            </w:pPr>
            <w:r>
              <w:rPr>
                <w:rFonts w:cs="Arial"/>
                <w:b/>
                <w:bCs/>
                <w:color w:val="000000"/>
                <w:sz w:val="22"/>
                <w:szCs w:val="22"/>
              </w:rPr>
              <w:t>1</w:t>
            </w:r>
          </w:p>
        </w:tc>
        <w:tc>
          <w:tcPr>
            <w:tcW w:w="1440" w:type="dxa"/>
            <w:tcBorders>
              <w:top w:val="single" w:sz="12" w:space="0" w:color="auto"/>
              <w:bottom w:val="single" w:sz="12" w:space="0" w:color="auto"/>
            </w:tcBorders>
            <w:shd w:val="clear" w:color="auto" w:fill="auto"/>
            <w:vAlign w:val="center"/>
          </w:tcPr>
          <w:p w:rsidR="00A70272" w:rsidRPr="0027199B" w:rsidRDefault="0044417D" w:rsidP="00A70272">
            <w:pPr>
              <w:spacing w:before="100" w:beforeAutospacing="1" w:after="120"/>
              <w:rPr>
                <w:rFonts w:cs="Arial"/>
                <w:b/>
                <w:bCs/>
                <w:color w:val="000000"/>
                <w:sz w:val="22"/>
                <w:szCs w:val="22"/>
              </w:rPr>
            </w:pPr>
            <w:r>
              <w:rPr>
                <w:rFonts w:cs="Arial"/>
                <w:b/>
                <w:bCs/>
                <w:color w:val="000000"/>
                <w:sz w:val="22"/>
                <w:szCs w:val="22"/>
              </w:rPr>
              <w:t>02/04</w:t>
            </w:r>
            <w:r w:rsidR="00A70272">
              <w:rPr>
                <w:rFonts w:cs="Arial"/>
                <w:b/>
                <w:bCs/>
                <w:color w:val="000000"/>
                <w:sz w:val="22"/>
                <w:szCs w:val="22"/>
              </w:rPr>
              <w:t>/2018</w:t>
            </w:r>
          </w:p>
        </w:tc>
        <w:tc>
          <w:tcPr>
            <w:tcW w:w="1620" w:type="dxa"/>
            <w:tcBorders>
              <w:top w:val="single" w:sz="12" w:space="0" w:color="auto"/>
              <w:bottom w:val="single" w:sz="12" w:space="0" w:color="auto"/>
              <w:right w:val="single" w:sz="4" w:space="0" w:color="auto"/>
            </w:tcBorders>
            <w:shd w:val="clear" w:color="auto" w:fill="auto"/>
            <w:vAlign w:val="center"/>
          </w:tcPr>
          <w:p w:rsidR="00A70272" w:rsidRPr="0027199B" w:rsidRDefault="0044417D" w:rsidP="00A70272">
            <w:pPr>
              <w:spacing w:before="100" w:beforeAutospacing="1" w:after="120"/>
              <w:rPr>
                <w:rFonts w:cs="Arial"/>
                <w:b/>
                <w:bCs/>
                <w:color w:val="000000"/>
                <w:sz w:val="22"/>
                <w:szCs w:val="22"/>
              </w:rPr>
            </w:pPr>
            <w:r>
              <w:rPr>
                <w:rFonts w:cs="Arial"/>
                <w:b/>
                <w:bCs/>
                <w:color w:val="000000"/>
                <w:sz w:val="22"/>
                <w:szCs w:val="22"/>
              </w:rPr>
              <w:t>Mukesh Bhardwaj</w:t>
            </w:r>
          </w:p>
        </w:tc>
        <w:tc>
          <w:tcPr>
            <w:tcW w:w="5220" w:type="dxa"/>
            <w:tcBorders>
              <w:top w:val="single" w:sz="12" w:space="0" w:color="auto"/>
              <w:left w:val="single" w:sz="4" w:space="0" w:color="auto"/>
              <w:bottom w:val="single" w:sz="12" w:space="0" w:color="auto"/>
              <w:right w:val="single" w:sz="12" w:space="0" w:color="auto"/>
            </w:tcBorders>
            <w:shd w:val="clear" w:color="auto" w:fill="auto"/>
            <w:vAlign w:val="center"/>
          </w:tcPr>
          <w:p w:rsidR="00A70272" w:rsidRPr="0027199B" w:rsidRDefault="0044417D" w:rsidP="00A70272">
            <w:pPr>
              <w:spacing w:before="100" w:beforeAutospacing="1" w:after="120"/>
              <w:rPr>
                <w:rFonts w:cs="Arial"/>
                <w:b/>
                <w:bCs/>
                <w:color w:val="000000"/>
                <w:sz w:val="22"/>
                <w:szCs w:val="22"/>
              </w:rPr>
            </w:pPr>
            <w:r>
              <w:rPr>
                <w:rFonts w:cs="Arial"/>
                <w:b/>
                <w:bCs/>
                <w:color w:val="000000"/>
                <w:sz w:val="22"/>
                <w:szCs w:val="22"/>
              </w:rPr>
              <w:t>Initial Draft with BODS</w:t>
            </w:r>
            <w:r w:rsidR="00103222">
              <w:rPr>
                <w:rFonts w:cs="Arial"/>
                <w:b/>
                <w:bCs/>
                <w:color w:val="000000"/>
                <w:sz w:val="22"/>
                <w:szCs w:val="22"/>
              </w:rPr>
              <w:t xml:space="preserve"> Details</w:t>
            </w:r>
          </w:p>
        </w:tc>
      </w:tr>
      <w:tr w:rsidR="00A70272" w:rsidRPr="00053E86" w:rsidTr="00A24E7A">
        <w:trPr>
          <w:trHeight w:val="512"/>
        </w:trPr>
        <w:tc>
          <w:tcPr>
            <w:tcW w:w="1080" w:type="dxa"/>
            <w:tcBorders>
              <w:top w:val="single" w:sz="12" w:space="0" w:color="auto"/>
              <w:left w:val="single" w:sz="12" w:space="0" w:color="auto"/>
              <w:bottom w:val="single" w:sz="12" w:space="0" w:color="auto"/>
            </w:tcBorders>
            <w:shd w:val="clear" w:color="auto" w:fill="auto"/>
            <w:vAlign w:val="center"/>
          </w:tcPr>
          <w:p w:rsidR="00A70272" w:rsidRPr="0027199B" w:rsidRDefault="001E0966" w:rsidP="00A70272">
            <w:pPr>
              <w:spacing w:before="100" w:beforeAutospacing="1" w:after="120"/>
              <w:rPr>
                <w:rFonts w:cs="Arial"/>
                <w:b/>
                <w:bCs/>
                <w:color w:val="000000"/>
                <w:sz w:val="22"/>
                <w:szCs w:val="22"/>
              </w:rPr>
            </w:pPr>
            <w:r>
              <w:rPr>
                <w:rFonts w:cs="Arial"/>
                <w:b/>
                <w:bCs/>
                <w:color w:val="000000"/>
                <w:sz w:val="22"/>
                <w:szCs w:val="22"/>
              </w:rPr>
              <w:t>1.1</w:t>
            </w:r>
          </w:p>
        </w:tc>
        <w:tc>
          <w:tcPr>
            <w:tcW w:w="1440" w:type="dxa"/>
            <w:tcBorders>
              <w:top w:val="single" w:sz="12" w:space="0" w:color="auto"/>
              <w:bottom w:val="single" w:sz="12" w:space="0" w:color="auto"/>
            </w:tcBorders>
            <w:shd w:val="clear" w:color="auto" w:fill="auto"/>
            <w:vAlign w:val="center"/>
          </w:tcPr>
          <w:p w:rsidR="00A70272" w:rsidRPr="0027199B" w:rsidRDefault="0044417D" w:rsidP="00A70272">
            <w:pPr>
              <w:spacing w:before="100" w:beforeAutospacing="1" w:after="120"/>
              <w:rPr>
                <w:rFonts w:cs="Arial"/>
                <w:b/>
                <w:bCs/>
                <w:color w:val="000000"/>
                <w:sz w:val="22"/>
                <w:szCs w:val="22"/>
              </w:rPr>
            </w:pPr>
            <w:r>
              <w:rPr>
                <w:rFonts w:cs="Arial"/>
                <w:b/>
                <w:bCs/>
                <w:color w:val="000000"/>
                <w:sz w:val="22"/>
                <w:szCs w:val="22"/>
              </w:rPr>
              <w:t>02/06</w:t>
            </w:r>
            <w:r w:rsidR="001E0966">
              <w:rPr>
                <w:rFonts w:cs="Arial"/>
                <w:b/>
                <w:bCs/>
                <w:color w:val="000000"/>
                <w:sz w:val="22"/>
                <w:szCs w:val="22"/>
              </w:rPr>
              <w:t>/2019</w:t>
            </w:r>
          </w:p>
        </w:tc>
        <w:tc>
          <w:tcPr>
            <w:tcW w:w="1620" w:type="dxa"/>
            <w:tcBorders>
              <w:top w:val="single" w:sz="12" w:space="0" w:color="auto"/>
              <w:bottom w:val="single" w:sz="12" w:space="0" w:color="auto"/>
              <w:right w:val="single" w:sz="4" w:space="0" w:color="auto"/>
            </w:tcBorders>
            <w:shd w:val="clear" w:color="auto" w:fill="auto"/>
            <w:vAlign w:val="center"/>
          </w:tcPr>
          <w:p w:rsidR="00A70272" w:rsidRPr="0027199B" w:rsidRDefault="001E0966" w:rsidP="00A70272">
            <w:pPr>
              <w:spacing w:before="100" w:beforeAutospacing="1" w:after="120"/>
              <w:rPr>
                <w:rFonts w:cs="Arial"/>
                <w:b/>
                <w:bCs/>
                <w:color w:val="000000"/>
                <w:sz w:val="22"/>
                <w:szCs w:val="22"/>
              </w:rPr>
            </w:pPr>
            <w:r w:rsidRPr="001E0966">
              <w:rPr>
                <w:rFonts w:cs="Arial"/>
                <w:b/>
                <w:bCs/>
                <w:color w:val="000000"/>
                <w:sz w:val="22"/>
                <w:szCs w:val="22"/>
              </w:rPr>
              <w:t>Priya K Asphlani</w:t>
            </w:r>
          </w:p>
        </w:tc>
        <w:tc>
          <w:tcPr>
            <w:tcW w:w="5220" w:type="dxa"/>
            <w:tcBorders>
              <w:top w:val="single" w:sz="12" w:space="0" w:color="auto"/>
              <w:left w:val="single" w:sz="4" w:space="0" w:color="auto"/>
              <w:bottom w:val="single" w:sz="12" w:space="0" w:color="auto"/>
              <w:right w:val="single" w:sz="12" w:space="0" w:color="auto"/>
            </w:tcBorders>
            <w:shd w:val="clear" w:color="auto" w:fill="auto"/>
            <w:vAlign w:val="center"/>
          </w:tcPr>
          <w:p w:rsidR="00A70272" w:rsidRPr="0027199B" w:rsidRDefault="00103222" w:rsidP="00A70272">
            <w:pPr>
              <w:spacing w:before="100" w:beforeAutospacing="1" w:after="120"/>
              <w:rPr>
                <w:rFonts w:cs="Arial"/>
                <w:b/>
                <w:bCs/>
                <w:color w:val="000000"/>
                <w:sz w:val="22"/>
                <w:szCs w:val="22"/>
              </w:rPr>
            </w:pPr>
            <w:r>
              <w:rPr>
                <w:rFonts w:cs="Arial"/>
                <w:b/>
                <w:bCs/>
                <w:color w:val="000000"/>
                <w:sz w:val="22"/>
                <w:szCs w:val="22"/>
              </w:rPr>
              <w:t>Initial Draft with</w:t>
            </w:r>
            <w:r w:rsidR="001E0966">
              <w:rPr>
                <w:rFonts w:cs="Arial"/>
                <w:b/>
                <w:bCs/>
                <w:color w:val="000000"/>
                <w:sz w:val="22"/>
                <w:szCs w:val="22"/>
              </w:rPr>
              <w:t xml:space="preserve"> SLT</w:t>
            </w:r>
            <w:r>
              <w:rPr>
                <w:rFonts w:cs="Arial"/>
                <w:b/>
                <w:bCs/>
                <w:color w:val="000000"/>
                <w:sz w:val="22"/>
                <w:szCs w:val="22"/>
              </w:rPr>
              <w:t xml:space="preserve"> Details</w:t>
            </w:r>
          </w:p>
        </w:tc>
      </w:tr>
      <w:tr w:rsidR="00361C28" w:rsidRPr="00053E86" w:rsidTr="00A24E7A">
        <w:trPr>
          <w:trHeight w:val="512"/>
        </w:trPr>
        <w:tc>
          <w:tcPr>
            <w:tcW w:w="1080" w:type="dxa"/>
            <w:tcBorders>
              <w:top w:val="single" w:sz="12" w:space="0" w:color="auto"/>
              <w:left w:val="single" w:sz="12" w:space="0" w:color="auto"/>
              <w:bottom w:val="single" w:sz="12" w:space="0" w:color="auto"/>
            </w:tcBorders>
            <w:shd w:val="clear" w:color="auto" w:fill="auto"/>
            <w:vAlign w:val="center"/>
          </w:tcPr>
          <w:p w:rsidR="00361C28" w:rsidRPr="0027199B" w:rsidRDefault="00361C28" w:rsidP="00A70272">
            <w:pPr>
              <w:spacing w:before="100" w:beforeAutospacing="1" w:after="120"/>
              <w:rPr>
                <w:rFonts w:cs="Arial"/>
                <w:b/>
                <w:bCs/>
                <w:color w:val="000000"/>
                <w:sz w:val="22"/>
                <w:szCs w:val="22"/>
              </w:rPr>
            </w:pPr>
            <w:r>
              <w:rPr>
                <w:rFonts w:cs="Arial"/>
                <w:b/>
                <w:bCs/>
                <w:color w:val="000000"/>
                <w:sz w:val="22"/>
                <w:szCs w:val="22"/>
              </w:rPr>
              <w:t>1.2</w:t>
            </w:r>
          </w:p>
        </w:tc>
        <w:tc>
          <w:tcPr>
            <w:tcW w:w="1440" w:type="dxa"/>
            <w:tcBorders>
              <w:top w:val="single" w:sz="12" w:space="0" w:color="auto"/>
              <w:bottom w:val="single" w:sz="12" w:space="0" w:color="auto"/>
            </w:tcBorders>
            <w:shd w:val="clear" w:color="auto" w:fill="auto"/>
            <w:vAlign w:val="center"/>
          </w:tcPr>
          <w:p w:rsidR="00361C28" w:rsidRPr="0027199B" w:rsidRDefault="00361C28" w:rsidP="00A70272">
            <w:pPr>
              <w:spacing w:before="100" w:beforeAutospacing="1" w:after="120"/>
              <w:rPr>
                <w:rFonts w:cs="Arial"/>
                <w:b/>
                <w:bCs/>
                <w:color w:val="000000"/>
                <w:sz w:val="22"/>
                <w:szCs w:val="22"/>
              </w:rPr>
            </w:pPr>
            <w:r>
              <w:rPr>
                <w:rFonts w:cs="Arial"/>
                <w:b/>
                <w:bCs/>
                <w:color w:val="000000"/>
                <w:sz w:val="22"/>
                <w:szCs w:val="22"/>
              </w:rPr>
              <w:t>02/21/2019</w:t>
            </w:r>
          </w:p>
        </w:tc>
        <w:tc>
          <w:tcPr>
            <w:tcW w:w="1620" w:type="dxa"/>
            <w:tcBorders>
              <w:top w:val="single" w:sz="12" w:space="0" w:color="auto"/>
              <w:bottom w:val="single" w:sz="12" w:space="0" w:color="auto"/>
              <w:right w:val="single" w:sz="4" w:space="0" w:color="auto"/>
            </w:tcBorders>
            <w:shd w:val="clear" w:color="auto" w:fill="auto"/>
            <w:vAlign w:val="center"/>
          </w:tcPr>
          <w:p w:rsidR="00361C28" w:rsidRPr="0027199B" w:rsidRDefault="00361C28" w:rsidP="00A70272">
            <w:pPr>
              <w:spacing w:before="100" w:beforeAutospacing="1" w:after="120"/>
              <w:rPr>
                <w:rFonts w:cs="Arial"/>
                <w:b/>
                <w:bCs/>
                <w:color w:val="000000"/>
                <w:sz w:val="22"/>
                <w:szCs w:val="22"/>
              </w:rPr>
            </w:pPr>
            <w:r>
              <w:rPr>
                <w:rFonts w:cs="Arial"/>
                <w:b/>
                <w:bCs/>
                <w:color w:val="000000"/>
                <w:sz w:val="22"/>
                <w:szCs w:val="22"/>
              </w:rPr>
              <w:t>Callan Loberg</w:t>
            </w:r>
          </w:p>
        </w:tc>
        <w:tc>
          <w:tcPr>
            <w:tcW w:w="5220" w:type="dxa"/>
            <w:tcBorders>
              <w:top w:val="single" w:sz="12" w:space="0" w:color="auto"/>
              <w:left w:val="single" w:sz="4" w:space="0" w:color="auto"/>
              <w:bottom w:val="single" w:sz="12" w:space="0" w:color="auto"/>
              <w:right w:val="single" w:sz="12"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General Non-SAP Integration Design</w:t>
            </w:r>
          </w:p>
        </w:tc>
      </w:tr>
      <w:tr w:rsidR="00361C28" w:rsidRPr="00053E86" w:rsidTr="006C5932">
        <w:trPr>
          <w:trHeight w:val="512"/>
        </w:trPr>
        <w:tc>
          <w:tcPr>
            <w:tcW w:w="1080" w:type="dxa"/>
            <w:tcBorders>
              <w:top w:val="single" w:sz="12" w:space="0" w:color="auto"/>
              <w:left w:val="single" w:sz="12" w:space="0" w:color="auto"/>
              <w:bottom w:val="single" w:sz="12"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1.3</w:t>
            </w:r>
          </w:p>
        </w:tc>
        <w:tc>
          <w:tcPr>
            <w:tcW w:w="1440" w:type="dxa"/>
            <w:tcBorders>
              <w:top w:val="single" w:sz="12" w:space="0" w:color="auto"/>
              <w:bottom w:val="single" w:sz="12" w:space="0" w:color="auto"/>
            </w:tcBorders>
            <w:shd w:val="clear" w:color="auto" w:fill="auto"/>
            <w:vAlign w:val="center"/>
          </w:tcPr>
          <w:p w:rsidR="00361C28" w:rsidRPr="0027199B" w:rsidRDefault="008C6B92" w:rsidP="00461A98">
            <w:pPr>
              <w:spacing w:before="100" w:beforeAutospacing="1" w:after="120"/>
              <w:rPr>
                <w:rFonts w:cs="Arial"/>
                <w:b/>
                <w:bCs/>
                <w:color w:val="000000"/>
                <w:sz w:val="22"/>
                <w:szCs w:val="22"/>
              </w:rPr>
            </w:pPr>
            <w:r>
              <w:rPr>
                <w:rFonts w:cs="Arial"/>
                <w:b/>
                <w:bCs/>
                <w:color w:val="000000"/>
                <w:sz w:val="22"/>
                <w:szCs w:val="22"/>
              </w:rPr>
              <w:t>03/05</w:t>
            </w:r>
            <w:r w:rsidR="00361C28">
              <w:rPr>
                <w:rFonts w:cs="Arial"/>
                <w:b/>
                <w:bCs/>
                <w:color w:val="000000"/>
                <w:sz w:val="22"/>
                <w:szCs w:val="22"/>
              </w:rPr>
              <w:t>/2019</w:t>
            </w:r>
          </w:p>
        </w:tc>
        <w:tc>
          <w:tcPr>
            <w:tcW w:w="1620" w:type="dxa"/>
            <w:tcBorders>
              <w:top w:val="single" w:sz="12" w:space="0" w:color="auto"/>
              <w:bottom w:val="single" w:sz="12" w:space="0" w:color="auto"/>
              <w:right w:val="single" w:sz="4"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Callan Loberg</w:t>
            </w:r>
          </w:p>
        </w:tc>
        <w:tc>
          <w:tcPr>
            <w:tcW w:w="5220" w:type="dxa"/>
            <w:tcBorders>
              <w:top w:val="single" w:sz="12" w:space="0" w:color="auto"/>
              <w:left w:val="single" w:sz="4" w:space="0" w:color="auto"/>
              <w:bottom w:val="single" w:sz="12" w:space="0" w:color="auto"/>
              <w:right w:val="single" w:sz="12"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Updated P</w:t>
            </w:r>
            <w:r w:rsidR="00A9211A">
              <w:rPr>
                <w:rFonts w:cs="Arial"/>
                <w:b/>
                <w:bCs/>
                <w:color w:val="000000"/>
                <w:sz w:val="22"/>
                <w:szCs w:val="22"/>
              </w:rPr>
              <w:t>rocess</w:t>
            </w:r>
            <w:r>
              <w:rPr>
                <w:rFonts w:cs="Arial"/>
                <w:b/>
                <w:bCs/>
                <w:color w:val="000000"/>
                <w:sz w:val="22"/>
                <w:szCs w:val="22"/>
              </w:rPr>
              <w:t xml:space="preserve">, </w:t>
            </w:r>
            <w:r w:rsidR="00A9211A">
              <w:rPr>
                <w:rFonts w:cs="Arial"/>
                <w:b/>
                <w:bCs/>
                <w:color w:val="000000"/>
                <w:sz w:val="22"/>
                <w:szCs w:val="22"/>
              </w:rPr>
              <w:t>Balance Jobs, and Errors</w:t>
            </w:r>
          </w:p>
        </w:tc>
      </w:tr>
      <w:tr w:rsidR="00361C28" w:rsidRPr="00053E86" w:rsidTr="006C5932">
        <w:trPr>
          <w:trHeight w:val="512"/>
        </w:trPr>
        <w:tc>
          <w:tcPr>
            <w:tcW w:w="1080" w:type="dxa"/>
            <w:tcBorders>
              <w:top w:val="single" w:sz="12" w:space="0" w:color="auto"/>
              <w:left w:val="single" w:sz="12" w:space="0" w:color="auto"/>
              <w:bottom w:val="single" w:sz="12"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1.4</w:t>
            </w:r>
          </w:p>
        </w:tc>
        <w:tc>
          <w:tcPr>
            <w:tcW w:w="1440" w:type="dxa"/>
            <w:tcBorders>
              <w:top w:val="single" w:sz="12" w:space="0" w:color="auto"/>
              <w:bottom w:val="single" w:sz="12"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03/06/2019</w:t>
            </w:r>
          </w:p>
        </w:tc>
        <w:tc>
          <w:tcPr>
            <w:tcW w:w="1620" w:type="dxa"/>
            <w:tcBorders>
              <w:top w:val="single" w:sz="12" w:space="0" w:color="auto"/>
              <w:bottom w:val="single" w:sz="12" w:space="0" w:color="auto"/>
              <w:right w:val="single" w:sz="4"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Mukesh Bhardwaj</w:t>
            </w:r>
          </w:p>
        </w:tc>
        <w:tc>
          <w:tcPr>
            <w:tcW w:w="5220" w:type="dxa"/>
            <w:tcBorders>
              <w:top w:val="single" w:sz="12" w:space="0" w:color="auto"/>
              <w:left w:val="single" w:sz="4" w:space="0" w:color="auto"/>
              <w:bottom w:val="single" w:sz="12" w:space="0" w:color="auto"/>
              <w:right w:val="single" w:sz="12" w:space="0" w:color="auto"/>
            </w:tcBorders>
            <w:shd w:val="clear" w:color="auto" w:fill="auto"/>
            <w:vAlign w:val="center"/>
          </w:tcPr>
          <w:p w:rsidR="00361C28" w:rsidRPr="0027199B" w:rsidRDefault="00361C28" w:rsidP="00461A98">
            <w:pPr>
              <w:spacing w:before="100" w:beforeAutospacing="1" w:after="120"/>
              <w:rPr>
                <w:rFonts w:cs="Arial"/>
                <w:b/>
                <w:bCs/>
                <w:color w:val="000000"/>
                <w:sz w:val="22"/>
                <w:szCs w:val="22"/>
              </w:rPr>
            </w:pPr>
            <w:r>
              <w:rPr>
                <w:rFonts w:cs="Arial"/>
                <w:b/>
                <w:bCs/>
                <w:color w:val="000000"/>
                <w:sz w:val="22"/>
                <w:szCs w:val="22"/>
              </w:rPr>
              <w:t xml:space="preserve">Updated </w:t>
            </w:r>
            <w:r w:rsidR="00684E8C">
              <w:rPr>
                <w:rFonts w:cs="Arial"/>
                <w:b/>
                <w:bCs/>
                <w:color w:val="000000"/>
                <w:sz w:val="22"/>
                <w:szCs w:val="22"/>
              </w:rPr>
              <w:t>BODS Validations</w:t>
            </w:r>
            <w:r w:rsidR="008C6B92">
              <w:rPr>
                <w:rFonts w:cs="Arial"/>
                <w:b/>
                <w:bCs/>
                <w:color w:val="000000"/>
                <w:sz w:val="22"/>
                <w:szCs w:val="22"/>
              </w:rPr>
              <w:t xml:space="preserve"> and Unit Test Plan</w:t>
            </w:r>
          </w:p>
        </w:tc>
      </w:tr>
      <w:tr w:rsidR="00361C28" w:rsidRPr="00053E86" w:rsidTr="003275F4">
        <w:trPr>
          <w:trHeight w:val="512"/>
        </w:trPr>
        <w:tc>
          <w:tcPr>
            <w:tcW w:w="1080" w:type="dxa"/>
            <w:tcBorders>
              <w:top w:val="single" w:sz="12" w:space="0" w:color="auto"/>
              <w:left w:val="single" w:sz="12" w:space="0" w:color="auto"/>
              <w:bottom w:val="single" w:sz="6" w:space="0" w:color="000000"/>
            </w:tcBorders>
            <w:shd w:val="clear" w:color="auto" w:fill="auto"/>
            <w:vAlign w:val="center"/>
          </w:tcPr>
          <w:p w:rsidR="00361C28" w:rsidRPr="0027199B" w:rsidRDefault="008C6B92" w:rsidP="00461A98">
            <w:pPr>
              <w:spacing w:before="100" w:beforeAutospacing="1" w:after="120"/>
              <w:rPr>
                <w:rFonts w:cs="Arial"/>
                <w:b/>
                <w:bCs/>
                <w:color w:val="000000"/>
                <w:sz w:val="22"/>
                <w:szCs w:val="22"/>
              </w:rPr>
            </w:pPr>
            <w:r>
              <w:rPr>
                <w:rFonts w:cs="Arial"/>
                <w:b/>
                <w:bCs/>
                <w:color w:val="000000"/>
                <w:sz w:val="22"/>
                <w:szCs w:val="22"/>
              </w:rPr>
              <w:t>1.5</w:t>
            </w:r>
          </w:p>
        </w:tc>
        <w:tc>
          <w:tcPr>
            <w:tcW w:w="1440" w:type="dxa"/>
            <w:tcBorders>
              <w:top w:val="single" w:sz="12" w:space="0" w:color="auto"/>
              <w:bottom w:val="single" w:sz="6" w:space="0" w:color="000000"/>
            </w:tcBorders>
            <w:shd w:val="clear" w:color="auto" w:fill="auto"/>
            <w:vAlign w:val="center"/>
          </w:tcPr>
          <w:p w:rsidR="00361C28" w:rsidRPr="0027199B" w:rsidRDefault="008C6B92" w:rsidP="00461A98">
            <w:pPr>
              <w:spacing w:before="100" w:beforeAutospacing="1" w:after="120"/>
              <w:rPr>
                <w:rFonts w:cs="Arial"/>
                <w:b/>
                <w:bCs/>
                <w:color w:val="000000"/>
                <w:sz w:val="22"/>
                <w:szCs w:val="22"/>
              </w:rPr>
            </w:pPr>
            <w:r>
              <w:rPr>
                <w:rFonts w:cs="Arial"/>
                <w:b/>
                <w:bCs/>
                <w:color w:val="000000"/>
                <w:sz w:val="22"/>
                <w:szCs w:val="22"/>
              </w:rPr>
              <w:t>03/06/2019</w:t>
            </w:r>
          </w:p>
        </w:tc>
        <w:tc>
          <w:tcPr>
            <w:tcW w:w="1620" w:type="dxa"/>
            <w:tcBorders>
              <w:top w:val="single" w:sz="12" w:space="0" w:color="auto"/>
              <w:bottom w:val="single" w:sz="6" w:space="0" w:color="000000"/>
              <w:right w:val="single" w:sz="4" w:space="0" w:color="auto"/>
            </w:tcBorders>
            <w:shd w:val="clear" w:color="auto" w:fill="auto"/>
            <w:vAlign w:val="center"/>
          </w:tcPr>
          <w:p w:rsidR="00361C28" w:rsidRPr="0027199B" w:rsidRDefault="008C6B92" w:rsidP="00461A98">
            <w:pPr>
              <w:spacing w:before="100" w:beforeAutospacing="1" w:after="120"/>
              <w:rPr>
                <w:rFonts w:cs="Arial"/>
                <w:b/>
                <w:bCs/>
                <w:color w:val="000000"/>
                <w:sz w:val="22"/>
                <w:szCs w:val="22"/>
              </w:rPr>
            </w:pPr>
            <w:r>
              <w:rPr>
                <w:rFonts w:cs="Arial"/>
                <w:b/>
                <w:bCs/>
                <w:color w:val="000000"/>
                <w:sz w:val="22"/>
                <w:szCs w:val="22"/>
              </w:rPr>
              <w:t>Priya K Asphlani</w:t>
            </w:r>
          </w:p>
        </w:tc>
        <w:tc>
          <w:tcPr>
            <w:tcW w:w="5220" w:type="dxa"/>
            <w:tcBorders>
              <w:top w:val="single" w:sz="12" w:space="0" w:color="auto"/>
              <w:left w:val="single" w:sz="4" w:space="0" w:color="auto"/>
              <w:bottom w:val="single" w:sz="6" w:space="0" w:color="000000"/>
              <w:right w:val="single" w:sz="12" w:space="0" w:color="auto"/>
            </w:tcBorders>
            <w:shd w:val="clear" w:color="auto" w:fill="auto"/>
            <w:vAlign w:val="center"/>
          </w:tcPr>
          <w:p w:rsidR="00361C28" w:rsidRPr="0027199B" w:rsidRDefault="008C6B92" w:rsidP="00461A98">
            <w:pPr>
              <w:spacing w:before="100" w:beforeAutospacing="1" w:after="120"/>
              <w:rPr>
                <w:rFonts w:cs="Arial"/>
                <w:b/>
                <w:bCs/>
                <w:color w:val="000000"/>
                <w:sz w:val="22"/>
                <w:szCs w:val="22"/>
              </w:rPr>
            </w:pPr>
            <w:r>
              <w:rPr>
                <w:rFonts w:cs="Arial"/>
                <w:b/>
                <w:bCs/>
                <w:color w:val="000000"/>
                <w:sz w:val="22"/>
                <w:szCs w:val="22"/>
              </w:rPr>
              <w:t>Updated SLT Function Module Sections</w:t>
            </w:r>
          </w:p>
        </w:tc>
      </w:tr>
      <w:tr w:rsidR="00361C28" w:rsidRPr="00053E86" w:rsidTr="00A24E7A">
        <w:trPr>
          <w:trHeight w:val="512"/>
        </w:trPr>
        <w:tc>
          <w:tcPr>
            <w:tcW w:w="1080" w:type="dxa"/>
            <w:tcBorders>
              <w:top w:val="single" w:sz="12" w:space="0" w:color="auto"/>
              <w:left w:val="single" w:sz="12" w:space="0" w:color="auto"/>
              <w:bottom w:val="single" w:sz="6" w:space="0" w:color="000000"/>
            </w:tcBorders>
            <w:shd w:val="clear" w:color="auto" w:fill="auto"/>
            <w:vAlign w:val="center"/>
          </w:tcPr>
          <w:p w:rsidR="00361C28" w:rsidRPr="0027199B" w:rsidRDefault="005272B8" w:rsidP="00461A98">
            <w:pPr>
              <w:spacing w:before="100" w:beforeAutospacing="1" w:after="120"/>
              <w:rPr>
                <w:rFonts w:cs="Arial"/>
                <w:b/>
                <w:bCs/>
                <w:color w:val="000000"/>
                <w:sz w:val="22"/>
                <w:szCs w:val="22"/>
              </w:rPr>
            </w:pPr>
            <w:r>
              <w:rPr>
                <w:rFonts w:cs="Arial"/>
                <w:b/>
                <w:bCs/>
                <w:color w:val="000000"/>
                <w:sz w:val="22"/>
                <w:szCs w:val="22"/>
              </w:rPr>
              <w:t>1.6</w:t>
            </w:r>
          </w:p>
        </w:tc>
        <w:tc>
          <w:tcPr>
            <w:tcW w:w="1440" w:type="dxa"/>
            <w:tcBorders>
              <w:top w:val="single" w:sz="12" w:space="0" w:color="auto"/>
              <w:bottom w:val="single" w:sz="6" w:space="0" w:color="000000"/>
            </w:tcBorders>
            <w:shd w:val="clear" w:color="auto" w:fill="auto"/>
            <w:vAlign w:val="center"/>
          </w:tcPr>
          <w:p w:rsidR="00361C28" w:rsidRPr="0027199B" w:rsidRDefault="00BC1A1B" w:rsidP="00461A98">
            <w:pPr>
              <w:spacing w:before="100" w:beforeAutospacing="1" w:after="120"/>
              <w:rPr>
                <w:rFonts w:cs="Arial"/>
                <w:b/>
                <w:bCs/>
                <w:color w:val="000000"/>
                <w:sz w:val="22"/>
                <w:szCs w:val="22"/>
              </w:rPr>
            </w:pPr>
            <w:r>
              <w:rPr>
                <w:rFonts w:cs="Arial"/>
                <w:b/>
                <w:bCs/>
                <w:color w:val="000000"/>
                <w:sz w:val="22"/>
                <w:szCs w:val="22"/>
              </w:rPr>
              <w:t>03/20</w:t>
            </w:r>
            <w:r w:rsidR="005272B8">
              <w:rPr>
                <w:rFonts w:cs="Arial"/>
                <w:b/>
                <w:bCs/>
                <w:color w:val="000000"/>
                <w:sz w:val="22"/>
                <w:szCs w:val="22"/>
              </w:rPr>
              <w:t>/2019</w:t>
            </w:r>
          </w:p>
        </w:tc>
        <w:tc>
          <w:tcPr>
            <w:tcW w:w="1620" w:type="dxa"/>
            <w:tcBorders>
              <w:top w:val="single" w:sz="12" w:space="0" w:color="auto"/>
              <w:bottom w:val="single" w:sz="6" w:space="0" w:color="000000"/>
              <w:right w:val="single" w:sz="4" w:space="0" w:color="auto"/>
            </w:tcBorders>
            <w:shd w:val="clear" w:color="auto" w:fill="auto"/>
            <w:vAlign w:val="center"/>
          </w:tcPr>
          <w:p w:rsidR="00361C28" w:rsidRPr="0027199B" w:rsidRDefault="005272B8" w:rsidP="00461A98">
            <w:pPr>
              <w:spacing w:before="100" w:beforeAutospacing="1" w:after="120"/>
              <w:rPr>
                <w:rFonts w:cs="Arial"/>
                <w:b/>
                <w:bCs/>
                <w:color w:val="000000"/>
                <w:sz w:val="22"/>
                <w:szCs w:val="22"/>
              </w:rPr>
            </w:pPr>
            <w:r>
              <w:rPr>
                <w:rFonts w:cs="Arial"/>
                <w:b/>
                <w:bCs/>
                <w:color w:val="000000"/>
                <w:sz w:val="22"/>
                <w:szCs w:val="22"/>
              </w:rPr>
              <w:t>Callan Loberg</w:t>
            </w:r>
          </w:p>
        </w:tc>
        <w:tc>
          <w:tcPr>
            <w:tcW w:w="5220" w:type="dxa"/>
            <w:tcBorders>
              <w:top w:val="single" w:sz="12" w:space="0" w:color="auto"/>
              <w:left w:val="single" w:sz="4" w:space="0" w:color="auto"/>
              <w:bottom w:val="single" w:sz="6" w:space="0" w:color="000000"/>
              <w:right w:val="single" w:sz="12" w:space="0" w:color="auto"/>
            </w:tcBorders>
            <w:shd w:val="clear" w:color="auto" w:fill="auto"/>
            <w:vAlign w:val="center"/>
          </w:tcPr>
          <w:p w:rsidR="00361C28" w:rsidRPr="0027199B" w:rsidRDefault="005272B8" w:rsidP="00461A98">
            <w:pPr>
              <w:spacing w:before="100" w:beforeAutospacing="1" w:after="120"/>
              <w:rPr>
                <w:rFonts w:cs="Arial"/>
                <w:b/>
                <w:bCs/>
                <w:color w:val="000000"/>
                <w:sz w:val="22"/>
                <w:szCs w:val="22"/>
              </w:rPr>
            </w:pPr>
            <w:r>
              <w:rPr>
                <w:rFonts w:cs="Arial"/>
                <w:b/>
                <w:bCs/>
                <w:color w:val="000000"/>
                <w:sz w:val="22"/>
                <w:szCs w:val="22"/>
              </w:rPr>
              <w:t>Updated with Source Specific Details</w:t>
            </w:r>
          </w:p>
        </w:tc>
      </w:tr>
    </w:tbl>
    <w:p w:rsidR="00A70272" w:rsidRDefault="00A70272" w:rsidP="00A24E7A"/>
    <w:p w:rsidR="00A70272" w:rsidRDefault="00A70272" w:rsidP="00A24E7A"/>
    <w:p w:rsidR="00A70272" w:rsidRDefault="00A70272" w:rsidP="00A24E7A"/>
    <w:sdt>
      <w:sdtPr>
        <w:rPr>
          <w:rFonts w:ascii="Siemens Sans" w:eastAsia="Times New Roman" w:hAnsi="Siemens Sans" w:cs="Angsana New"/>
          <w:color w:val="auto"/>
          <w:spacing w:val="0"/>
          <w:kern w:val="0"/>
          <w:sz w:val="18"/>
          <w:szCs w:val="18"/>
          <w:lang w:eastAsia="en-US"/>
        </w:rPr>
        <w:id w:val="-1835053164"/>
        <w:docPartObj>
          <w:docPartGallery w:val="Table of Contents"/>
          <w:docPartUnique/>
        </w:docPartObj>
      </w:sdtPr>
      <w:sdtEndPr>
        <w:rPr>
          <w:rFonts w:ascii="Arial" w:hAnsi="Arial" w:cs="Times New Roman"/>
          <w:b/>
          <w:bCs/>
          <w:noProof/>
          <w:sz w:val="20"/>
          <w:szCs w:val="24"/>
        </w:rPr>
      </w:sdtEndPr>
      <w:sdtContent>
        <w:p w:rsidR="00A70272" w:rsidRDefault="00A70272" w:rsidP="00A24E7A">
          <w:pPr>
            <w:pStyle w:val="TOCHeading"/>
          </w:pPr>
          <w:r>
            <w:t>Contents</w:t>
          </w:r>
        </w:p>
        <w:p w:rsidR="0096521E" w:rsidRDefault="00A70272">
          <w:pPr>
            <w:pStyle w:val="TOC1"/>
            <w:rPr>
              <w:rFonts w:asciiTheme="minorHAnsi" w:eastAsiaTheme="minorEastAsia" w:hAnsiTheme="minorHAnsi" w:cstheme="minorBidi"/>
              <w:b w:val="0"/>
              <w:caps w:val="0"/>
              <w:noProof/>
              <w:spacing w:val="0"/>
              <w:kern w:val="0"/>
              <w:lang w:eastAsia="en-US"/>
            </w:rPr>
          </w:pPr>
          <w:r w:rsidRPr="00762CB4">
            <w:fldChar w:fldCharType="begin"/>
          </w:r>
          <w:r w:rsidRPr="00762CB4">
            <w:instrText xml:space="preserve"> TOC \o "1-3" \h \z \u </w:instrText>
          </w:r>
          <w:r w:rsidRPr="00762CB4">
            <w:fldChar w:fldCharType="separate"/>
          </w:r>
          <w:hyperlink w:anchor="_Toc4397591" w:history="1">
            <w:r w:rsidR="0096521E" w:rsidRPr="00D83A50">
              <w:rPr>
                <w:rStyle w:val="Hyperlink"/>
                <w:rFonts w:ascii="EYInterstate" w:hAnsi="EYInterstate"/>
                <w:noProof/>
              </w:rPr>
              <w:t>1.</w:t>
            </w:r>
            <w:r w:rsidR="0096521E">
              <w:rPr>
                <w:rFonts w:asciiTheme="minorHAnsi" w:eastAsiaTheme="minorEastAsia" w:hAnsiTheme="minorHAnsi" w:cstheme="minorBidi"/>
                <w:b w:val="0"/>
                <w:caps w:val="0"/>
                <w:noProof/>
                <w:spacing w:val="0"/>
                <w:kern w:val="0"/>
                <w:lang w:eastAsia="en-US"/>
              </w:rPr>
              <w:tab/>
            </w:r>
            <w:r w:rsidR="0096521E" w:rsidRPr="00D83A50">
              <w:rPr>
                <w:rStyle w:val="Hyperlink"/>
                <w:rFonts w:ascii="EYInterstate" w:hAnsi="EYInterstate"/>
                <w:noProof/>
              </w:rPr>
              <w:t>Project Identification</w:t>
            </w:r>
            <w:r w:rsidR="0096521E">
              <w:rPr>
                <w:noProof/>
                <w:webHidden/>
              </w:rPr>
              <w:tab/>
            </w:r>
            <w:r w:rsidR="0096521E">
              <w:rPr>
                <w:noProof/>
                <w:webHidden/>
              </w:rPr>
              <w:fldChar w:fldCharType="begin"/>
            </w:r>
            <w:r w:rsidR="0096521E">
              <w:rPr>
                <w:noProof/>
                <w:webHidden/>
              </w:rPr>
              <w:instrText xml:space="preserve"> PAGEREF _Toc4397591 \h </w:instrText>
            </w:r>
            <w:r w:rsidR="0096521E">
              <w:rPr>
                <w:noProof/>
                <w:webHidden/>
              </w:rPr>
            </w:r>
            <w:r w:rsidR="0096521E">
              <w:rPr>
                <w:noProof/>
                <w:webHidden/>
              </w:rPr>
              <w:fldChar w:fldCharType="separate"/>
            </w:r>
            <w:r w:rsidR="0096521E">
              <w:rPr>
                <w:noProof/>
                <w:webHidden/>
              </w:rPr>
              <w:t>3</w:t>
            </w:r>
            <w:r w:rsidR="0096521E">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2" w:history="1">
            <w:r w:rsidRPr="00D83A50">
              <w:rPr>
                <w:rStyle w:val="Hyperlink"/>
                <w:rFonts w:ascii="EYInterstate" w:hAnsi="EYInterstate"/>
                <w:noProof/>
              </w:rPr>
              <w:t>2.</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Object Overview</w:t>
            </w:r>
            <w:r>
              <w:rPr>
                <w:noProof/>
                <w:webHidden/>
              </w:rPr>
              <w:tab/>
            </w:r>
            <w:r>
              <w:rPr>
                <w:noProof/>
                <w:webHidden/>
              </w:rPr>
              <w:fldChar w:fldCharType="begin"/>
            </w:r>
            <w:r>
              <w:rPr>
                <w:noProof/>
                <w:webHidden/>
              </w:rPr>
              <w:instrText xml:space="preserve"> PAGEREF _Toc4397592 \h </w:instrText>
            </w:r>
            <w:r>
              <w:rPr>
                <w:noProof/>
                <w:webHidden/>
              </w:rPr>
            </w:r>
            <w:r>
              <w:rPr>
                <w:noProof/>
                <w:webHidden/>
              </w:rPr>
              <w:fldChar w:fldCharType="separate"/>
            </w:r>
            <w:r>
              <w:rPr>
                <w:noProof/>
                <w:webHidden/>
              </w:rPr>
              <w:t>3</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3" w:history="1">
            <w:r w:rsidRPr="00D83A50">
              <w:rPr>
                <w:rStyle w:val="Hyperlink"/>
                <w:rFonts w:ascii="EYInterstate" w:hAnsi="EYInterstate"/>
                <w:noProof/>
              </w:rPr>
              <w:t>3.</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TS Control</w:t>
            </w:r>
            <w:r>
              <w:rPr>
                <w:noProof/>
                <w:webHidden/>
              </w:rPr>
              <w:tab/>
            </w:r>
            <w:r>
              <w:rPr>
                <w:noProof/>
                <w:webHidden/>
              </w:rPr>
              <w:fldChar w:fldCharType="begin"/>
            </w:r>
            <w:r>
              <w:rPr>
                <w:noProof/>
                <w:webHidden/>
              </w:rPr>
              <w:instrText xml:space="preserve"> PAGEREF _Toc4397593 \h </w:instrText>
            </w:r>
            <w:r>
              <w:rPr>
                <w:noProof/>
                <w:webHidden/>
              </w:rPr>
            </w:r>
            <w:r>
              <w:rPr>
                <w:noProof/>
                <w:webHidden/>
              </w:rPr>
              <w:fldChar w:fldCharType="separate"/>
            </w:r>
            <w:r>
              <w:rPr>
                <w:noProof/>
                <w:webHidden/>
              </w:rPr>
              <w:t>3</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4" w:history="1">
            <w:r w:rsidRPr="00D83A50">
              <w:rPr>
                <w:rStyle w:val="Hyperlink"/>
                <w:rFonts w:ascii="EYInterstate" w:hAnsi="EYInterstate"/>
                <w:noProof/>
              </w:rPr>
              <w:t>4.</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Source &amp; Target Matrix</w:t>
            </w:r>
            <w:r>
              <w:rPr>
                <w:noProof/>
                <w:webHidden/>
              </w:rPr>
              <w:tab/>
            </w:r>
            <w:r>
              <w:rPr>
                <w:noProof/>
                <w:webHidden/>
              </w:rPr>
              <w:fldChar w:fldCharType="begin"/>
            </w:r>
            <w:r>
              <w:rPr>
                <w:noProof/>
                <w:webHidden/>
              </w:rPr>
              <w:instrText xml:space="preserve"> PAGEREF _Toc4397594 \h </w:instrText>
            </w:r>
            <w:r>
              <w:rPr>
                <w:noProof/>
                <w:webHidden/>
              </w:rPr>
            </w:r>
            <w:r>
              <w:rPr>
                <w:noProof/>
                <w:webHidden/>
              </w:rPr>
              <w:fldChar w:fldCharType="separate"/>
            </w:r>
            <w:r>
              <w:rPr>
                <w:noProof/>
                <w:webHidden/>
              </w:rPr>
              <w:t>4</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5" w:history="1">
            <w:r w:rsidRPr="00D83A50">
              <w:rPr>
                <w:rStyle w:val="Hyperlink"/>
                <w:rFonts w:ascii="EYInterstate" w:hAnsi="EYInterstate"/>
                <w:noProof/>
              </w:rPr>
              <w:t>5.</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Program Attributes</w:t>
            </w:r>
            <w:r>
              <w:rPr>
                <w:noProof/>
                <w:webHidden/>
              </w:rPr>
              <w:tab/>
            </w:r>
            <w:r>
              <w:rPr>
                <w:noProof/>
                <w:webHidden/>
              </w:rPr>
              <w:fldChar w:fldCharType="begin"/>
            </w:r>
            <w:r>
              <w:rPr>
                <w:noProof/>
                <w:webHidden/>
              </w:rPr>
              <w:instrText xml:space="preserve"> PAGEREF _Toc4397595 \h </w:instrText>
            </w:r>
            <w:r>
              <w:rPr>
                <w:noProof/>
                <w:webHidden/>
              </w:rPr>
            </w:r>
            <w:r>
              <w:rPr>
                <w:noProof/>
                <w:webHidden/>
              </w:rPr>
              <w:fldChar w:fldCharType="separate"/>
            </w:r>
            <w:r>
              <w:rPr>
                <w:noProof/>
                <w:webHidden/>
              </w:rPr>
              <w:t>5</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6" w:history="1">
            <w:r w:rsidRPr="00D83A50">
              <w:rPr>
                <w:rStyle w:val="Hyperlink"/>
                <w:rFonts w:ascii="EYInterstate" w:hAnsi="EYInterstate"/>
                <w:noProof/>
              </w:rPr>
              <w:t>6.</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Validation of Selection Criteria</w:t>
            </w:r>
            <w:r>
              <w:rPr>
                <w:noProof/>
                <w:webHidden/>
              </w:rPr>
              <w:tab/>
            </w:r>
            <w:r>
              <w:rPr>
                <w:noProof/>
                <w:webHidden/>
              </w:rPr>
              <w:fldChar w:fldCharType="begin"/>
            </w:r>
            <w:r>
              <w:rPr>
                <w:noProof/>
                <w:webHidden/>
              </w:rPr>
              <w:instrText xml:space="preserve"> PAGEREF _Toc4397596 \h </w:instrText>
            </w:r>
            <w:r>
              <w:rPr>
                <w:noProof/>
                <w:webHidden/>
              </w:rPr>
            </w:r>
            <w:r>
              <w:rPr>
                <w:noProof/>
                <w:webHidden/>
              </w:rPr>
              <w:fldChar w:fldCharType="separate"/>
            </w:r>
            <w:r>
              <w:rPr>
                <w:noProof/>
                <w:webHidden/>
              </w:rPr>
              <w:t>6</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7" w:history="1">
            <w:r w:rsidRPr="00D83A50">
              <w:rPr>
                <w:rStyle w:val="Hyperlink"/>
                <w:rFonts w:ascii="EYInterstate" w:hAnsi="EYInterstate"/>
                <w:noProof/>
              </w:rPr>
              <w:t>7.</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Technical Flow Diagram</w:t>
            </w:r>
            <w:r>
              <w:rPr>
                <w:noProof/>
                <w:webHidden/>
              </w:rPr>
              <w:tab/>
            </w:r>
            <w:r>
              <w:rPr>
                <w:noProof/>
                <w:webHidden/>
              </w:rPr>
              <w:fldChar w:fldCharType="begin"/>
            </w:r>
            <w:r>
              <w:rPr>
                <w:noProof/>
                <w:webHidden/>
              </w:rPr>
              <w:instrText xml:space="preserve"> PAGEREF _Toc4397597 \h </w:instrText>
            </w:r>
            <w:r>
              <w:rPr>
                <w:noProof/>
                <w:webHidden/>
              </w:rPr>
            </w:r>
            <w:r>
              <w:rPr>
                <w:noProof/>
                <w:webHidden/>
              </w:rPr>
              <w:fldChar w:fldCharType="separate"/>
            </w:r>
            <w:r>
              <w:rPr>
                <w:noProof/>
                <w:webHidden/>
              </w:rPr>
              <w:t>9</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8" w:history="1">
            <w:r w:rsidRPr="00D83A50">
              <w:rPr>
                <w:rStyle w:val="Hyperlink"/>
                <w:rFonts w:ascii="EYInterstate" w:hAnsi="EYInterstate"/>
                <w:noProof/>
              </w:rPr>
              <w:t>8.</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System Information</w:t>
            </w:r>
            <w:r>
              <w:rPr>
                <w:noProof/>
                <w:webHidden/>
              </w:rPr>
              <w:tab/>
            </w:r>
            <w:r>
              <w:rPr>
                <w:noProof/>
                <w:webHidden/>
              </w:rPr>
              <w:fldChar w:fldCharType="begin"/>
            </w:r>
            <w:r>
              <w:rPr>
                <w:noProof/>
                <w:webHidden/>
              </w:rPr>
              <w:instrText xml:space="preserve"> PAGEREF _Toc4397598 \h </w:instrText>
            </w:r>
            <w:r>
              <w:rPr>
                <w:noProof/>
                <w:webHidden/>
              </w:rPr>
            </w:r>
            <w:r>
              <w:rPr>
                <w:noProof/>
                <w:webHidden/>
              </w:rPr>
              <w:fldChar w:fldCharType="separate"/>
            </w:r>
            <w:r>
              <w:rPr>
                <w:noProof/>
                <w:webHidden/>
              </w:rPr>
              <w:t>12</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599" w:history="1">
            <w:r w:rsidRPr="00D83A50">
              <w:rPr>
                <w:rStyle w:val="Hyperlink"/>
                <w:rFonts w:ascii="EYInterstate" w:hAnsi="EYInterstate"/>
                <w:noProof/>
              </w:rPr>
              <w:t>9.</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Processing Logic</w:t>
            </w:r>
            <w:r>
              <w:rPr>
                <w:noProof/>
                <w:webHidden/>
              </w:rPr>
              <w:tab/>
            </w:r>
            <w:r>
              <w:rPr>
                <w:noProof/>
                <w:webHidden/>
              </w:rPr>
              <w:fldChar w:fldCharType="begin"/>
            </w:r>
            <w:r>
              <w:rPr>
                <w:noProof/>
                <w:webHidden/>
              </w:rPr>
              <w:instrText xml:space="preserve"> PAGEREF _Toc4397599 \h </w:instrText>
            </w:r>
            <w:r>
              <w:rPr>
                <w:noProof/>
                <w:webHidden/>
              </w:rPr>
            </w:r>
            <w:r>
              <w:rPr>
                <w:noProof/>
                <w:webHidden/>
              </w:rPr>
              <w:fldChar w:fldCharType="separate"/>
            </w:r>
            <w:r>
              <w:rPr>
                <w:noProof/>
                <w:webHidden/>
              </w:rPr>
              <w:t>13</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0" w:history="1">
            <w:r w:rsidRPr="00D83A50">
              <w:rPr>
                <w:rStyle w:val="Hyperlink"/>
                <w:rFonts w:ascii="EYInterstate" w:hAnsi="EYInterstate"/>
                <w:noProof/>
              </w:rPr>
              <w:t>10.</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Scheduling Details</w:t>
            </w:r>
            <w:r>
              <w:rPr>
                <w:noProof/>
                <w:webHidden/>
              </w:rPr>
              <w:tab/>
            </w:r>
            <w:r>
              <w:rPr>
                <w:noProof/>
                <w:webHidden/>
              </w:rPr>
              <w:fldChar w:fldCharType="begin"/>
            </w:r>
            <w:r>
              <w:rPr>
                <w:noProof/>
                <w:webHidden/>
              </w:rPr>
              <w:instrText xml:space="preserve"> PAGEREF _Toc4397600 \h </w:instrText>
            </w:r>
            <w:r>
              <w:rPr>
                <w:noProof/>
                <w:webHidden/>
              </w:rPr>
            </w:r>
            <w:r>
              <w:rPr>
                <w:noProof/>
                <w:webHidden/>
              </w:rPr>
              <w:fldChar w:fldCharType="separate"/>
            </w:r>
            <w:r>
              <w:rPr>
                <w:noProof/>
                <w:webHidden/>
              </w:rPr>
              <w:t>17</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1" w:history="1">
            <w:r w:rsidRPr="00D83A50">
              <w:rPr>
                <w:rStyle w:val="Hyperlink"/>
                <w:rFonts w:ascii="EYInterstate" w:hAnsi="EYInterstate"/>
                <w:noProof/>
              </w:rPr>
              <w:t>11.</w:t>
            </w:r>
            <w:r>
              <w:rPr>
                <w:rFonts w:asciiTheme="minorHAnsi" w:eastAsiaTheme="minorEastAsia" w:hAnsiTheme="minorHAnsi" w:cstheme="minorBidi"/>
                <w:b w:val="0"/>
                <w:caps w:val="0"/>
                <w:noProof/>
                <w:spacing w:val="0"/>
                <w:kern w:val="0"/>
                <w:lang w:eastAsia="en-US"/>
              </w:rPr>
              <w:tab/>
            </w:r>
            <w:r w:rsidRPr="00D83A50">
              <w:rPr>
                <w:rStyle w:val="Hyperlink"/>
                <w:noProof/>
              </w:rPr>
              <w:t>Design Consideration</w:t>
            </w:r>
            <w:r>
              <w:rPr>
                <w:noProof/>
                <w:webHidden/>
              </w:rPr>
              <w:tab/>
            </w:r>
            <w:r>
              <w:rPr>
                <w:noProof/>
                <w:webHidden/>
              </w:rPr>
              <w:fldChar w:fldCharType="begin"/>
            </w:r>
            <w:r>
              <w:rPr>
                <w:noProof/>
                <w:webHidden/>
              </w:rPr>
              <w:instrText xml:space="preserve"> PAGEREF _Toc4397601 \h </w:instrText>
            </w:r>
            <w:r>
              <w:rPr>
                <w:noProof/>
                <w:webHidden/>
              </w:rPr>
            </w:r>
            <w:r>
              <w:rPr>
                <w:noProof/>
                <w:webHidden/>
              </w:rPr>
              <w:fldChar w:fldCharType="separate"/>
            </w:r>
            <w:r>
              <w:rPr>
                <w:noProof/>
                <w:webHidden/>
              </w:rPr>
              <w:t>18</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2" w:history="1">
            <w:r w:rsidRPr="00D83A50">
              <w:rPr>
                <w:rStyle w:val="Hyperlink"/>
                <w:rFonts w:ascii="EYInterstate" w:hAnsi="EYInterstate"/>
                <w:noProof/>
              </w:rPr>
              <w:t>12.</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Internal Tables (Table referenced/used)</w:t>
            </w:r>
            <w:r>
              <w:rPr>
                <w:noProof/>
                <w:webHidden/>
              </w:rPr>
              <w:tab/>
            </w:r>
            <w:r>
              <w:rPr>
                <w:noProof/>
                <w:webHidden/>
              </w:rPr>
              <w:fldChar w:fldCharType="begin"/>
            </w:r>
            <w:r>
              <w:rPr>
                <w:noProof/>
                <w:webHidden/>
              </w:rPr>
              <w:instrText xml:space="preserve"> PAGEREF _Toc4397602 \h </w:instrText>
            </w:r>
            <w:r>
              <w:rPr>
                <w:noProof/>
                <w:webHidden/>
              </w:rPr>
            </w:r>
            <w:r>
              <w:rPr>
                <w:noProof/>
                <w:webHidden/>
              </w:rPr>
              <w:fldChar w:fldCharType="separate"/>
            </w:r>
            <w:r>
              <w:rPr>
                <w:noProof/>
                <w:webHidden/>
              </w:rPr>
              <w:t>18</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3" w:history="1">
            <w:r w:rsidRPr="00D83A50">
              <w:rPr>
                <w:rStyle w:val="Hyperlink"/>
                <w:rFonts w:ascii="EYInterstate" w:hAnsi="EYInterstate"/>
                <w:noProof/>
              </w:rPr>
              <w:t>13.</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Text Elements</w:t>
            </w:r>
            <w:r>
              <w:rPr>
                <w:noProof/>
                <w:webHidden/>
              </w:rPr>
              <w:tab/>
            </w:r>
            <w:r>
              <w:rPr>
                <w:noProof/>
                <w:webHidden/>
              </w:rPr>
              <w:fldChar w:fldCharType="begin"/>
            </w:r>
            <w:r>
              <w:rPr>
                <w:noProof/>
                <w:webHidden/>
              </w:rPr>
              <w:instrText xml:space="preserve"> PAGEREF _Toc4397603 \h </w:instrText>
            </w:r>
            <w:r>
              <w:rPr>
                <w:noProof/>
                <w:webHidden/>
              </w:rPr>
            </w:r>
            <w:r>
              <w:rPr>
                <w:noProof/>
                <w:webHidden/>
              </w:rPr>
              <w:fldChar w:fldCharType="separate"/>
            </w:r>
            <w:r>
              <w:rPr>
                <w:noProof/>
                <w:webHidden/>
              </w:rPr>
              <w:t>18</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4" w:history="1">
            <w:r w:rsidRPr="00D83A50">
              <w:rPr>
                <w:rStyle w:val="Hyperlink"/>
                <w:rFonts w:ascii="EYInterstate" w:hAnsi="EYInterstate"/>
                <w:noProof/>
              </w:rPr>
              <w:t>14.</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Subroutines/Includes</w:t>
            </w:r>
            <w:r>
              <w:rPr>
                <w:noProof/>
                <w:webHidden/>
              </w:rPr>
              <w:tab/>
            </w:r>
            <w:r>
              <w:rPr>
                <w:noProof/>
                <w:webHidden/>
              </w:rPr>
              <w:fldChar w:fldCharType="begin"/>
            </w:r>
            <w:r>
              <w:rPr>
                <w:noProof/>
                <w:webHidden/>
              </w:rPr>
              <w:instrText xml:space="preserve"> PAGEREF _Toc4397604 \h </w:instrText>
            </w:r>
            <w:r>
              <w:rPr>
                <w:noProof/>
                <w:webHidden/>
              </w:rPr>
            </w:r>
            <w:r>
              <w:rPr>
                <w:noProof/>
                <w:webHidden/>
              </w:rPr>
              <w:fldChar w:fldCharType="separate"/>
            </w:r>
            <w:r>
              <w:rPr>
                <w:noProof/>
                <w:webHidden/>
              </w:rPr>
              <w:t>19</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5" w:history="1">
            <w:r w:rsidRPr="00D83A50">
              <w:rPr>
                <w:rStyle w:val="Hyperlink"/>
                <w:rFonts w:ascii="EYInterstate" w:hAnsi="EYInterstate"/>
                <w:noProof/>
              </w:rPr>
              <w:t>15.</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Interface List Output (AIF)</w:t>
            </w:r>
            <w:r>
              <w:rPr>
                <w:noProof/>
                <w:webHidden/>
              </w:rPr>
              <w:tab/>
            </w:r>
            <w:r>
              <w:rPr>
                <w:noProof/>
                <w:webHidden/>
              </w:rPr>
              <w:fldChar w:fldCharType="begin"/>
            </w:r>
            <w:r>
              <w:rPr>
                <w:noProof/>
                <w:webHidden/>
              </w:rPr>
              <w:instrText xml:space="preserve"> PAGEREF _Toc4397605 \h </w:instrText>
            </w:r>
            <w:r>
              <w:rPr>
                <w:noProof/>
                <w:webHidden/>
              </w:rPr>
            </w:r>
            <w:r>
              <w:rPr>
                <w:noProof/>
                <w:webHidden/>
              </w:rPr>
              <w:fldChar w:fldCharType="separate"/>
            </w:r>
            <w:r>
              <w:rPr>
                <w:noProof/>
                <w:webHidden/>
              </w:rPr>
              <w:t>20</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6" w:history="1">
            <w:r w:rsidRPr="00D83A50">
              <w:rPr>
                <w:rStyle w:val="Hyperlink"/>
                <w:rFonts w:ascii="EYInterstate" w:hAnsi="EYInterstate"/>
                <w:noProof/>
              </w:rPr>
              <w:t>16.</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Ongoing Support Requirements</w:t>
            </w:r>
            <w:r>
              <w:rPr>
                <w:noProof/>
                <w:webHidden/>
              </w:rPr>
              <w:tab/>
            </w:r>
            <w:r>
              <w:rPr>
                <w:noProof/>
                <w:webHidden/>
              </w:rPr>
              <w:fldChar w:fldCharType="begin"/>
            </w:r>
            <w:r>
              <w:rPr>
                <w:noProof/>
                <w:webHidden/>
              </w:rPr>
              <w:instrText xml:space="preserve"> PAGEREF _Toc4397606 \h </w:instrText>
            </w:r>
            <w:r>
              <w:rPr>
                <w:noProof/>
                <w:webHidden/>
              </w:rPr>
            </w:r>
            <w:r>
              <w:rPr>
                <w:noProof/>
                <w:webHidden/>
              </w:rPr>
              <w:fldChar w:fldCharType="separate"/>
            </w:r>
            <w:r>
              <w:rPr>
                <w:noProof/>
                <w:webHidden/>
              </w:rPr>
              <w:t>20</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7" w:history="1">
            <w:r w:rsidRPr="00D83A50">
              <w:rPr>
                <w:rStyle w:val="Hyperlink"/>
                <w:rFonts w:ascii="EYInterstate" w:hAnsi="EYInterstate"/>
                <w:noProof/>
              </w:rPr>
              <w:t>17.</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Assumptions in Technical Design</w:t>
            </w:r>
            <w:r>
              <w:rPr>
                <w:noProof/>
                <w:webHidden/>
              </w:rPr>
              <w:tab/>
            </w:r>
            <w:r>
              <w:rPr>
                <w:noProof/>
                <w:webHidden/>
              </w:rPr>
              <w:fldChar w:fldCharType="begin"/>
            </w:r>
            <w:r>
              <w:rPr>
                <w:noProof/>
                <w:webHidden/>
              </w:rPr>
              <w:instrText xml:space="preserve"> PAGEREF _Toc4397607 \h </w:instrText>
            </w:r>
            <w:r>
              <w:rPr>
                <w:noProof/>
                <w:webHidden/>
              </w:rPr>
            </w:r>
            <w:r>
              <w:rPr>
                <w:noProof/>
                <w:webHidden/>
              </w:rPr>
              <w:fldChar w:fldCharType="separate"/>
            </w:r>
            <w:r>
              <w:rPr>
                <w:noProof/>
                <w:webHidden/>
              </w:rPr>
              <w:t>21</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8" w:history="1">
            <w:r w:rsidRPr="00D83A50">
              <w:rPr>
                <w:rStyle w:val="Hyperlink"/>
                <w:rFonts w:ascii="EYInterstate" w:hAnsi="EYInterstate"/>
                <w:noProof/>
              </w:rPr>
              <w:t>18.</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Open Issues in Technical Design</w:t>
            </w:r>
            <w:r>
              <w:rPr>
                <w:noProof/>
                <w:webHidden/>
              </w:rPr>
              <w:tab/>
            </w:r>
            <w:r>
              <w:rPr>
                <w:noProof/>
                <w:webHidden/>
              </w:rPr>
              <w:fldChar w:fldCharType="begin"/>
            </w:r>
            <w:r>
              <w:rPr>
                <w:noProof/>
                <w:webHidden/>
              </w:rPr>
              <w:instrText xml:space="preserve"> PAGEREF _Toc4397608 \h </w:instrText>
            </w:r>
            <w:r>
              <w:rPr>
                <w:noProof/>
                <w:webHidden/>
              </w:rPr>
            </w:r>
            <w:r>
              <w:rPr>
                <w:noProof/>
                <w:webHidden/>
              </w:rPr>
              <w:fldChar w:fldCharType="separate"/>
            </w:r>
            <w:r>
              <w:rPr>
                <w:noProof/>
                <w:webHidden/>
              </w:rPr>
              <w:t>22</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09" w:history="1">
            <w:r w:rsidRPr="00D83A50">
              <w:rPr>
                <w:rStyle w:val="Hyperlink"/>
                <w:rFonts w:ascii="EYInterstate" w:hAnsi="EYInterstate"/>
                <w:noProof/>
              </w:rPr>
              <w:t>19.</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Unit Test Plan</w:t>
            </w:r>
            <w:r>
              <w:rPr>
                <w:noProof/>
                <w:webHidden/>
              </w:rPr>
              <w:tab/>
            </w:r>
            <w:r>
              <w:rPr>
                <w:noProof/>
                <w:webHidden/>
              </w:rPr>
              <w:fldChar w:fldCharType="begin"/>
            </w:r>
            <w:r>
              <w:rPr>
                <w:noProof/>
                <w:webHidden/>
              </w:rPr>
              <w:instrText xml:space="preserve"> PAGEREF _Toc4397609 \h </w:instrText>
            </w:r>
            <w:r>
              <w:rPr>
                <w:noProof/>
                <w:webHidden/>
              </w:rPr>
            </w:r>
            <w:r>
              <w:rPr>
                <w:noProof/>
                <w:webHidden/>
              </w:rPr>
              <w:fldChar w:fldCharType="separate"/>
            </w:r>
            <w:r>
              <w:rPr>
                <w:noProof/>
                <w:webHidden/>
              </w:rPr>
              <w:t>23</w:t>
            </w:r>
            <w:r>
              <w:rPr>
                <w:noProof/>
                <w:webHidden/>
              </w:rPr>
              <w:fldChar w:fldCharType="end"/>
            </w:r>
          </w:hyperlink>
        </w:p>
        <w:p w:rsidR="0096521E" w:rsidRDefault="0096521E">
          <w:pPr>
            <w:pStyle w:val="TOC1"/>
            <w:rPr>
              <w:rFonts w:asciiTheme="minorHAnsi" w:eastAsiaTheme="minorEastAsia" w:hAnsiTheme="minorHAnsi" w:cstheme="minorBidi"/>
              <w:b w:val="0"/>
              <w:caps w:val="0"/>
              <w:noProof/>
              <w:spacing w:val="0"/>
              <w:kern w:val="0"/>
              <w:lang w:eastAsia="en-US"/>
            </w:rPr>
          </w:pPr>
          <w:hyperlink w:anchor="_Toc4397610" w:history="1">
            <w:r w:rsidRPr="00D83A50">
              <w:rPr>
                <w:rStyle w:val="Hyperlink"/>
                <w:rFonts w:ascii="EYInterstate" w:hAnsi="EYInterstate"/>
                <w:noProof/>
              </w:rPr>
              <w:t>20.</w:t>
            </w:r>
            <w:r>
              <w:rPr>
                <w:rFonts w:asciiTheme="minorHAnsi" w:eastAsiaTheme="minorEastAsia" w:hAnsiTheme="minorHAnsi" w:cstheme="minorBidi"/>
                <w:b w:val="0"/>
                <w:caps w:val="0"/>
                <w:noProof/>
                <w:spacing w:val="0"/>
                <w:kern w:val="0"/>
                <w:lang w:eastAsia="en-US"/>
              </w:rPr>
              <w:tab/>
            </w:r>
            <w:r w:rsidRPr="00D83A50">
              <w:rPr>
                <w:rStyle w:val="Hyperlink"/>
                <w:rFonts w:ascii="EYInterstate" w:hAnsi="EYInterstate"/>
                <w:noProof/>
              </w:rPr>
              <w:t>Transport Details</w:t>
            </w:r>
            <w:r>
              <w:rPr>
                <w:noProof/>
                <w:webHidden/>
              </w:rPr>
              <w:tab/>
            </w:r>
            <w:r>
              <w:rPr>
                <w:noProof/>
                <w:webHidden/>
              </w:rPr>
              <w:fldChar w:fldCharType="begin"/>
            </w:r>
            <w:r>
              <w:rPr>
                <w:noProof/>
                <w:webHidden/>
              </w:rPr>
              <w:instrText xml:space="preserve"> PAGEREF _Toc4397610 \h </w:instrText>
            </w:r>
            <w:r>
              <w:rPr>
                <w:noProof/>
                <w:webHidden/>
              </w:rPr>
            </w:r>
            <w:r>
              <w:rPr>
                <w:noProof/>
                <w:webHidden/>
              </w:rPr>
              <w:fldChar w:fldCharType="separate"/>
            </w:r>
            <w:r>
              <w:rPr>
                <w:noProof/>
                <w:webHidden/>
              </w:rPr>
              <w:t>24</w:t>
            </w:r>
            <w:r>
              <w:rPr>
                <w:noProof/>
                <w:webHidden/>
              </w:rPr>
              <w:fldChar w:fldCharType="end"/>
            </w:r>
          </w:hyperlink>
        </w:p>
        <w:p w:rsidR="00A70272" w:rsidRDefault="00A70272" w:rsidP="00A24E7A">
          <w:r w:rsidRPr="00762CB4">
            <w:rPr>
              <w:b/>
              <w:bCs/>
              <w:noProof/>
            </w:rPr>
            <w:fldChar w:fldCharType="end"/>
          </w:r>
        </w:p>
      </w:sdtContent>
    </w:sdt>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3240"/>
        <w:gridCol w:w="3600"/>
      </w:tblGrid>
      <w:tr w:rsidR="00A70272" w:rsidTr="00A24E7A">
        <w:trPr>
          <w:cantSplit/>
        </w:trPr>
        <w:tc>
          <w:tcPr>
            <w:tcW w:w="9360" w:type="dxa"/>
            <w:gridSpan w:val="3"/>
            <w:tcBorders>
              <w:top w:val="single" w:sz="12" w:space="0" w:color="000080"/>
              <w:left w:val="single" w:sz="12" w:space="0" w:color="000080"/>
              <w:bottom w:val="single" w:sz="4" w:space="0" w:color="auto"/>
              <w:right w:val="single" w:sz="12" w:space="0" w:color="000080"/>
            </w:tcBorders>
            <w:shd w:val="clear" w:color="auto" w:fill="F2F2F2"/>
          </w:tcPr>
          <w:p w:rsidR="00A70272" w:rsidRDefault="00A70272" w:rsidP="004D5AD5">
            <w:pPr>
              <w:pStyle w:val="Heading1"/>
              <w:keepLines/>
              <w:pageBreakBefore w:val="0"/>
              <w:framePr w:w="0" w:vSpace="0" w:wrap="auto" w:vAnchor="margin" w:yAlign="inline"/>
              <w:numPr>
                <w:ilvl w:val="0"/>
                <w:numId w:val="19"/>
              </w:numPr>
              <w:spacing w:before="240" w:line="259" w:lineRule="auto"/>
            </w:pPr>
            <w:bookmarkStart w:id="0" w:name="_Toc4397591"/>
            <w:r w:rsidRPr="003C3E57">
              <w:rPr>
                <w:rFonts w:ascii="EYInterstate" w:hAnsi="EYInterstate"/>
              </w:rPr>
              <w:lastRenderedPageBreak/>
              <w:t>Project Identification</w:t>
            </w:r>
            <w:bookmarkEnd w:id="0"/>
          </w:p>
        </w:tc>
      </w:tr>
      <w:tr w:rsidR="00A70272" w:rsidTr="00A24E7A">
        <w:trPr>
          <w:cantSplit/>
        </w:trPr>
        <w:tc>
          <w:tcPr>
            <w:tcW w:w="2520" w:type="dxa"/>
            <w:tcBorders>
              <w:left w:val="single" w:sz="12" w:space="0" w:color="000080"/>
              <w:bottom w:val="nil"/>
              <w:right w:val="single" w:sz="4" w:space="0" w:color="auto"/>
            </w:tcBorders>
            <w:shd w:val="clear" w:color="auto" w:fill="C0C0C0"/>
            <w:vAlign w:val="center"/>
          </w:tcPr>
          <w:p w:rsidR="00A70272" w:rsidRDefault="00A70272" w:rsidP="00A70272">
            <w:pPr>
              <w:pStyle w:val="TableHeading2"/>
            </w:pPr>
            <w:r>
              <w:t>Project Name</w:t>
            </w:r>
          </w:p>
        </w:tc>
        <w:tc>
          <w:tcPr>
            <w:tcW w:w="3240" w:type="dxa"/>
            <w:tcBorders>
              <w:left w:val="single" w:sz="4" w:space="0" w:color="auto"/>
              <w:bottom w:val="nil"/>
              <w:right w:val="single" w:sz="4" w:space="0" w:color="auto"/>
            </w:tcBorders>
            <w:shd w:val="clear" w:color="auto" w:fill="C0C0C0"/>
            <w:vAlign w:val="center"/>
          </w:tcPr>
          <w:p w:rsidR="00A70272" w:rsidRPr="005620F3" w:rsidRDefault="00A70272" w:rsidP="00A70272">
            <w:pPr>
              <w:pStyle w:val="TableHeading2"/>
            </w:pPr>
            <w:r w:rsidRPr="005620F3">
              <w:t>Customer Name</w:t>
            </w:r>
          </w:p>
        </w:tc>
        <w:tc>
          <w:tcPr>
            <w:tcW w:w="3600" w:type="dxa"/>
            <w:tcBorders>
              <w:left w:val="single" w:sz="4" w:space="0" w:color="auto"/>
              <w:bottom w:val="nil"/>
              <w:right w:val="single" w:sz="12" w:space="0" w:color="000080"/>
            </w:tcBorders>
            <w:shd w:val="clear" w:color="auto" w:fill="C0C0C0"/>
          </w:tcPr>
          <w:p w:rsidR="00A70272" w:rsidRDefault="00A70272" w:rsidP="00A70272">
            <w:pPr>
              <w:pStyle w:val="TableHeading2"/>
            </w:pPr>
            <w:r>
              <w:t>EY Service line</w:t>
            </w:r>
          </w:p>
        </w:tc>
      </w:tr>
      <w:tr w:rsidR="00A70272" w:rsidRPr="00E1233C" w:rsidTr="00A24E7A">
        <w:trPr>
          <w:cantSplit/>
        </w:trPr>
        <w:tc>
          <w:tcPr>
            <w:tcW w:w="2520" w:type="dxa"/>
            <w:tcBorders>
              <w:top w:val="nil"/>
              <w:left w:val="single" w:sz="12" w:space="0" w:color="000080"/>
              <w:bottom w:val="single" w:sz="4" w:space="0" w:color="auto"/>
              <w:right w:val="single" w:sz="4" w:space="0" w:color="auto"/>
            </w:tcBorders>
            <w:vAlign w:val="center"/>
          </w:tcPr>
          <w:p w:rsidR="00A70272" w:rsidRPr="00E1233C" w:rsidRDefault="00762CB4" w:rsidP="00A70272">
            <w:pPr>
              <w:pStyle w:val="TableText"/>
              <w:rPr>
                <w:sz w:val="22"/>
                <w:szCs w:val="22"/>
              </w:rPr>
            </w:pPr>
            <w:r>
              <w:rPr>
                <w:sz w:val="22"/>
                <w:szCs w:val="22"/>
              </w:rPr>
              <w:t>Central Finance</w:t>
            </w:r>
          </w:p>
        </w:tc>
        <w:tc>
          <w:tcPr>
            <w:tcW w:w="3240" w:type="dxa"/>
            <w:tcBorders>
              <w:top w:val="nil"/>
              <w:left w:val="single" w:sz="4" w:space="0" w:color="auto"/>
              <w:bottom w:val="single" w:sz="4" w:space="0" w:color="auto"/>
              <w:right w:val="single" w:sz="4" w:space="0" w:color="auto"/>
            </w:tcBorders>
            <w:vAlign w:val="center"/>
          </w:tcPr>
          <w:p w:rsidR="00A70272" w:rsidRPr="00E1233C" w:rsidRDefault="00762CB4" w:rsidP="00A70272">
            <w:pPr>
              <w:pStyle w:val="TableText"/>
              <w:rPr>
                <w:sz w:val="22"/>
                <w:szCs w:val="22"/>
              </w:rPr>
            </w:pPr>
            <w:r>
              <w:rPr>
                <w:sz w:val="22"/>
                <w:szCs w:val="22"/>
              </w:rPr>
              <w:t xml:space="preserve"> DowDuPont Corteva</w:t>
            </w:r>
          </w:p>
        </w:tc>
        <w:tc>
          <w:tcPr>
            <w:tcW w:w="3600" w:type="dxa"/>
            <w:tcBorders>
              <w:top w:val="nil"/>
              <w:left w:val="single" w:sz="4" w:space="0" w:color="auto"/>
              <w:bottom w:val="single" w:sz="4" w:space="0" w:color="auto"/>
              <w:right w:val="single" w:sz="12" w:space="0" w:color="000080"/>
            </w:tcBorders>
            <w:vAlign w:val="center"/>
          </w:tcPr>
          <w:p w:rsidR="00A70272" w:rsidRPr="00E1233C" w:rsidRDefault="00762CB4" w:rsidP="00A70272">
            <w:pPr>
              <w:pStyle w:val="TableText"/>
              <w:rPr>
                <w:sz w:val="22"/>
                <w:szCs w:val="22"/>
              </w:rPr>
            </w:pPr>
            <w:r>
              <w:rPr>
                <w:sz w:val="22"/>
                <w:szCs w:val="22"/>
              </w:rPr>
              <w:t>SAP Data</w:t>
            </w:r>
          </w:p>
        </w:tc>
      </w:tr>
      <w:tr w:rsidR="00A70272" w:rsidTr="00A24E7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15"/>
        </w:trPr>
        <w:tc>
          <w:tcPr>
            <w:tcW w:w="2520" w:type="dxa"/>
            <w:tcBorders>
              <w:top w:val="single" w:sz="4" w:space="0" w:color="auto"/>
              <w:left w:val="single" w:sz="12" w:space="0" w:color="000080"/>
              <w:bottom w:val="nil"/>
              <w:right w:val="single" w:sz="4" w:space="0" w:color="auto"/>
            </w:tcBorders>
            <w:shd w:val="pct25" w:color="auto" w:fill="FFFFFF"/>
          </w:tcPr>
          <w:p w:rsidR="00A70272" w:rsidRPr="00F93639" w:rsidRDefault="00A70272" w:rsidP="00A70272">
            <w:pPr>
              <w:pStyle w:val="TableHeading2"/>
              <w:rPr>
                <w:rFonts w:cs="Arial"/>
                <w:highlight w:val="lightGray"/>
              </w:rPr>
            </w:pPr>
            <w:r w:rsidRPr="005620F3">
              <w:t>EY</w:t>
            </w:r>
            <w:r w:rsidR="00762CB4" w:rsidRPr="005620F3">
              <w:rPr>
                <w:rFonts w:cs="Arial"/>
              </w:rPr>
              <w:t xml:space="preserve"> Client Partner</w:t>
            </w:r>
          </w:p>
        </w:tc>
        <w:tc>
          <w:tcPr>
            <w:tcW w:w="3240" w:type="dxa"/>
            <w:tcBorders>
              <w:top w:val="single" w:sz="4" w:space="0" w:color="auto"/>
              <w:left w:val="single" w:sz="4" w:space="0" w:color="auto"/>
              <w:bottom w:val="nil"/>
              <w:right w:val="single" w:sz="4" w:space="0" w:color="auto"/>
            </w:tcBorders>
            <w:shd w:val="pct25" w:color="auto" w:fill="FFFFFF"/>
          </w:tcPr>
          <w:p w:rsidR="00A70272" w:rsidRPr="00F93639" w:rsidRDefault="00A70272" w:rsidP="00A70272">
            <w:pPr>
              <w:pStyle w:val="TableHeading2"/>
              <w:rPr>
                <w:rFonts w:cs="Arial"/>
                <w:highlight w:val="lightGray"/>
              </w:rPr>
            </w:pPr>
            <w:r w:rsidRPr="005620F3">
              <w:t>EY</w:t>
            </w:r>
            <w:r w:rsidRPr="005620F3">
              <w:rPr>
                <w:rFonts w:cs="Arial"/>
              </w:rPr>
              <w:t xml:space="preserve"> Engagement  Manager </w:t>
            </w:r>
          </w:p>
        </w:tc>
        <w:tc>
          <w:tcPr>
            <w:tcW w:w="3600" w:type="dxa"/>
            <w:tcBorders>
              <w:top w:val="single" w:sz="4" w:space="0" w:color="auto"/>
              <w:left w:val="single" w:sz="4" w:space="0" w:color="auto"/>
              <w:bottom w:val="nil"/>
              <w:right w:val="single" w:sz="12" w:space="0" w:color="000080"/>
            </w:tcBorders>
            <w:shd w:val="pct25" w:color="auto" w:fill="FFFFFF"/>
          </w:tcPr>
          <w:p w:rsidR="00A70272" w:rsidRPr="00F93639" w:rsidRDefault="00A70272" w:rsidP="00A70272">
            <w:pPr>
              <w:pStyle w:val="TableHeading2"/>
              <w:rPr>
                <w:rFonts w:cs="Arial"/>
                <w:highlight w:val="lightGray"/>
              </w:rPr>
            </w:pPr>
            <w:r w:rsidRPr="005620F3">
              <w:t xml:space="preserve">EY </w:t>
            </w:r>
            <w:r w:rsidR="00762CB4" w:rsidRPr="005620F3">
              <w:rPr>
                <w:rFonts w:cs="Arial"/>
              </w:rPr>
              <w:t xml:space="preserve"> Project Manager (PMO)</w:t>
            </w:r>
          </w:p>
        </w:tc>
      </w:tr>
      <w:tr w:rsidR="00A70272" w:rsidRPr="00E1233C" w:rsidTr="00A24E7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15"/>
        </w:trPr>
        <w:tc>
          <w:tcPr>
            <w:tcW w:w="2520" w:type="dxa"/>
            <w:tcBorders>
              <w:top w:val="nil"/>
              <w:left w:val="single" w:sz="12" w:space="0" w:color="000080"/>
              <w:bottom w:val="single" w:sz="4" w:space="0" w:color="auto"/>
              <w:right w:val="single" w:sz="4" w:space="0" w:color="auto"/>
            </w:tcBorders>
            <w:vAlign w:val="center"/>
          </w:tcPr>
          <w:p w:rsidR="00A70272" w:rsidRPr="00E1233C" w:rsidRDefault="00762CB4" w:rsidP="00A70272">
            <w:pPr>
              <w:pStyle w:val="TableText"/>
              <w:rPr>
                <w:sz w:val="22"/>
                <w:szCs w:val="22"/>
              </w:rPr>
            </w:pPr>
            <w:r>
              <w:rPr>
                <w:sz w:val="22"/>
                <w:szCs w:val="22"/>
              </w:rPr>
              <w:t>Kathy Denardo</w:t>
            </w:r>
          </w:p>
        </w:tc>
        <w:tc>
          <w:tcPr>
            <w:tcW w:w="3240" w:type="dxa"/>
            <w:tcBorders>
              <w:top w:val="nil"/>
              <w:left w:val="single" w:sz="4" w:space="0" w:color="auto"/>
              <w:bottom w:val="single" w:sz="4" w:space="0" w:color="auto"/>
              <w:right w:val="single" w:sz="4" w:space="0" w:color="auto"/>
            </w:tcBorders>
            <w:vAlign w:val="center"/>
          </w:tcPr>
          <w:p w:rsidR="00A70272" w:rsidRPr="00E1233C" w:rsidRDefault="00A70272" w:rsidP="00A70272">
            <w:pPr>
              <w:pStyle w:val="TableText"/>
              <w:rPr>
                <w:sz w:val="22"/>
                <w:szCs w:val="22"/>
              </w:rPr>
            </w:pPr>
            <w:r w:rsidRPr="00E1233C">
              <w:rPr>
                <w:sz w:val="22"/>
                <w:szCs w:val="22"/>
              </w:rPr>
              <w:t xml:space="preserve"> </w:t>
            </w:r>
            <w:r w:rsidR="00762CB4">
              <w:rPr>
                <w:sz w:val="22"/>
                <w:szCs w:val="22"/>
              </w:rPr>
              <w:t>Connie Fitting</w:t>
            </w:r>
          </w:p>
        </w:tc>
        <w:tc>
          <w:tcPr>
            <w:tcW w:w="3600" w:type="dxa"/>
            <w:tcBorders>
              <w:top w:val="nil"/>
              <w:left w:val="single" w:sz="4" w:space="0" w:color="auto"/>
              <w:bottom w:val="single" w:sz="4" w:space="0" w:color="auto"/>
              <w:right w:val="single" w:sz="12" w:space="0" w:color="000080"/>
            </w:tcBorders>
            <w:vAlign w:val="center"/>
          </w:tcPr>
          <w:p w:rsidR="00A70272" w:rsidRPr="00E1233C" w:rsidRDefault="00A70272" w:rsidP="00A70272">
            <w:pPr>
              <w:pStyle w:val="TableText"/>
              <w:rPr>
                <w:sz w:val="22"/>
                <w:szCs w:val="22"/>
              </w:rPr>
            </w:pPr>
            <w:r w:rsidRPr="00E1233C">
              <w:rPr>
                <w:sz w:val="22"/>
                <w:szCs w:val="22"/>
              </w:rPr>
              <w:t xml:space="preserve"> </w:t>
            </w:r>
            <w:r w:rsidR="00762CB4">
              <w:rPr>
                <w:sz w:val="22"/>
                <w:szCs w:val="22"/>
              </w:rPr>
              <w:t>Jeff Kurz</w:t>
            </w:r>
          </w:p>
        </w:tc>
      </w:tr>
      <w:tr w:rsidR="00A70272" w:rsidTr="00A24E7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15"/>
        </w:trPr>
        <w:tc>
          <w:tcPr>
            <w:tcW w:w="2520" w:type="dxa"/>
            <w:tcBorders>
              <w:top w:val="single" w:sz="6" w:space="0" w:color="auto"/>
              <w:left w:val="single" w:sz="12" w:space="0" w:color="000080"/>
              <w:bottom w:val="nil"/>
              <w:right w:val="single" w:sz="4" w:space="0" w:color="auto"/>
            </w:tcBorders>
            <w:shd w:val="pct25" w:color="auto" w:fill="FFFFFF"/>
          </w:tcPr>
          <w:p w:rsidR="00A70272" w:rsidRPr="00A55871" w:rsidRDefault="00A70272" w:rsidP="00A70272">
            <w:pPr>
              <w:pStyle w:val="TableHeading2"/>
              <w:rPr>
                <w:rFonts w:cs="Arial"/>
                <w:highlight w:val="lightGray"/>
              </w:rPr>
            </w:pPr>
            <w:r>
              <w:t>EY</w:t>
            </w:r>
            <w:r w:rsidR="00762CB4">
              <w:rPr>
                <w:rFonts w:cs="Arial"/>
              </w:rPr>
              <w:t xml:space="preserve"> Technical Manager</w:t>
            </w:r>
          </w:p>
        </w:tc>
        <w:tc>
          <w:tcPr>
            <w:tcW w:w="3240" w:type="dxa"/>
            <w:tcBorders>
              <w:top w:val="single" w:sz="6" w:space="0" w:color="auto"/>
              <w:left w:val="single" w:sz="4" w:space="0" w:color="auto"/>
              <w:bottom w:val="nil"/>
              <w:right w:val="single" w:sz="4" w:space="0" w:color="auto"/>
            </w:tcBorders>
            <w:shd w:val="pct25" w:color="auto" w:fill="FFFFFF"/>
          </w:tcPr>
          <w:p w:rsidR="00A70272" w:rsidRPr="00F93639" w:rsidRDefault="00A70272" w:rsidP="00A70272">
            <w:pPr>
              <w:pStyle w:val="TableHeading2"/>
              <w:rPr>
                <w:rFonts w:cs="Arial"/>
                <w:highlight w:val="lightGray"/>
              </w:rPr>
            </w:pPr>
            <w:r w:rsidRPr="005620F3">
              <w:rPr>
                <w:rFonts w:cs="Arial"/>
              </w:rPr>
              <w:t xml:space="preserve"> </w:t>
            </w:r>
            <w:r w:rsidR="00762CB4" w:rsidRPr="005620F3">
              <w:rPr>
                <w:rFonts w:cs="Arial"/>
              </w:rPr>
              <w:t xml:space="preserve">Customer Technical </w:t>
            </w:r>
            <w:r w:rsidRPr="005620F3">
              <w:rPr>
                <w:rFonts w:cs="Arial"/>
              </w:rPr>
              <w:t>Manager</w:t>
            </w:r>
          </w:p>
        </w:tc>
        <w:tc>
          <w:tcPr>
            <w:tcW w:w="3600" w:type="dxa"/>
            <w:tcBorders>
              <w:top w:val="single" w:sz="6" w:space="0" w:color="auto"/>
              <w:left w:val="single" w:sz="4" w:space="0" w:color="auto"/>
              <w:bottom w:val="nil"/>
              <w:right w:val="single" w:sz="12" w:space="0" w:color="000080"/>
            </w:tcBorders>
            <w:shd w:val="pct25" w:color="auto" w:fill="FFFFFF"/>
          </w:tcPr>
          <w:p w:rsidR="00A70272" w:rsidRPr="005620F3" w:rsidRDefault="00A70272" w:rsidP="00A70272">
            <w:pPr>
              <w:pStyle w:val="TableHeading2"/>
              <w:rPr>
                <w:rFonts w:cs="Arial"/>
              </w:rPr>
            </w:pPr>
            <w:r w:rsidRPr="005620F3">
              <w:t xml:space="preserve">EY </w:t>
            </w:r>
            <w:r w:rsidRPr="005620F3">
              <w:rPr>
                <w:rFonts w:cs="Arial"/>
              </w:rPr>
              <w:t xml:space="preserve"> Quality Manager</w:t>
            </w:r>
          </w:p>
        </w:tc>
      </w:tr>
      <w:tr w:rsidR="00A70272" w:rsidRPr="00E1233C" w:rsidTr="00A24E7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35"/>
        </w:trPr>
        <w:tc>
          <w:tcPr>
            <w:tcW w:w="2520" w:type="dxa"/>
            <w:tcBorders>
              <w:top w:val="nil"/>
              <w:left w:val="single" w:sz="12" w:space="0" w:color="000080"/>
              <w:bottom w:val="single" w:sz="12" w:space="0" w:color="000080"/>
              <w:right w:val="single" w:sz="4" w:space="0" w:color="auto"/>
            </w:tcBorders>
            <w:vAlign w:val="center"/>
          </w:tcPr>
          <w:p w:rsidR="00A70272" w:rsidRPr="00E1233C" w:rsidRDefault="00762CB4" w:rsidP="00A70272">
            <w:pPr>
              <w:pStyle w:val="TableText"/>
              <w:rPr>
                <w:sz w:val="22"/>
                <w:szCs w:val="22"/>
              </w:rPr>
            </w:pPr>
            <w:r>
              <w:rPr>
                <w:sz w:val="22"/>
                <w:szCs w:val="22"/>
              </w:rPr>
              <w:t>Adam Zeckel</w:t>
            </w:r>
          </w:p>
        </w:tc>
        <w:tc>
          <w:tcPr>
            <w:tcW w:w="3240" w:type="dxa"/>
            <w:tcBorders>
              <w:top w:val="nil"/>
              <w:left w:val="single" w:sz="4" w:space="0" w:color="auto"/>
              <w:bottom w:val="single" w:sz="12" w:space="0" w:color="000080"/>
              <w:right w:val="single" w:sz="4" w:space="0" w:color="auto"/>
            </w:tcBorders>
            <w:vAlign w:val="center"/>
          </w:tcPr>
          <w:p w:rsidR="00A70272" w:rsidRPr="00E1233C" w:rsidRDefault="00A70272" w:rsidP="00A70272">
            <w:pPr>
              <w:pStyle w:val="TableText"/>
              <w:rPr>
                <w:sz w:val="22"/>
                <w:szCs w:val="22"/>
              </w:rPr>
            </w:pPr>
            <w:r w:rsidRPr="00E1233C">
              <w:rPr>
                <w:sz w:val="22"/>
                <w:szCs w:val="22"/>
              </w:rPr>
              <w:t xml:space="preserve"> </w:t>
            </w:r>
            <w:r w:rsidR="00762CB4">
              <w:rPr>
                <w:sz w:val="22"/>
                <w:szCs w:val="22"/>
              </w:rPr>
              <w:t>Tim Hagg</w:t>
            </w:r>
          </w:p>
        </w:tc>
        <w:tc>
          <w:tcPr>
            <w:tcW w:w="3600" w:type="dxa"/>
            <w:tcBorders>
              <w:top w:val="nil"/>
              <w:left w:val="single" w:sz="4" w:space="0" w:color="auto"/>
              <w:bottom w:val="single" w:sz="12" w:space="0" w:color="000080"/>
              <w:right w:val="single" w:sz="12" w:space="0" w:color="000080"/>
            </w:tcBorders>
            <w:vAlign w:val="center"/>
          </w:tcPr>
          <w:p w:rsidR="00A70272" w:rsidRPr="005620F3" w:rsidRDefault="00A70272" w:rsidP="00A70272">
            <w:pPr>
              <w:pStyle w:val="TableText"/>
              <w:rPr>
                <w:sz w:val="22"/>
                <w:szCs w:val="22"/>
              </w:rPr>
            </w:pPr>
          </w:p>
        </w:tc>
      </w:tr>
    </w:tbl>
    <w:p w:rsidR="00A70272" w:rsidRDefault="00A70272" w:rsidP="00A24E7A"/>
    <w:p w:rsidR="00A70272" w:rsidRDefault="00A70272" w:rsidP="00A24E7A"/>
    <w:tbl>
      <w:tblPr>
        <w:tblW w:w="936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1620"/>
        <w:gridCol w:w="900"/>
        <w:gridCol w:w="360"/>
        <w:gridCol w:w="1440"/>
        <w:gridCol w:w="2880"/>
      </w:tblGrid>
      <w:tr w:rsidR="00A70272" w:rsidRPr="00053E86" w:rsidTr="00A24E7A">
        <w:trPr>
          <w:trHeight w:val="512"/>
        </w:trPr>
        <w:tc>
          <w:tcPr>
            <w:tcW w:w="9360" w:type="dxa"/>
            <w:gridSpan w:val="6"/>
            <w:tcBorders>
              <w:top w:val="single" w:sz="12" w:space="0" w:color="auto"/>
              <w:left w:val="single" w:sz="12" w:space="0" w:color="auto"/>
              <w:bottom w:val="single" w:sz="6" w:space="0" w:color="000000"/>
              <w:right w:val="single" w:sz="12" w:space="0" w:color="auto"/>
            </w:tcBorders>
            <w:shd w:val="clear" w:color="auto" w:fill="F2F2F2" w:themeFill="background1" w:themeFillShade="F2"/>
            <w:vAlign w:val="center"/>
          </w:tcPr>
          <w:p w:rsidR="00A70272" w:rsidRPr="00EF51C6" w:rsidRDefault="00A70272" w:rsidP="004D5AD5">
            <w:pPr>
              <w:pStyle w:val="Heading1"/>
              <w:keepLines/>
              <w:pageBreakBefore w:val="0"/>
              <w:framePr w:w="0" w:vSpace="0" w:wrap="auto" w:vAnchor="margin" w:yAlign="inline"/>
              <w:numPr>
                <w:ilvl w:val="0"/>
                <w:numId w:val="19"/>
              </w:numPr>
              <w:spacing w:before="240" w:line="259" w:lineRule="auto"/>
              <w:rPr>
                <w:rFonts w:ascii="EYInterstate" w:hAnsi="EYInterstate"/>
              </w:rPr>
            </w:pPr>
            <w:bookmarkStart w:id="1" w:name="_Toc4397592"/>
            <w:r w:rsidRPr="00411AF5">
              <w:rPr>
                <w:rFonts w:ascii="EYInterstate" w:hAnsi="EYInterstate"/>
              </w:rPr>
              <w:t>Object Overview</w:t>
            </w:r>
            <w:bookmarkEnd w:id="1"/>
          </w:p>
        </w:tc>
      </w:tr>
      <w:tr w:rsidR="00A70272" w:rsidRPr="00E1233C" w:rsidTr="00A24E7A">
        <w:trPr>
          <w:trHeight w:val="512"/>
        </w:trPr>
        <w:tc>
          <w:tcPr>
            <w:tcW w:w="2160" w:type="dxa"/>
            <w:tcBorders>
              <w:top w:val="single" w:sz="12" w:space="0" w:color="auto"/>
              <w:left w:val="single" w:sz="12" w:space="0" w:color="auto"/>
              <w:bottom w:val="single" w:sz="6" w:space="0" w:color="000000"/>
            </w:tcBorders>
            <w:shd w:val="clear" w:color="auto" w:fill="C0C0C0"/>
            <w:vAlign w:val="center"/>
          </w:tcPr>
          <w:p w:rsidR="00A70272" w:rsidRPr="00053E86" w:rsidRDefault="00A70272" w:rsidP="00A70272">
            <w:pPr>
              <w:pStyle w:val="TableHeading2"/>
              <w:rPr>
                <w:rFonts w:cs="Arial"/>
                <w:b w:val="0"/>
                <w:bCs/>
                <w:color w:val="000000"/>
              </w:rPr>
            </w:pPr>
            <w:r w:rsidRPr="004413E1">
              <w:t>Object ID</w:t>
            </w:r>
          </w:p>
        </w:tc>
        <w:tc>
          <w:tcPr>
            <w:tcW w:w="1620" w:type="dxa"/>
            <w:tcBorders>
              <w:top w:val="single" w:sz="12" w:space="0" w:color="auto"/>
              <w:bottom w:val="single" w:sz="6" w:space="0" w:color="000000"/>
            </w:tcBorders>
            <w:vAlign w:val="center"/>
          </w:tcPr>
          <w:p w:rsidR="00A70272" w:rsidRPr="003F3FA2" w:rsidRDefault="00A54DD4" w:rsidP="003F3FA2">
            <w:pPr>
              <w:autoSpaceDE w:val="0"/>
              <w:autoSpaceDN w:val="0"/>
              <w:rPr>
                <w:rFonts w:ascii="Calibri" w:hAnsi="Calibri"/>
                <w:szCs w:val="22"/>
              </w:rPr>
            </w:pPr>
            <w:r>
              <w:rPr>
                <w:rFonts w:ascii="Calibri" w:hAnsi="Calibri"/>
                <w:szCs w:val="22"/>
              </w:rPr>
              <w:t>249</w:t>
            </w:r>
          </w:p>
        </w:tc>
        <w:tc>
          <w:tcPr>
            <w:tcW w:w="1260" w:type="dxa"/>
            <w:gridSpan w:val="2"/>
            <w:tcBorders>
              <w:top w:val="single" w:sz="12" w:space="0" w:color="auto"/>
              <w:bottom w:val="single" w:sz="6" w:space="0" w:color="000000"/>
              <w:right w:val="single" w:sz="4" w:space="0" w:color="auto"/>
            </w:tcBorders>
            <w:shd w:val="clear" w:color="auto" w:fill="C0C0C0"/>
            <w:vAlign w:val="center"/>
          </w:tcPr>
          <w:p w:rsidR="00A70272" w:rsidRPr="004413E1" w:rsidRDefault="00A70272" w:rsidP="00A70272">
            <w:pPr>
              <w:pStyle w:val="TableHeading2"/>
            </w:pPr>
            <w:r w:rsidRPr="004413E1">
              <w:t>Business Process</w:t>
            </w:r>
          </w:p>
        </w:tc>
        <w:tc>
          <w:tcPr>
            <w:tcW w:w="4320" w:type="dxa"/>
            <w:gridSpan w:val="2"/>
            <w:tcBorders>
              <w:top w:val="single" w:sz="12" w:space="0" w:color="auto"/>
              <w:left w:val="single" w:sz="4" w:space="0" w:color="auto"/>
              <w:bottom w:val="single" w:sz="6" w:space="0" w:color="000000"/>
              <w:right w:val="single" w:sz="12" w:space="0" w:color="auto"/>
            </w:tcBorders>
            <w:vAlign w:val="center"/>
          </w:tcPr>
          <w:p w:rsidR="00A70272" w:rsidRPr="00E1233C" w:rsidRDefault="00762CB4" w:rsidP="00A70272">
            <w:pPr>
              <w:rPr>
                <w:rFonts w:cs="Arial"/>
                <w:color w:val="000000"/>
                <w:sz w:val="22"/>
                <w:szCs w:val="22"/>
              </w:rPr>
            </w:pPr>
            <w:r>
              <w:rPr>
                <w:rFonts w:cs="Arial"/>
                <w:color w:val="000000"/>
                <w:sz w:val="22"/>
                <w:szCs w:val="22"/>
              </w:rPr>
              <w:t>Finance (FI)</w:t>
            </w:r>
          </w:p>
        </w:tc>
      </w:tr>
      <w:tr w:rsidR="00A70272" w:rsidRPr="00E1233C" w:rsidTr="00A24E7A">
        <w:trPr>
          <w:trHeight w:val="512"/>
        </w:trPr>
        <w:tc>
          <w:tcPr>
            <w:tcW w:w="2160" w:type="dxa"/>
            <w:tcBorders>
              <w:top w:val="single" w:sz="12" w:space="0" w:color="auto"/>
              <w:left w:val="single" w:sz="12" w:space="0" w:color="auto"/>
              <w:bottom w:val="single" w:sz="6" w:space="0" w:color="000000"/>
            </w:tcBorders>
            <w:shd w:val="clear" w:color="auto" w:fill="C0C0C0"/>
            <w:vAlign w:val="center"/>
          </w:tcPr>
          <w:p w:rsidR="00A70272" w:rsidRPr="004413E1" w:rsidRDefault="00A70272" w:rsidP="00A70272">
            <w:pPr>
              <w:pStyle w:val="TableHeading2"/>
            </w:pPr>
            <w:r w:rsidRPr="004413E1">
              <w:t xml:space="preserve">Object </w:t>
            </w:r>
            <w:r>
              <w:t>Type</w:t>
            </w:r>
          </w:p>
        </w:tc>
        <w:tc>
          <w:tcPr>
            <w:tcW w:w="1620" w:type="dxa"/>
            <w:tcBorders>
              <w:top w:val="single" w:sz="12" w:space="0" w:color="auto"/>
              <w:bottom w:val="single" w:sz="6" w:space="0" w:color="000000"/>
            </w:tcBorders>
            <w:vAlign w:val="center"/>
          </w:tcPr>
          <w:p w:rsidR="00A70272" w:rsidRPr="00E1233C" w:rsidRDefault="00762CB4" w:rsidP="00A70272">
            <w:pPr>
              <w:spacing w:before="100" w:beforeAutospacing="1" w:after="120"/>
              <w:rPr>
                <w:rFonts w:cs="Arial"/>
                <w:color w:val="000000"/>
                <w:sz w:val="22"/>
                <w:szCs w:val="22"/>
              </w:rPr>
            </w:pPr>
            <w:r>
              <w:rPr>
                <w:rFonts w:cs="Arial"/>
                <w:color w:val="000000"/>
                <w:sz w:val="22"/>
                <w:szCs w:val="22"/>
              </w:rPr>
              <w:t>Transactional Data</w:t>
            </w:r>
          </w:p>
        </w:tc>
        <w:tc>
          <w:tcPr>
            <w:tcW w:w="1260" w:type="dxa"/>
            <w:gridSpan w:val="2"/>
            <w:tcBorders>
              <w:top w:val="single" w:sz="12" w:space="0" w:color="auto"/>
              <w:bottom w:val="single" w:sz="6" w:space="0" w:color="000000"/>
              <w:right w:val="single" w:sz="4" w:space="0" w:color="auto"/>
            </w:tcBorders>
            <w:shd w:val="clear" w:color="auto" w:fill="C0C0C0"/>
            <w:vAlign w:val="center"/>
          </w:tcPr>
          <w:p w:rsidR="00A70272" w:rsidRPr="004413E1" w:rsidRDefault="00A70272" w:rsidP="00A70272">
            <w:pPr>
              <w:pStyle w:val="TableHeading2"/>
            </w:pPr>
            <w:r>
              <w:t>Object Description</w:t>
            </w:r>
          </w:p>
        </w:tc>
        <w:tc>
          <w:tcPr>
            <w:tcW w:w="4320" w:type="dxa"/>
            <w:gridSpan w:val="2"/>
            <w:tcBorders>
              <w:top w:val="single" w:sz="12" w:space="0" w:color="auto"/>
              <w:left w:val="single" w:sz="4" w:space="0" w:color="auto"/>
              <w:bottom w:val="single" w:sz="6" w:space="0" w:color="000000"/>
              <w:right w:val="single" w:sz="12" w:space="0" w:color="auto"/>
            </w:tcBorders>
            <w:vAlign w:val="center"/>
          </w:tcPr>
          <w:p w:rsidR="00A70272" w:rsidRPr="00E1233C" w:rsidRDefault="00762CB4" w:rsidP="00A70272">
            <w:pPr>
              <w:rPr>
                <w:rFonts w:cs="Arial"/>
                <w:color w:val="000000"/>
                <w:sz w:val="22"/>
                <w:szCs w:val="22"/>
              </w:rPr>
            </w:pPr>
            <w:r>
              <w:rPr>
                <w:rFonts w:cs="Arial"/>
                <w:color w:val="000000"/>
                <w:sz w:val="22"/>
                <w:szCs w:val="22"/>
              </w:rPr>
              <w:t>FI Postings from non-SAP</w:t>
            </w:r>
          </w:p>
        </w:tc>
      </w:tr>
      <w:tr w:rsidR="00A70272" w:rsidRPr="00E1233C" w:rsidTr="00A24E7A">
        <w:trPr>
          <w:trHeight w:val="498"/>
        </w:trPr>
        <w:tc>
          <w:tcPr>
            <w:tcW w:w="2160" w:type="dxa"/>
            <w:tcBorders>
              <w:top w:val="single" w:sz="6" w:space="0" w:color="000000"/>
              <w:left w:val="single" w:sz="12" w:space="0" w:color="auto"/>
              <w:bottom w:val="single" w:sz="12" w:space="0" w:color="auto"/>
            </w:tcBorders>
            <w:shd w:val="clear" w:color="auto" w:fill="C0C0C0"/>
            <w:vAlign w:val="center"/>
          </w:tcPr>
          <w:p w:rsidR="00A70272" w:rsidRPr="004413E1" w:rsidRDefault="00A70272" w:rsidP="00A70272">
            <w:pPr>
              <w:pStyle w:val="TableHeading2"/>
            </w:pPr>
            <w:r>
              <w:t>Source Systems</w:t>
            </w:r>
          </w:p>
        </w:tc>
        <w:tc>
          <w:tcPr>
            <w:tcW w:w="7200" w:type="dxa"/>
            <w:gridSpan w:val="5"/>
            <w:tcBorders>
              <w:top w:val="single" w:sz="6" w:space="0" w:color="000000"/>
              <w:bottom w:val="single" w:sz="6" w:space="0" w:color="000000"/>
              <w:right w:val="single" w:sz="12" w:space="0" w:color="auto"/>
            </w:tcBorders>
            <w:vAlign w:val="center"/>
          </w:tcPr>
          <w:p w:rsidR="00A70272" w:rsidRPr="00E1233C" w:rsidRDefault="003F3FA2" w:rsidP="00A70272">
            <w:pPr>
              <w:rPr>
                <w:rFonts w:cs="Arial"/>
                <w:color w:val="000000"/>
                <w:sz w:val="22"/>
                <w:szCs w:val="22"/>
              </w:rPr>
            </w:pPr>
            <w:r>
              <w:rPr>
                <w:rFonts w:cs="Arial"/>
                <w:color w:val="000000"/>
                <w:sz w:val="22"/>
                <w:szCs w:val="22"/>
              </w:rPr>
              <w:t>CSV</w:t>
            </w:r>
            <w:r w:rsidR="00103222">
              <w:rPr>
                <w:rFonts w:cs="Arial"/>
                <w:color w:val="000000"/>
                <w:sz w:val="22"/>
                <w:szCs w:val="22"/>
              </w:rPr>
              <w:t xml:space="preserve"> Extract</w:t>
            </w:r>
          </w:p>
        </w:tc>
      </w:tr>
      <w:tr w:rsidR="00A70272" w:rsidRPr="00E1233C" w:rsidTr="00A24E7A">
        <w:trPr>
          <w:trHeight w:val="512"/>
        </w:trPr>
        <w:tc>
          <w:tcPr>
            <w:tcW w:w="2160" w:type="dxa"/>
            <w:tcBorders>
              <w:top w:val="single" w:sz="12" w:space="0" w:color="auto"/>
              <w:left w:val="single" w:sz="12" w:space="0" w:color="auto"/>
              <w:bottom w:val="single" w:sz="12" w:space="0" w:color="auto"/>
            </w:tcBorders>
            <w:shd w:val="clear" w:color="auto" w:fill="C0C0C0"/>
            <w:vAlign w:val="center"/>
          </w:tcPr>
          <w:p w:rsidR="00A70272" w:rsidRPr="004413E1" w:rsidRDefault="00A70272" w:rsidP="00A70272">
            <w:pPr>
              <w:pStyle w:val="TableHeading2"/>
            </w:pPr>
            <w:r w:rsidRPr="004413E1">
              <w:t>Cycle of Testing</w:t>
            </w:r>
          </w:p>
        </w:tc>
        <w:tc>
          <w:tcPr>
            <w:tcW w:w="2520" w:type="dxa"/>
            <w:gridSpan w:val="2"/>
            <w:tcBorders>
              <w:top w:val="single" w:sz="12" w:space="0" w:color="auto"/>
              <w:bottom w:val="single" w:sz="6" w:space="0" w:color="000000"/>
            </w:tcBorders>
            <w:vAlign w:val="center"/>
          </w:tcPr>
          <w:p w:rsidR="00A70272" w:rsidRPr="00E1233C" w:rsidRDefault="00A70272" w:rsidP="00A70272">
            <w:pPr>
              <w:spacing w:before="100" w:beforeAutospacing="1" w:after="120"/>
              <w:rPr>
                <w:rFonts w:cs="Arial"/>
                <w:color w:val="000000"/>
                <w:sz w:val="22"/>
                <w:szCs w:val="22"/>
              </w:rPr>
            </w:pPr>
            <w:r>
              <w:rPr>
                <w:rFonts w:cs="Arial"/>
                <w:color w:val="000000"/>
                <w:sz w:val="22"/>
                <w:szCs w:val="22"/>
              </w:rPr>
              <w:t>All</w:t>
            </w:r>
          </w:p>
        </w:tc>
        <w:tc>
          <w:tcPr>
            <w:tcW w:w="1800" w:type="dxa"/>
            <w:gridSpan w:val="2"/>
            <w:tcBorders>
              <w:top w:val="single" w:sz="12" w:space="0" w:color="auto"/>
              <w:bottom w:val="single" w:sz="12" w:space="0" w:color="auto"/>
              <w:right w:val="single" w:sz="4" w:space="0" w:color="auto"/>
            </w:tcBorders>
            <w:shd w:val="clear" w:color="auto" w:fill="C0C0C0"/>
            <w:vAlign w:val="center"/>
          </w:tcPr>
          <w:p w:rsidR="00A70272" w:rsidRPr="004413E1" w:rsidRDefault="00A70272" w:rsidP="00A70272">
            <w:pPr>
              <w:pStyle w:val="TableHeading2"/>
            </w:pPr>
            <w:r w:rsidRPr="004413E1">
              <w:t>Required Development Completion Date</w:t>
            </w:r>
          </w:p>
        </w:tc>
        <w:tc>
          <w:tcPr>
            <w:tcW w:w="2880" w:type="dxa"/>
            <w:tcBorders>
              <w:top w:val="single" w:sz="12" w:space="0" w:color="auto"/>
              <w:left w:val="single" w:sz="4" w:space="0" w:color="auto"/>
              <w:bottom w:val="single" w:sz="6" w:space="0" w:color="000000"/>
              <w:right w:val="single" w:sz="12" w:space="0" w:color="auto"/>
            </w:tcBorders>
            <w:vAlign w:val="center"/>
          </w:tcPr>
          <w:p w:rsidR="00A70272" w:rsidRPr="00E1233C" w:rsidRDefault="00A70272" w:rsidP="00A70272">
            <w:pPr>
              <w:rPr>
                <w:rFonts w:cs="Arial"/>
                <w:color w:val="000000"/>
                <w:sz w:val="22"/>
                <w:szCs w:val="22"/>
              </w:rPr>
            </w:pPr>
          </w:p>
        </w:tc>
      </w:tr>
      <w:tr w:rsidR="00A70272" w:rsidRPr="00E1233C" w:rsidTr="00A24E7A">
        <w:trPr>
          <w:trHeight w:val="512"/>
        </w:trPr>
        <w:tc>
          <w:tcPr>
            <w:tcW w:w="2160" w:type="dxa"/>
            <w:tcBorders>
              <w:top w:val="single" w:sz="12" w:space="0" w:color="auto"/>
              <w:left w:val="single" w:sz="12" w:space="0" w:color="auto"/>
              <w:bottom w:val="single" w:sz="12" w:space="0" w:color="auto"/>
            </w:tcBorders>
            <w:shd w:val="clear" w:color="auto" w:fill="C0C0C0"/>
            <w:vAlign w:val="center"/>
          </w:tcPr>
          <w:p w:rsidR="00A70272" w:rsidRPr="004413E1" w:rsidRDefault="00A70272" w:rsidP="00A70272">
            <w:pPr>
              <w:pStyle w:val="TableHeading2"/>
            </w:pPr>
            <w:r w:rsidRPr="004413E1">
              <w:t>Complexity of Object</w:t>
            </w:r>
          </w:p>
        </w:tc>
        <w:tc>
          <w:tcPr>
            <w:tcW w:w="2520" w:type="dxa"/>
            <w:gridSpan w:val="2"/>
            <w:tcBorders>
              <w:top w:val="single" w:sz="12" w:space="0" w:color="auto"/>
              <w:bottom w:val="single" w:sz="6" w:space="0" w:color="000000"/>
            </w:tcBorders>
            <w:vAlign w:val="center"/>
          </w:tcPr>
          <w:p w:rsidR="00A70272" w:rsidRPr="00E1233C" w:rsidRDefault="009909AA" w:rsidP="00A70272">
            <w:pPr>
              <w:spacing w:before="100" w:beforeAutospacing="1" w:after="120"/>
              <w:rPr>
                <w:rFonts w:cs="Arial"/>
                <w:color w:val="000000"/>
                <w:sz w:val="22"/>
                <w:szCs w:val="22"/>
              </w:rPr>
            </w:pPr>
            <w:r>
              <w:rPr>
                <w:rFonts w:cs="Arial"/>
                <w:color w:val="000000"/>
                <w:sz w:val="22"/>
                <w:szCs w:val="22"/>
              </w:rPr>
              <w:t>Medium</w:t>
            </w:r>
          </w:p>
        </w:tc>
        <w:tc>
          <w:tcPr>
            <w:tcW w:w="1800" w:type="dxa"/>
            <w:gridSpan w:val="2"/>
            <w:tcBorders>
              <w:top w:val="single" w:sz="12" w:space="0" w:color="auto"/>
              <w:bottom w:val="single" w:sz="12" w:space="0" w:color="auto"/>
              <w:right w:val="single" w:sz="4" w:space="0" w:color="auto"/>
            </w:tcBorders>
            <w:shd w:val="clear" w:color="auto" w:fill="C0C0C0"/>
            <w:vAlign w:val="center"/>
          </w:tcPr>
          <w:p w:rsidR="00A70272" w:rsidRPr="004413E1" w:rsidRDefault="00A70272" w:rsidP="00A70272">
            <w:pPr>
              <w:pStyle w:val="TableHeading2"/>
            </w:pPr>
            <w:r>
              <w:t>Interface/</w:t>
            </w:r>
            <w:r w:rsidRPr="004413E1">
              <w:t>run</w:t>
            </w:r>
          </w:p>
        </w:tc>
        <w:tc>
          <w:tcPr>
            <w:tcW w:w="2880" w:type="dxa"/>
            <w:tcBorders>
              <w:top w:val="single" w:sz="12" w:space="0" w:color="auto"/>
              <w:left w:val="single" w:sz="4" w:space="0" w:color="auto"/>
              <w:bottom w:val="single" w:sz="6" w:space="0" w:color="000000"/>
              <w:right w:val="single" w:sz="12" w:space="0" w:color="auto"/>
            </w:tcBorders>
            <w:vAlign w:val="center"/>
          </w:tcPr>
          <w:p w:rsidR="00A70272" w:rsidRPr="00103222" w:rsidRDefault="00103222" w:rsidP="00A70272">
            <w:pPr>
              <w:rPr>
                <w:rFonts w:cs="Arial"/>
                <w:color w:val="000000"/>
                <w:sz w:val="22"/>
                <w:szCs w:val="22"/>
              </w:rPr>
            </w:pPr>
            <w:r w:rsidRPr="00103222">
              <w:rPr>
                <w:rFonts w:cs="Arial"/>
                <w:sz w:val="22"/>
                <w:szCs w:val="22"/>
              </w:rPr>
              <w:t>Batch</w:t>
            </w:r>
          </w:p>
        </w:tc>
      </w:tr>
      <w:tr w:rsidR="00A70272" w:rsidRPr="00E1233C" w:rsidTr="00A24E7A">
        <w:trPr>
          <w:trHeight w:val="512"/>
        </w:trPr>
        <w:tc>
          <w:tcPr>
            <w:tcW w:w="2160" w:type="dxa"/>
            <w:tcBorders>
              <w:top w:val="single" w:sz="12" w:space="0" w:color="auto"/>
              <w:left w:val="single" w:sz="12" w:space="0" w:color="auto"/>
              <w:bottom w:val="single" w:sz="6" w:space="0" w:color="000000"/>
            </w:tcBorders>
            <w:shd w:val="clear" w:color="auto" w:fill="C0C0C0"/>
            <w:vAlign w:val="center"/>
          </w:tcPr>
          <w:p w:rsidR="00A70272" w:rsidRPr="004413E1" w:rsidRDefault="00A70272" w:rsidP="00A70272">
            <w:pPr>
              <w:pStyle w:val="TableHeading2"/>
            </w:pPr>
            <w:r>
              <w:t>Interface type</w:t>
            </w:r>
          </w:p>
        </w:tc>
        <w:tc>
          <w:tcPr>
            <w:tcW w:w="2520" w:type="dxa"/>
            <w:gridSpan w:val="2"/>
            <w:tcBorders>
              <w:top w:val="single" w:sz="12" w:space="0" w:color="auto"/>
              <w:bottom w:val="single" w:sz="6" w:space="0" w:color="000000"/>
            </w:tcBorders>
            <w:vAlign w:val="center"/>
          </w:tcPr>
          <w:p w:rsidR="00A70272" w:rsidRPr="00103222" w:rsidRDefault="00A70272" w:rsidP="00A70272">
            <w:pPr>
              <w:spacing w:before="100" w:beforeAutospacing="1" w:after="120"/>
              <w:rPr>
                <w:rFonts w:cs="Arial"/>
                <w:color w:val="000000"/>
                <w:sz w:val="22"/>
                <w:szCs w:val="22"/>
              </w:rPr>
            </w:pPr>
            <w:r w:rsidRPr="00103222">
              <w:rPr>
                <w:rFonts w:cs="Arial"/>
                <w:color w:val="000000"/>
                <w:sz w:val="22"/>
                <w:szCs w:val="22"/>
              </w:rPr>
              <w:t>Inbound</w:t>
            </w:r>
          </w:p>
        </w:tc>
        <w:tc>
          <w:tcPr>
            <w:tcW w:w="1800" w:type="dxa"/>
            <w:gridSpan w:val="2"/>
            <w:tcBorders>
              <w:top w:val="single" w:sz="12" w:space="0" w:color="auto"/>
              <w:bottom w:val="single" w:sz="6" w:space="0" w:color="000000"/>
              <w:right w:val="single" w:sz="4" w:space="0" w:color="auto"/>
            </w:tcBorders>
            <w:shd w:val="clear" w:color="auto" w:fill="C0C0C0"/>
            <w:vAlign w:val="center"/>
          </w:tcPr>
          <w:p w:rsidR="00A70272" w:rsidRPr="004413E1" w:rsidRDefault="00A70272" w:rsidP="00A70272">
            <w:pPr>
              <w:pStyle w:val="TableHeading2"/>
            </w:pPr>
            <w:r>
              <w:t>Priority</w:t>
            </w:r>
          </w:p>
        </w:tc>
        <w:tc>
          <w:tcPr>
            <w:tcW w:w="2880" w:type="dxa"/>
            <w:tcBorders>
              <w:top w:val="single" w:sz="12" w:space="0" w:color="auto"/>
              <w:left w:val="single" w:sz="4" w:space="0" w:color="auto"/>
              <w:bottom w:val="single" w:sz="6" w:space="0" w:color="000000"/>
              <w:right w:val="single" w:sz="12" w:space="0" w:color="auto"/>
            </w:tcBorders>
            <w:vAlign w:val="center"/>
          </w:tcPr>
          <w:p w:rsidR="00A70272" w:rsidRPr="00E1233C" w:rsidRDefault="00A70272" w:rsidP="00A70272">
            <w:pPr>
              <w:rPr>
                <w:rFonts w:cs="Arial"/>
                <w:sz w:val="22"/>
                <w:szCs w:val="22"/>
              </w:rPr>
            </w:pPr>
            <w:r>
              <w:rPr>
                <w:rFonts w:cs="Arial"/>
                <w:sz w:val="22"/>
                <w:szCs w:val="22"/>
              </w:rPr>
              <w:t>High</w:t>
            </w:r>
          </w:p>
        </w:tc>
      </w:tr>
      <w:tr w:rsidR="00A70272" w:rsidRPr="00E1233C" w:rsidTr="00A24E7A">
        <w:trPr>
          <w:trHeight w:val="512"/>
        </w:trPr>
        <w:tc>
          <w:tcPr>
            <w:tcW w:w="9360" w:type="dxa"/>
            <w:gridSpan w:val="6"/>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rsidR="00A70272" w:rsidRPr="00EF51C6" w:rsidRDefault="00A70272" w:rsidP="004D5AD5">
            <w:pPr>
              <w:pStyle w:val="Heading1"/>
              <w:keepLines/>
              <w:pageBreakBefore w:val="0"/>
              <w:framePr w:w="0" w:vSpace="0" w:wrap="auto" w:vAnchor="margin" w:yAlign="inline"/>
              <w:numPr>
                <w:ilvl w:val="0"/>
                <w:numId w:val="19"/>
              </w:numPr>
              <w:spacing w:before="240" w:line="259" w:lineRule="auto"/>
              <w:rPr>
                <w:rFonts w:ascii="EYInterstate" w:hAnsi="EYInterstate"/>
              </w:rPr>
            </w:pPr>
            <w:bookmarkStart w:id="2" w:name="_Toc4397593"/>
            <w:r>
              <w:rPr>
                <w:rFonts w:ascii="EYInterstate" w:hAnsi="EYInterstate"/>
              </w:rPr>
              <w:t>TS Control</w:t>
            </w:r>
            <w:bookmarkEnd w:id="2"/>
          </w:p>
        </w:tc>
      </w:tr>
      <w:tr w:rsidR="00A70272" w:rsidRPr="00E1233C" w:rsidTr="00A24E7A">
        <w:trPr>
          <w:trHeight w:val="512"/>
        </w:trPr>
        <w:tc>
          <w:tcPr>
            <w:tcW w:w="2160" w:type="dxa"/>
            <w:tcBorders>
              <w:top w:val="single" w:sz="12" w:space="0" w:color="auto"/>
              <w:left w:val="single" w:sz="12" w:space="0" w:color="auto"/>
              <w:bottom w:val="single" w:sz="12" w:space="0" w:color="auto"/>
            </w:tcBorders>
            <w:shd w:val="clear" w:color="auto" w:fill="C0C0C0"/>
            <w:vAlign w:val="center"/>
          </w:tcPr>
          <w:p w:rsidR="00A70272" w:rsidRPr="004413E1" w:rsidRDefault="00A70272" w:rsidP="00A70272">
            <w:pPr>
              <w:pStyle w:val="TableHeading2"/>
            </w:pPr>
            <w:r>
              <w:t xml:space="preserve">TS </w:t>
            </w:r>
            <w:r w:rsidRPr="004413E1">
              <w:t>Author</w:t>
            </w:r>
          </w:p>
        </w:tc>
        <w:tc>
          <w:tcPr>
            <w:tcW w:w="2520" w:type="dxa"/>
            <w:gridSpan w:val="2"/>
            <w:tcBorders>
              <w:top w:val="single" w:sz="12" w:space="0" w:color="auto"/>
              <w:bottom w:val="single" w:sz="6" w:space="0" w:color="000000"/>
            </w:tcBorders>
            <w:vAlign w:val="center"/>
          </w:tcPr>
          <w:p w:rsidR="00A70272" w:rsidRPr="00E1233C" w:rsidRDefault="006C5932" w:rsidP="00A70272">
            <w:pPr>
              <w:spacing w:before="100" w:beforeAutospacing="1" w:after="120"/>
              <w:rPr>
                <w:rFonts w:cs="Arial"/>
                <w:b/>
                <w:bCs/>
                <w:color w:val="000000"/>
                <w:sz w:val="22"/>
                <w:szCs w:val="22"/>
              </w:rPr>
            </w:pPr>
            <w:r>
              <w:rPr>
                <w:rFonts w:cs="Arial"/>
                <w:sz w:val="22"/>
                <w:szCs w:val="22"/>
              </w:rPr>
              <w:t>Loberg</w:t>
            </w:r>
            <w:r w:rsidR="00A70272" w:rsidRPr="00E1233C">
              <w:rPr>
                <w:rFonts w:cs="Arial"/>
                <w:sz w:val="22"/>
                <w:szCs w:val="22"/>
              </w:rPr>
              <w:t xml:space="preserve">, </w:t>
            </w:r>
            <w:r>
              <w:rPr>
                <w:rFonts w:cs="Arial"/>
                <w:sz w:val="22"/>
                <w:szCs w:val="22"/>
              </w:rPr>
              <w:t>Callan</w:t>
            </w:r>
          </w:p>
        </w:tc>
        <w:tc>
          <w:tcPr>
            <w:tcW w:w="1800" w:type="dxa"/>
            <w:gridSpan w:val="2"/>
            <w:tcBorders>
              <w:top w:val="single" w:sz="12" w:space="0" w:color="auto"/>
              <w:bottom w:val="single" w:sz="12" w:space="0" w:color="auto"/>
              <w:right w:val="single" w:sz="4" w:space="0" w:color="auto"/>
            </w:tcBorders>
            <w:shd w:val="clear" w:color="auto" w:fill="C0C0C0"/>
            <w:vAlign w:val="center"/>
          </w:tcPr>
          <w:p w:rsidR="00A70272" w:rsidRPr="004413E1" w:rsidRDefault="00A70272" w:rsidP="00A70272">
            <w:pPr>
              <w:pStyle w:val="TableHeading2"/>
            </w:pPr>
            <w:r>
              <w:t>Customer</w:t>
            </w:r>
            <w:r w:rsidRPr="004413E1">
              <w:t xml:space="preserve"> Process Owner</w:t>
            </w:r>
          </w:p>
        </w:tc>
        <w:tc>
          <w:tcPr>
            <w:tcW w:w="2880" w:type="dxa"/>
            <w:tcBorders>
              <w:top w:val="single" w:sz="12" w:space="0" w:color="auto"/>
              <w:left w:val="single" w:sz="4" w:space="0" w:color="auto"/>
              <w:bottom w:val="single" w:sz="6" w:space="0" w:color="000000"/>
              <w:right w:val="single" w:sz="12" w:space="0" w:color="auto"/>
            </w:tcBorders>
            <w:vAlign w:val="center"/>
          </w:tcPr>
          <w:p w:rsidR="00A70272" w:rsidRPr="00E1233C" w:rsidRDefault="00A70272" w:rsidP="00A70272">
            <w:pPr>
              <w:rPr>
                <w:rFonts w:cs="Arial"/>
                <w:b/>
                <w:bCs/>
                <w:color w:val="000000"/>
                <w:sz w:val="22"/>
                <w:szCs w:val="22"/>
              </w:rPr>
            </w:pPr>
            <w:r w:rsidRPr="00E1233C">
              <w:rPr>
                <w:rFonts w:cs="Arial"/>
                <w:sz w:val="22"/>
                <w:szCs w:val="22"/>
              </w:rPr>
              <w:t>Last Name, First Name</w:t>
            </w:r>
          </w:p>
        </w:tc>
      </w:tr>
      <w:tr w:rsidR="00A70272" w:rsidRPr="00E1233C" w:rsidTr="00A24E7A">
        <w:trPr>
          <w:trHeight w:val="512"/>
        </w:trPr>
        <w:tc>
          <w:tcPr>
            <w:tcW w:w="2160" w:type="dxa"/>
            <w:tcBorders>
              <w:top w:val="single" w:sz="12" w:space="0" w:color="auto"/>
              <w:left w:val="single" w:sz="12" w:space="0" w:color="auto"/>
              <w:bottom w:val="single" w:sz="12" w:space="0" w:color="auto"/>
            </w:tcBorders>
            <w:shd w:val="clear" w:color="auto" w:fill="C0C0C0"/>
            <w:vAlign w:val="center"/>
          </w:tcPr>
          <w:p w:rsidR="00A70272" w:rsidRPr="004413E1" w:rsidRDefault="00A70272" w:rsidP="00A70272">
            <w:pPr>
              <w:pStyle w:val="TableHeading2"/>
            </w:pPr>
            <w:r>
              <w:t>T</w:t>
            </w:r>
            <w:r w:rsidRPr="004413E1">
              <w:t>S Approved By</w:t>
            </w:r>
          </w:p>
        </w:tc>
        <w:tc>
          <w:tcPr>
            <w:tcW w:w="2520" w:type="dxa"/>
            <w:gridSpan w:val="2"/>
            <w:tcBorders>
              <w:top w:val="single" w:sz="12" w:space="0" w:color="auto"/>
              <w:bottom w:val="single" w:sz="6" w:space="0" w:color="000000"/>
            </w:tcBorders>
            <w:vAlign w:val="center"/>
          </w:tcPr>
          <w:p w:rsidR="00A70272" w:rsidRPr="00E1233C" w:rsidRDefault="006C5932" w:rsidP="00A70272">
            <w:pPr>
              <w:spacing w:before="100" w:beforeAutospacing="1" w:after="120"/>
              <w:rPr>
                <w:rFonts w:cs="Arial"/>
                <w:color w:val="000000"/>
                <w:sz w:val="22"/>
                <w:szCs w:val="22"/>
              </w:rPr>
            </w:pPr>
            <w:r>
              <w:rPr>
                <w:rFonts w:cs="Arial"/>
                <w:sz w:val="22"/>
                <w:szCs w:val="22"/>
              </w:rPr>
              <w:t>Amer, Mahmud</w:t>
            </w:r>
          </w:p>
        </w:tc>
        <w:tc>
          <w:tcPr>
            <w:tcW w:w="1800" w:type="dxa"/>
            <w:gridSpan w:val="2"/>
            <w:tcBorders>
              <w:top w:val="single" w:sz="12" w:space="0" w:color="auto"/>
              <w:bottom w:val="single" w:sz="12" w:space="0" w:color="auto"/>
              <w:right w:val="single" w:sz="4" w:space="0" w:color="auto"/>
            </w:tcBorders>
            <w:shd w:val="clear" w:color="auto" w:fill="C0C0C0"/>
            <w:vAlign w:val="center"/>
          </w:tcPr>
          <w:p w:rsidR="00A70272" w:rsidRPr="004413E1" w:rsidRDefault="00A70272" w:rsidP="00A70272">
            <w:pPr>
              <w:pStyle w:val="TableHeading2"/>
            </w:pPr>
            <w:r>
              <w:t>T</w:t>
            </w:r>
            <w:r w:rsidRPr="004413E1">
              <w:t>S Approval date</w:t>
            </w:r>
          </w:p>
        </w:tc>
        <w:tc>
          <w:tcPr>
            <w:tcW w:w="2880" w:type="dxa"/>
            <w:tcBorders>
              <w:top w:val="single" w:sz="12" w:space="0" w:color="auto"/>
              <w:left w:val="single" w:sz="4" w:space="0" w:color="auto"/>
              <w:bottom w:val="single" w:sz="6" w:space="0" w:color="000000"/>
              <w:right w:val="single" w:sz="12" w:space="0" w:color="auto"/>
            </w:tcBorders>
            <w:vAlign w:val="center"/>
          </w:tcPr>
          <w:p w:rsidR="00A70272" w:rsidRPr="00E1233C" w:rsidRDefault="00A70272" w:rsidP="00A70272">
            <w:pPr>
              <w:rPr>
                <w:rFonts w:cs="Arial"/>
                <w:color w:val="000000"/>
                <w:sz w:val="22"/>
                <w:szCs w:val="22"/>
              </w:rPr>
            </w:pPr>
            <w:r w:rsidRPr="00E1233C">
              <w:rPr>
                <w:rFonts w:cs="Arial"/>
                <w:sz w:val="22"/>
                <w:szCs w:val="22"/>
              </w:rPr>
              <w:t>DDM</w:t>
            </w:r>
            <w:r>
              <w:rPr>
                <w:rFonts w:cs="Arial"/>
                <w:sz w:val="22"/>
                <w:szCs w:val="22"/>
              </w:rPr>
              <w:t>M</w:t>
            </w:r>
            <w:r w:rsidRPr="00E1233C">
              <w:rPr>
                <w:rFonts w:cs="Arial"/>
                <w:sz w:val="22"/>
                <w:szCs w:val="22"/>
              </w:rPr>
              <w:t>YY</w:t>
            </w:r>
          </w:p>
        </w:tc>
      </w:tr>
    </w:tbl>
    <w:p w:rsidR="00A70272" w:rsidRDefault="00A70272" w:rsidP="00A24E7A">
      <w:r>
        <w:t xml:space="preserve"> </w:t>
      </w:r>
    </w:p>
    <w:p w:rsidR="00A70272" w:rsidRPr="00EF51C6" w:rsidRDefault="00A70272" w:rsidP="00A24E7A">
      <w:pPr>
        <w:rPr>
          <w:rFonts w:ascii="EYInterstate" w:hAnsi="EYInterstate" w:cs="Arial"/>
          <w:b/>
          <w:bCs/>
          <w:spacing w:val="1"/>
          <w:kern w:val="32"/>
          <w:sz w:val="36"/>
          <w:szCs w:val="36"/>
        </w:rPr>
      </w:pPr>
      <w:r>
        <w:rPr>
          <w:rFonts w:ascii="EYInterstate" w:hAnsi="EYInterstate"/>
        </w:rPr>
        <w:br w:type="page"/>
      </w:r>
    </w:p>
    <w:tbl>
      <w:tblPr>
        <w:tblW w:w="8162" w:type="dxa"/>
        <w:tblInd w:w="108" w:type="dxa"/>
        <w:tblCellMar>
          <w:left w:w="0" w:type="dxa"/>
          <w:right w:w="0" w:type="dxa"/>
        </w:tblCellMar>
        <w:tblLook w:val="04A0" w:firstRow="1" w:lastRow="0" w:firstColumn="1" w:lastColumn="0" w:noHBand="0" w:noVBand="1"/>
      </w:tblPr>
      <w:tblGrid>
        <w:gridCol w:w="3370"/>
        <w:gridCol w:w="2437"/>
        <w:gridCol w:w="2355"/>
      </w:tblGrid>
      <w:tr w:rsidR="00A70272" w:rsidTr="00A24E7A">
        <w:tc>
          <w:tcPr>
            <w:tcW w:w="8162"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tcPr>
          <w:p w:rsidR="00A70272" w:rsidRPr="004C25A2" w:rsidRDefault="00A70272" w:rsidP="004D5AD5">
            <w:pPr>
              <w:pStyle w:val="Heading1"/>
              <w:keepLines/>
              <w:pageBreakBefore w:val="0"/>
              <w:framePr w:w="0" w:vSpace="0" w:wrap="auto" w:vAnchor="margin" w:yAlign="inline"/>
              <w:numPr>
                <w:ilvl w:val="0"/>
                <w:numId w:val="19"/>
              </w:numPr>
              <w:spacing w:before="240" w:line="259" w:lineRule="auto"/>
              <w:rPr>
                <w:rFonts w:ascii="EYInterstate" w:hAnsi="EYInterstate"/>
              </w:rPr>
            </w:pPr>
            <w:bookmarkStart w:id="3" w:name="_Toc4397594"/>
            <w:r w:rsidRPr="008E6E49">
              <w:rPr>
                <w:rFonts w:ascii="EYInterstate" w:hAnsi="EYInterstate"/>
              </w:rPr>
              <w:lastRenderedPageBreak/>
              <w:t>Source &amp; Target Matrix</w:t>
            </w:r>
            <w:bookmarkEnd w:id="3"/>
            <w:r w:rsidRPr="008E6E49">
              <w:rPr>
                <w:rFonts w:ascii="EYInterstate" w:hAnsi="EYInterstate"/>
              </w:rPr>
              <w:t xml:space="preserve"> </w:t>
            </w:r>
          </w:p>
        </w:tc>
      </w:tr>
      <w:tr w:rsidR="00A70272" w:rsidTr="00A24E7A">
        <w:tc>
          <w:tcPr>
            <w:tcW w:w="337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A70272" w:rsidRDefault="00A70272" w:rsidP="00A70272">
            <w:pPr>
              <w:pStyle w:val="Caption"/>
              <w:rPr>
                <w:i/>
                <w:iCs/>
                <w:spacing w:val="0"/>
                <w:kern w:val="0"/>
                <w:lang w:val="en-CA" w:eastAsia="en-US"/>
              </w:rPr>
            </w:pPr>
            <w:r w:rsidRPr="001E4B9E">
              <w:rPr>
                <w:rFonts w:ascii="Arial" w:hAnsi="Arial"/>
                <w:b/>
                <w:spacing w:val="0"/>
                <w:kern w:val="0"/>
                <w:sz w:val="16"/>
                <w:szCs w:val="20"/>
                <w:lang w:eastAsia="en-US"/>
              </w:rPr>
              <w:t>Application Name</w:t>
            </w:r>
          </w:p>
        </w:tc>
        <w:tc>
          <w:tcPr>
            <w:tcW w:w="2437"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vAlign w:val="center"/>
            <w:hideMark/>
          </w:tcPr>
          <w:p w:rsidR="00A70272" w:rsidRDefault="00A70272" w:rsidP="00A70272">
            <w:pPr>
              <w:pStyle w:val="Caption"/>
              <w:rPr>
                <w:i/>
                <w:iCs/>
                <w:lang w:val="en-CA"/>
              </w:rPr>
            </w:pPr>
            <w:r w:rsidRPr="001E4B9E">
              <w:rPr>
                <w:rFonts w:ascii="Arial" w:hAnsi="Arial"/>
                <w:b/>
                <w:spacing w:val="0"/>
                <w:kern w:val="0"/>
                <w:sz w:val="16"/>
                <w:szCs w:val="20"/>
                <w:lang w:eastAsia="en-US"/>
              </w:rPr>
              <w:t xml:space="preserve">Source </w:t>
            </w:r>
          </w:p>
        </w:tc>
        <w:tc>
          <w:tcPr>
            <w:tcW w:w="2355"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vAlign w:val="center"/>
            <w:hideMark/>
          </w:tcPr>
          <w:p w:rsidR="00A70272" w:rsidRDefault="00A70272" w:rsidP="00A70272">
            <w:pPr>
              <w:pStyle w:val="Caption"/>
              <w:rPr>
                <w:i/>
                <w:iCs/>
                <w:lang w:val="en-CA"/>
              </w:rPr>
            </w:pPr>
            <w:r w:rsidRPr="001E4B9E">
              <w:rPr>
                <w:rFonts w:ascii="Arial" w:hAnsi="Arial"/>
                <w:b/>
                <w:spacing w:val="0"/>
                <w:kern w:val="0"/>
                <w:sz w:val="16"/>
                <w:szCs w:val="20"/>
                <w:lang w:eastAsia="en-US"/>
              </w:rPr>
              <w:t>Destination</w:t>
            </w:r>
          </w:p>
        </w:tc>
      </w:tr>
      <w:tr w:rsidR="00A70272"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MS AX</w:t>
            </w:r>
          </w:p>
        </w:tc>
        <w:tc>
          <w:tcPr>
            <w:tcW w:w="2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bookmarkStart w:id="4" w:name="Check4"/>
            <w:bookmarkEnd w:id="4"/>
          </w:p>
        </w:tc>
      </w:tr>
      <w:tr w:rsidR="00A70272"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Sage/Pastel Evolution</w:t>
            </w:r>
          </w:p>
        </w:tc>
        <w:tc>
          <w:tcPr>
            <w:tcW w:w="2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bookmarkStart w:id="5" w:name="Check2"/>
            <w:bookmarkEnd w:id="5"/>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A70272"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Ajur-L</w:t>
            </w:r>
          </w:p>
        </w:tc>
        <w:tc>
          <w:tcPr>
            <w:tcW w:w="2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54DD4" w:rsidP="00A70272">
            <w:pPr>
              <w:jc w:val="center"/>
              <w:rPr>
                <w:rFonts w:cs="Arial"/>
                <w:sz w:val="22"/>
                <w:szCs w:val="22"/>
              </w:rPr>
            </w:pPr>
            <w:r>
              <w:rPr>
                <w:rFonts w:cs="Arial"/>
                <w:sz w:val="22"/>
                <w:szCs w:val="22"/>
              </w:rPr>
              <w:t>X</w:t>
            </w: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A70272"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tabs>
                <w:tab w:val="left" w:pos="2310"/>
              </w:tabs>
              <w:jc w:val="center"/>
              <w:rPr>
                <w:rFonts w:cs="Arial"/>
                <w:sz w:val="22"/>
                <w:szCs w:val="22"/>
              </w:rPr>
            </w:pPr>
            <w:r>
              <w:rPr>
                <w:rFonts w:cs="Arial"/>
                <w:sz w:val="22"/>
                <w:szCs w:val="22"/>
              </w:rPr>
              <w:t>MS Great Plains – Argentina</w:t>
            </w:r>
          </w:p>
        </w:tc>
        <w:tc>
          <w:tcPr>
            <w:tcW w:w="2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A70272"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MS Great Plains – Egypt</w:t>
            </w:r>
          </w:p>
        </w:tc>
        <w:tc>
          <w:tcPr>
            <w:tcW w:w="2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A70272"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Kingdee</w:t>
            </w:r>
          </w:p>
        </w:tc>
        <w:tc>
          <w:tcPr>
            <w:tcW w:w="2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A70272"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Profit Soft</w:t>
            </w:r>
          </w:p>
        </w:tc>
        <w:tc>
          <w:tcPr>
            <w:tcW w:w="2437" w:type="dxa"/>
            <w:tcBorders>
              <w:top w:val="nil"/>
              <w:left w:val="nil"/>
              <w:bottom w:val="single" w:sz="8" w:space="0" w:color="auto"/>
              <w:right w:val="single" w:sz="8" w:space="0" w:color="auto"/>
            </w:tcBorders>
            <w:tcMar>
              <w:top w:w="0" w:type="dxa"/>
              <w:left w:w="108" w:type="dxa"/>
              <w:bottom w:w="0" w:type="dxa"/>
              <w:right w:w="108" w:type="dxa"/>
            </w:tcMar>
            <w:hideMark/>
          </w:tcPr>
          <w:p w:rsidR="00A70272" w:rsidRPr="001E4B9E" w:rsidRDefault="00A70272" w:rsidP="00A70272">
            <w:pPr>
              <w:jc w:val="center"/>
              <w:rPr>
                <w:rFonts w:cs="Arial"/>
                <w:sz w:val="22"/>
                <w:szCs w:val="22"/>
              </w:rPr>
            </w:pP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9909AA"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909AA" w:rsidRPr="001E4B9E" w:rsidRDefault="009909AA" w:rsidP="009909AA">
            <w:pPr>
              <w:jc w:val="center"/>
              <w:rPr>
                <w:rFonts w:cs="Arial"/>
                <w:sz w:val="22"/>
                <w:szCs w:val="22"/>
              </w:rPr>
            </w:pPr>
            <w:r>
              <w:rPr>
                <w:rFonts w:cs="Arial"/>
                <w:sz w:val="22"/>
                <w:szCs w:val="22"/>
              </w:rPr>
              <w:t>Granular</w:t>
            </w:r>
          </w:p>
        </w:tc>
        <w:tc>
          <w:tcPr>
            <w:tcW w:w="2437" w:type="dxa"/>
            <w:tcBorders>
              <w:top w:val="nil"/>
              <w:left w:val="nil"/>
              <w:bottom w:val="single" w:sz="8" w:space="0" w:color="auto"/>
              <w:right w:val="single" w:sz="8" w:space="0" w:color="auto"/>
            </w:tcBorders>
            <w:tcMar>
              <w:top w:w="0" w:type="dxa"/>
              <w:left w:w="108" w:type="dxa"/>
              <w:bottom w:w="0" w:type="dxa"/>
              <w:right w:w="108" w:type="dxa"/>
            </w:tcMar>
          </w:tcPr>
          <w:p w:rsidR="009909AA" w:rsidRDefault="009909AA" w:rsidP="00A70272">
            <w:pPr>
              <w:jc w:val="center"/>
              <w:rPr>
                <w:rFonts w:cs="Arial"/>
                <w:sz w:val="22"/>
                <w:szCs w:val="22"/>
              </w:rPr>
            </w:pP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09AA" w:rsidRPr="001E4B9E" w:rsidRDefault="009909AA" w:rsidP="00A70272">
            <w:pPr>
              <w:jc w:val="center"/>
              <w:rPr>
                <w:rFonts w:cs="Arial"/>
                <w:sz w:val="22"/>
                <w:szCs w:val="22"/>
              </w:rPr>
            </w:pPr>
          </w:p>
        </w:tc>
      </w:tr>
      <w:tr w:rsidR="00A70272" w:rsidRPr="001E4B9E" w:rsidTr="00A24E7A">
        <w:tc>
          <w:tcPr>
            <w:tcW w:w="33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Dairyland</w:t>
            </w:r>
          </w:p>
        </w:tc>
        <w:tc>
          <w:tcPr>
            <w:tcW w:w="2437" w:type="dxa"/>
            <w:tcBorders>
              <w:top w:val="nil"/>
              <w:left w:val="nil"/>
              <w:bottom w:val="single" w:sz="8" w:space="0" w:color="auto"/>
              <w:right w:val="single" w:sz="8" w:space="0" w:color="auto"/>
            </w:tcBorders>
            <w:tcMar>
              <w:top w:w="0" w:type="dxa"/>
              <w:left w:w="108" w:type="dxa"/>
              <w:bottom w:w="0" w:type="dxa"/>
              <w:right w:w="108" w:type="dxa"/>
            </w:tcMar>
            <w:hideMark/>
          </w:tcPr>
          <w:p w:rsidR="00A70272" w:rsidRPr="001E4B9E" w:rsidRDefault="00A70272" w:rsidP="00A70272">
            <w:pPr>
              <w:jc w:val="center"/>
              <w:rPr>
                <w:rFonts w:cs="Arial"/>
                <w:sz w:val="22"/>
                <w:szCs w:val="22"/>
              </w:rPr>
            </w:pPr>
          </w:p>
        </w:tc>
        <w:tc>
          <w:tcPr>
            <w:tcW w:w="23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A70272" w:rsidRPr="001E4B9E" w:rsidTr="00A24E7A">
        <w:tc>
          <w:tcPr>
            <w:tcW w:w="33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A70272" w:rsidRPr="001E4B9E" w:rsidRDefault="009909AA" w:rsidP="009909AA">
            <w:pPr>
              <w:jc w:val="center"/>
              <w:rPr>
                <w:rFonts w:cs="Arial"/>
                <w:sz w:val="22"/>
                <w:szCs w:val="22"/>
              </w:rPr>
            </w:pPr>
            <w:r>
              <w:rPr>
                <w:rFonts w:cs="Arial"/>
                <w:sz w:val="22"/>
                <w:szCs w:val="22"/>
              </w:rPr>
              <w:t>Alforex</w:t>
            </w:r>
          </w:p>
        </w:tc>
        <w:tc>
          <w:tcPr>
            <w:tcW w:w="243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c>
          <w:tcPr>
            <w:tcW w:w="2355"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A70272" w:rsidRPr="001E4B9E" w:rsidRDefault="00A70272" w:rsidP="00A70272">
            <w:pPr>
              <w:jc w:val="center"/>
              <w:rPr>
                <w:rFonts w:cs="Arial"/>
                <w:sz w:val="22"/>
                <w:szCs w:val="22"/>
              </w:rPr>
            </w:pPr>
          </w:p>
        </w:tc>
      </w:tr>
      <w:tr w:rsidR="006C5932" w:rsidRPr="001E4B9E" w:rsidTr="00A24E7A">
        <w:tc>
          <w:tcPr>
            <w:tcW w:w="33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6C5932" w:rsidRDefault="006C5932" w:rsidP="009909AA">
            <w:pPr>
              <w:jc w:val="center"/>
              <w:rPr>
                <w:rFonts w:cs="Arial"/>
                <w:sz w:val="22"/>
                <w:szCs w:val="22"/>
              </w:rPr>
            </w:pPr>
            <w:r>
              <w:rPr>
                <w:rFonts w:cs="Arial"/>
                <w:sz w:val="22"/>
                <w:szCs w:val="22"/>
              </w:rPr>
              <w:t>Pfister</w:t>
            </w:r>
          </w:p>
        </w:tc>
        <w:tc>
          <w:tcPr>
            <w:tcW w:w="243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6C5932" w:rsidRDefault="006C5932" w:rsidP="00A70272">
            <w:pPr>
              <w:jc w:val="center"/>
              <w:rPr>
                <w:rFonts w:cs="Arial"/>
                <w:sz w:val="22"/>
                <w:szCs w:val="22"/>
              </w:rPr>
            </w:pPr>
          </w:p>
        </w:tc>
        <w:tc>
          <w:tcPr>
            <w:tcW w:w="2355"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6C5932" w:rsidRPr="001E4B9E" w:rsidRDefault="006C5932" w:rsidP="00BE6F78">
            <w:pPr>
              <w:rPr>
                <w:rFonts w:cs="Arial"/>
                <w:sz w:val="22"/>
                <w:szCs w:val="22"/>
              </w:rPr>
            </w:pPr>
          </w:p>
        </w:tc>
      </w:tr>
      <w:tr w:rsidR="006C5932" w:rsidRPr="001E4B9E" w:rsidTr="00A24E7A">
        <w:tc>
          <w:tcPr>
            <w:tcW w:w="33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6C5932" w:rsidRDefault="006C5932" w:rsidP="009909AA">
            <w:pPr>
              <w:jc w:val="center"/>
              <w:rPr>
                <w:rFonts w:cs="Arial"/>
                <w:sz w:val="22"/>
                <w:szCs w:val="22"/>
              </w:rPr>
            </w:pPr>
            <w:r>
              <w:rPr>
                <w:rFonts w:cs="Arial"/>
                <w:sz w:val="22"/>
                <w:szCs w:val="22"/>
              </w:rPr>
              <w:t>Sapiens</w:t>
            </w:r>
          </w:p>
        </w:tc>
        <w:tc>
          <w:tcPr>
            <w:tcW w:w="243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6C5932" w:rsidRDefault="006C5932" w:rsidP="00A70272">
            <w:pPr>
              <w:jc w:val="center"/>
              <w:rPr>
                <w:rFonts w:cs="Arial"/>
                <w:sz w:val="22"/>
                <w:szCs w:val="22"/>
              </w:rPr>
            </w:pPr>
          </w:p>
        </w:tc>
        <w:tc>
          <w:tcPr>
            <w:tcW w:w="2355"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6C5932" w:rsidRPr="001E4B9E" w:rsidRDefault="006C5932" w:rsidP="00A70272">
            <w:pPr>
              <w:jc w:val="center"/>
              <w:rPr>
                <w:rFonts w:cs="Arial"/>
                <w:sz w:val="22"/>
                <w:szCs w:val="22"/>
              </w:rPr>
            </w:pPr>
          </w:p>
        </w:tc>
      </w:tr>
      <w:tr w:rsidR="00A70272" w:rsidRPr="001E4B9E" w:rsidTr="00A24E7A">
        <w:tc>
          <w:tcPr>
            <w:tcW w:w="33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A70272" w:rsidRDefault="005620F3" w:rsidP="009909AA">
            <w:pPr>
              <w:jc w:val="center"/>
              <w:rPr>
                <w:rFonts w:cs="Arial"/>
                <w:sz w:val="22"/>
                <w:szCs w:val="22"/>
              </w:rPr>
            </w:pPr>
            <w:r>
              <w:rPr>
                <w:rFonts w:cs="Arial"/>
                <w:sz w:val="22"/>
                <w:szCs w:val="22"/>
              </w:rPr>
              <w:t xml:space="preserve">S4 </w:t>
            </w:r>
            <w:r w:rsidR="00A70272">
              <w:rPr>
                <w:rFonts w:cs="Arial"/>
                <w:sz w:val="22"/>
                <w:szCs w:val="22"/>
              </w:rPr>
              <w:t>CFIN</w:t>
            </w:r>
          </w:p>
        </w:tc>
        <w:tc>
          <w:tcPr>
            <w:tcW w:w="2437"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A70272" w:rsidRDefault="00A70272" w:rsidP="00A70272">
            <w:pPr>
              <w:jc w:val="center"/>
              <w:rPr>
                <w:rFonts w:cs="Arial"/>
                <w:sz w:val="22"/>
                <w:szCs w:val="22"/>
              </w:rPr>
            </w:pPr>
          </w:p>
        </w:tc>
        <w:tc>
          <w:tcPr>
            <w:tcW w:w="235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A70272" w:rsidRPr="001E4B9E" w:rsidRDefault="00A70272" w:rsidP="00A70272">
            <w:pPr>
              <w:jc w:val="center"/>
              <w:rPr>
                <w:rFonts w:cs="Arial"/>
                <w:sz w:val="22"/>
                <w:szCs w:val="22"/>
              </w:rPr>
            </w:pPr>
            <w:r>
              <w:rPr>
                <w:rFonts w:cs="Arial"/>
                <w:sz w:val="22"/>
                <w:szCs w:val="22"/>
              </w:rPr>
              <w:t>X</w:t>
            </w:r>
          </w:p>
        </w:tc>
      </w:tr>
    </w:tbl>
    <w:p w:rsidR="00A70272" w:rsidRDefault="00A70272" w:rsidP="00A24E7A">
      <w:pPr>
        <w:pStyle w:val="Heading1"/>
        <w:keepLines/>
        <w:pageBreakBefore w:val="0"/>
        <w:framePr w:w="0" w:vSpace="0" w:wrap="auto" w:vAnchor="margin" w:yAlign="inline"/>
        <w:spacing w:before="240" w:line="259" w:lineRule="auto"/>
      </w:pPr>
    </w:p>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24E7A"/>
    <w:p w:rsidR="00A70272" w:rsidRDefault="00A70272" w:rsidP="00A70272"/>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6" w:name="_Toc4397595"/>
            <w:r w:rsidRPr="00DB3DAF">
              <w:rPr>
                <w:rFonts w:ascii="EYInterstate" w:hAnsi="EYInterstate"/>
              </w:rPr>
              <w:lastRenderedPageBreak/>
              <w:t>Program Attributes</w:t>
            </w:r>
            <w:bookmarkEnd w:id="6"/>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461A98" w:rsidRDefault="00461A98"/>
          <w:p w:rsidR="00684E8C" w:rsidRPr="00684E8C" w:rsidRDefault="00684E8C">
            <w:pPr>
              <w:rPr>
                <w:b/>
              </w:rPr>
            </w:pPr>
            <w:r w:rsidRPr="00684E8C">
              <w:rPr>
                <w:b/>
              </w:rPr>
              <w:t xml:space="preserve">Jobs in </w:t>
            </w:r>
            <w:r>
              <w:rPr>
                <w:b/>
              </w:rPr>
              <w:t>SAP Data Services (BODS)</w:t>
            </w:r>
          </w:p>
          <w:p w:rsidR="00684E8C" w:rsidRDefault="00684E8C"/>
          <w:tbl>
            <w:tblPr>
              <w:tblStyle w:val="TableGrid"/>
              <w:tblW w:w="0" w:type="auto"/>
              <w:tblInd w:w="0" w:type="dxa"/>
              <w:tblLook w:val="01E0" w:firstRow="1" w:lastRow="1" w:firstColumn="1" w:lastColumn="1" w:noHBand="0" w:noVBand="0"/>
            </w:tblPr>
            <w:tblGrid>
              <w:gridCol w:w="2007"/>
              <w:gridCol w:w="6655"/>
            </w:tblGrid>
            <w:tr w:rsidR="00684E8C" w:rsidTr="003275F4">
              <w:tc>
                <w:tcPr>
                  <w:tcW w:w="2007" w:type="dxa"/>
                  <w:tcBorders>
                    <w:top w:val="single" w:sz="4" w:space="0" w:color="auto"/>
                    <w:left w:val="single" w:sz="4" w:space="0" w:color="auto"/>
                    <w:bottom w:val="single" w:sz="4" w:space="0" w:color="auto"/>
                    <w:right w:val="single" w:sz="4" w:space="0" w:color="auto"/>
                  </w:tcBorders>
                </w:tcPr>
                <w:p w:rsidR="00684E8C" w:rsidRDefault="00684E8C" w:rsidP="00684E8C">
                  <w:pPr>
                    <w:pStyle w:val="ABLOCKPARA"/>
                    <w:rPr>
                      <w:sz w:val="22"/>
                      <w:szCs w:val="22"/>
                    </w:rPr>
                  </w:pPr>
                  <w:r>
                    <w:rPr>
                      <w:sz w:val="22"/>
                      <w:szCs w:val="22"/>
                    </w:rPr>
                    <w:t>Project</w:t>
                  </w:r>
                </w:p>
              </w:tc>
              <w:tc>
                <w:tcPr>
                  <w:tcW w:w="6655" w:type="dxa"/>
                  <w:tcBorders>
                    <w:top w:val="single" w:sz="4" w:space="0" w:color="auto"/>
                    <w:left w:val="single" w:sz="4" w:space="0" w:color="auto"/>
                    <w:bottom w:val="single" w:sz="4" w:space="0" w:color="auto"/>
                    <w:right w:val="single" w:sz="4" w:space="0" w:color="auto"/>
                  </w:tcBorders>
                </w:tcPr>
                <w:p w:rsidR="00684E8C" w:rsidRDefault="00684E8C" w:rsidP="00684E8C">
                  <w:pPr>
                    <w:autoSpaceDE w:val="0"/>
                    <w:autoSpaceDN w:val="0"/>
                    <w:rPr>
                      <w:rFonts w:cs="Arial"/>
                      <w:sz w:val="22"/>
                      <w:szCs w:val="22"/>
                      <w:lang w:val="en-GB"/>
                    </w:rPr>
                  </w:pPr>
                  <w:r>
                    <w:rPr>
                      <w:rFonts w:cs="Arial"/>
                      <w:sz w:val="22"/>
                      <w:szCs w:val="22"/>
                      <w:lang w:val="en-GB"/>
                    </w:rPr>
                    <w:t>PRJ_CFIN_NONSAP</w:t>
                  </w:r>
                </w:p>
              </w:tc>
            </w:tr>
            <w:tr w:rsidR="00D621AB" w:rsidTr="003275F4">
              <w:tc>
                <w:tcPr>
                  <w:tcW w:w="2007" w:type="dxa"/>
                  <w:tcBorders>
                    <w:top w:val="single" w:sz="4" w:space="0" w:color="auto"/>
                    <w:left w:val="single" w:sz="4" w:space="0" w:color="auto"/>
                    <w:bottom w:val="single" w:sz="4" w:space="0" w:color="auto"/>
                    <w:right w:val="single" w:sz="4" w:space="0" w:color="auto"/>
                  </w:tcBorders>
                  <w:hideMark/>
                </w:tcPr>
                <w:p w:rsidR="00D621AB" w:rsidRDefault="00D621AB" w:rsidP="00684E8C">
                  <w:pPr>
                    <w:pStyle w:val="ABLOCKPARA"/>
                    <w:rPr>
                      <w:sz w:val="22"/>
                      <w:szCs w:val="22"/>
                    </w:rPr>
                  </w:pPr>
                  <w:r>
                    <w:rPr>
                      <w:sz w:val="22"/>
                      <w:szCs w:val="22"/>
                    </w:rPr>
                    <w:t>Replication</w:t>
                  </w:r>
                </w:p>
              </w:tc>
              <w:tc>
                <w:tcPr>
                  <w:tcW w:w="6655" w:type="dxa"/>
                  <w:tcBorders>
                    <w:top w:val="single" w:sz="4" w:space="0" w:color="auto"/>
                    <w:left w:val="single" w:sz="4" w:space="0" w:color="auto"/>
                    <w:bottom w:val="single" w:sz="4" w:space="0" w:color="auto"/>
                    <w:right w:val="single" w:sz="4" w:space="0" w:color="auto"/>
                  </w:tcBorders>
                </w:tcPr>
                <w:p w:rsidR="00D621AB" w:rsidRPr="00506BBB" w:rsidRDefault="00A54DD4" w:rsidP="00684E8C">
                  <w:pPr>
                    <w:autoSpaceDE w:val="0"/>
                    <w:autoSpaceDN w:val="0"/>
                    <w:rPr>
                      <w:rFonts w:cs="Arial"/>
                      <w:sz w:val="22"/>
                      <w:szCs w:val="22"/>
                      <w:lang w:val="en-GB"/>
                    </w:rPr>
                  </w:pPr>
                  <w:r>
                    <w:rPr>
                      <w:sz w:val="22"/>
                      <w:szCs w:val="22"/>
                      <w:lang w:eastAsia="en-US"/>
                    </w:rPr>
                    <w:t>JOB_NONSAP_AjurL</w:t>
                  </w:r>
                  <w:r w:rsidR="00D621AB">
                    <w:rPr>
                      <w:sz w:val="22"/>
                      <w:szCs w:val="22"/>
                      <w:lang w:eastAsia="en-US"/>
                    </w:rPr>
                    <w:t>_Replication</w:t>
                  </w:r>
                </w:p>
              </w:tc>
            </w:tr>
          </w:tbl>
          <w:p w:rsidR="00684E8C" w:rsidRDefault="00684E8C"/>
          <w:p w:rsidR="00684E8C" w:rsidRDefault="00684E8C"/>
          <w:p w:rsidR="00684E8C" w:rsidRDefault="00684E8C"/>
          <w:p w:rsidR="00461A98" w:rsidRPr="00461A98" w:rsidRDefault="00461A98">
            <w:pPr>
              <w:rPr>
                <w:b/>
              </w:rPr>
            </w:pPr>
            <w:r w:rsidRPr="00461A98">
              <w:rPr>
                <w:b/>
              </w:rPr>
              <w:t>RFC Enabled Function Module in S</w:t>
            </w:r>
            <w:r w:rsidR="00684E8C">
              <w:rPr>
                <w:b/>
              </w:rPr>
              <w:t xml:space="preserve">AP </w:t>
            </w:r>
            <w:r w:rsidRPr="00461A98">
              <w:rPr>
                <w:b/>
              </w:rPr>
              <w:t>LT</w:t>
            </w:r>
            <w:r w:rsidR="00684E8C">
              <w:rPr>
                <w:b/>
              </w:rPr>
              <w:t xml:space="preserve"> Replication Server (SLT)</w:t>
            </w:r>
          </w:p>
          <w:p w:rsidR="00461A98" w:rsidRDefault="00461A98"/>
          <w:tbl>
            <w:tblPr>
              <w:tblStyle w:val="TableGrid"/>
              <w:tblW w:w="8898" w:type="dxa"/>
              <w:tblInd w:w="0" w:type="dxa"/>
              <w:tblLook w:val="01E0" w:firstRow="1" w:lastRow="1" w:firstColumn="1" w:lastColumn="1" w:noHBand="0" w:noVBand="0"/>
            </w:tblPr>
            <w:tblGrid>
              <w:gridCol w:w="2243"/>
              <w:gridCol w:w="6655"/>
            </w:tblGrid>
            <w:tr w:rsidR="006E0293" w:rsidTr="00684E8C">
              <w:tc>
                <w:tcPr>
                  <w:tcW w:w="2243" w:type="dxa"/>
                  <w:tcBorders>
                    <w:top w:val="single" w:sz="4" w:space="0" w:color="auto"/>
                    <w:left w:val="single" w:sz="4" w:space="0" w:color="auto"/>
                    <w:bottom w:val="single" w:sz="4" w:space="0" w:color="auto"/>
                    <w:right w:val="single" w:sz="4" w:space="0" w:color="auto"/>
                  </w:tcBorders>
                  <w:hideMark/>
                </w:tcPr>
                <w:p w:rsidR="006E0293" w:rsidRDefault="00684E8C">
                  <w:pPr>
                    <w:pStyle w:val="ABLOCKPARA"/>
                    <w:rPr>
                      <w:sz w:val="22"/>
                      <w:szCs w:val="22"/>
                    </w:rPr>
                  </w:pPr>
                  <w:r>
                    <w:rPr>
                      <w:sz w:val="22"/>
                      <w:szCs w:val="22"/>
                    </w:rPr>
                    <w:t>Program T</w:t>
                  </w:r>
                  <w:r w:rsidR="006E0293">
                    <w:rPr>
                      <w:sz w:val="22"/>
                      <w:szCs w:val="22"/>
                    </w:rPr>
                    <w:t>itle</w:t>
                  </w:r>
                </w:p>
              </w:tc>
              <w:tc>
                <w:tcPr>
                  <w:tcW w:w="6655" w:type="dxa"/>
                  <w:tcBorders>
                    <w:top w:val="single" w:sz="4" w:space="0" w:color="auto"/>
                    <w:left w:val="single" w:sz="4" w:space="0" w:color="auto"/>
                    <w:bottom w:val="single" w:sz="4" w:space="0" w:color="auto"/>
                    <w:right w:val="single" w:sz="4" w:space="0" w:color="auto"/>
                  </w:tcBorders>
                </w:tcPr>
                <w:p w:rsidR="006E0293" w:rsidRPr="00506BBB" w:rsidRDefault="004A2891" w:rsidP="00506BBB">
                  <w:pPr>
                    <w:autoSpaceDE w:val="0"/>
                    <w:autoSpaceDN w:val="0"/>
                    <w:rPr>
                      <w:rFonts w:cs="Arial"/>
                      <w:sz w:val="22"/>
                      <w:szCs w:val="22"/>
                      <w:lang w:val="en-GB"/>
                    </w:rPr>
                  </w:pPr>
                  <w:r>
                    <w:rPr>
                      <w:rFonts w:cs="Arial"/>
                      <w:sz w:val="22"/>
                      <w:szCs w:val="22"/>
                      <w:lang w:val="en-GB"/>
                    </w:rPr>
                    <w:t>Function Module (FM)</w:t>
                  </w:r>
                  <w:r w:rsidR="005D17F1">
                    <w:rPr>
                      <w:rFonts w:cs="Arial"/>
                      <w:sz w:val="22"/>
                      <w:szCs w:val="22"/>
                      <w:lang w:val="en-GB"/>
                    </w:rPr>
                    <w:t xml:space="preserve"> for Inbound Staging D</w:t>
                  </w:r>
                  <w:r w:rsidR="00F048AC" w:rsidRPr="00506BBB">
                    <w:rPr>
                      <w:rFonts w:cs="Arial"/>
                      <w:sz w:val="22"/>
                      <w:szCs w:val="22"/>
                      <w:lang w:val="en-GB"/>
                    </w:rPr>
                    <w:t>ata</w:t>
                  </w:r>
                </w:p>
              </w:tc>
            </w:tr>
            <w:tr w:rsidR="006E0293" w:rsidTr="00684E8C">
              <w:tc>
                <w:tcPr>
                  <w:tcW w:w="2243"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lang w:eastAsia="en-US"/>
                    </w:rPr>
                  </w:pPr>
                  <w:r>
                    <w:rPr>
                      <w:sz w:val="22"/>
                      <w:szCs w:val="22"/>
                    </w:rPr>
                    <w:t>Program Name</w:t>
                  </w:r>
                </w:p>
              </w:tc>
              <w:tc>
                <w:tcPr>
                  <w:tcW w:w="6655" w:type="dxa"/>
                  <w:tcBorders>
                    <w:top w:val="single" w:sz="4" w:space="0" w:color="auto"/>
                    <w:left w:val="single" w:sz="4" w:space="0" w:color="auto"/>
                    <w:bottom w:val="single" w:sz="4" w:space="0" w:color="auto"/>
                    <w:right w:val="single" w:sz="4" w:space="0" w:color="auto"/>
                  </w:tcBorders>
                </w:tcPr>
                <w:p w:rsidR="006E0293" w:rsidRDefault="006E0293">
                  <w:pPr>
                    <w:pStyle w:val="ABLOCKPARA"/>
                    <w:rPr>
                      <w:sz w:val="22"/>
                      <w:szCs w:val="22"/>
                      <w:lang w:eastAsia="en-US"/>
                    </w:rPr>
                  </w:pPr>
                </w:p>
              </w:tc>
            </w:tr>
            <w:tr w:rsidR="006E0293" w:rsidTr="00684E8C">
              <w:tc>
                <w:tcPr>
                  <w:tcW w:w="2243"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lang w:eastAsia="en-US"/>
                    </w:rPr>
                  </w:pPr>
                  <w:r>
                    <w:rPr>
                      <w:sz w:val="22"/>
                      <w:szCs w:val="22"/>
                    </w:rPr>
                    <w:t>Program Type</w:t>
                  </w:r>
                </w:p>
              </w:tc>
              <w:tc>
                <w:tcPr>
                  <w:tcW w:w="6655"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lang w:eastAsia="en-US"/>
                    </w:rPr>
                  </w:pPr>
                  <w:r>
                    <w:rPr>
                      <w:sz w:val="22"/>
                      <w:szCs w:val="22"/>
                    </w:rPr>
                    <w:t xml:space="preserve">Executable </w:t>
                  </w:r>
                </w:p>
              </w:tc>
            </w:tr>
            <w:tr w:rsidR="006E0293" w:rsidRPr="00506BBB" w:rsidTr="00684E8C">
              <w:tc>
                <w:tcPr>
                  <w:tcW w:w="2243"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rPr>
                  </w:pPr>
                  <w:r>
                    <w:rPr>
                      <w:sz w:val="22"/>
                      <w:szCs w:val="22"/>
                    </w:rPr>
                    <w:t>Package</w:t>
                  </w:r>
                </w:p>
              </w:tc>
              <w:tc>
                <w:tcPr>
                  <w:tcW w:w="6655" w:type="dxa"/>
                  <w:tcBorders>
                    <w:top w:val="single" w:sz="4" w:space="0" w:color="auto"/>
                    <w:left w:val="single" w:sz="4" w:space="0" w:color="auto"/>
                    <w:bottom w:val="single" w:sz="4" w:space="0" w:color="auto"/>
                    <w:right w:val="single" w:sz="4" w:space="0" w:color="auto"/>
                  </w:tcBorders>
                </w:tcPr>
                <w:p w:rsidR="006E0293" w:rsidRPr="00506BBB" w:rsidRDefault="00506BBB" w:rsidP="00506BBB">
                  <w:pPr>
                    <w:pStyle w:val="ABLOCKPARA"/>
                    <w:rPr>
                      <w:sz w:val="22"/>
                      <w:szCs w:val="22"/>
                    </w:rPr>
                  </w:pPr>
                  <w:r w:rsidRPr="00506BBB">
                    <w:rPr>
                      <w:sz w:val="22"/>
                      <w:szCs w:val="22"/>
                    </w:rPr>
                    <w:t>ZCFIN</w:t>
                  </w:r>
                </w:p>
              </w:tc>
            </w:tr>
            <w:tr w:rsidR="006E0293" w:rsidRPr="00506BBB" w:rsidTr="00684E8C">
              <w:tc>
                <w:tcPr>
                  <w:tcW w:w="2243"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rPr>
                  </w:pPr>
                  <w:r>
                    <w:rPr>
                      <w:sz w:val="22"/>
                      <w:szCs w:val="22"/>
                    </w:rPr>
                    <w:t>Authorization Group</w:t>
                  </w:r>
                </w:p>
              </w:tc>
              <w:tc>
                <w:tcPr>
                  <w:tcW w:w="6655" w:type="dxa"/>
                  <w:tcBorders>
                    <w:top w:val="single" w:sz="4" w:space="0" w:color="auto"/>
                    <w:left w:val="single" w:sz="4" w:space="0" w:color="auto"/>
                    <w:bottom w:val="single" w:sz="4" w:space="0" w:color="auto"/>
                    <w:right w:val="single" w:sz="4" w:space="0" w:color="auto"/>
                  </w:tcBorders>
                </w:tcPr>
                <w:p w:rsidR="006E0293" w:rsidRDefault="00684E8C">
                  <w:pPr>
                    <w:pStyle w:val="ABLOCKPARA"/>
                    <w:rPr>
                      <w:sz w:val="22"/>
                      <w:szCs w:val="22"/>
                    </w:rPr>
                  </w:pPr>
                  <w:r>
                    <w:rPr>
                      <w:sz w:val="22"/>
                      <w:szCs w:val="22"/>
                    </w:rPr>
                    <w:t>N/A</w:t>
                  </w:r>
                </w:p>
              </w:tc>
            </w:tr>
          </w:tbl>
          <w:p w:rsidR="006E0293" w:rsidRDefault="006E0293">
            <w:pPr>
              <w:pStyle w:val="ABLOCKPARA"/>
              <w:rPr>
                <w:sz w:val="22"/>
                <w:szCs w:val="22"/>
              </w:rPr>
            </w:pPr>
          </w:p>
          <w:tbl>
            <w:tblPr>
              <w:tblStyle w:val="TableGrid"/>
              <w:tblW w:w="0" w:type="auto"/>
              <w:tblInd w:w="0" w:type="dxa"/>
              <w:tblLook w:val="01E0" w:firstRow="1" w:lastRow="1" w:firstColumn="1" w:lastColumn="1" w:noHBand="0" w:noVBand="0"/>
            </w:tblPr>
            <w:tblGrid>
              <w:gridCol w:w="1972"/>
              <w:gridCol w:w="6690"/>
            </w:tblGrid>
            <w:tr w:rsidR="006E0293" w:rsidRPr="00506BBB">
              <w:tc>
                <w:tcPr>
                  <w:tcW w:w="2047"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rPr>
                  </w:pPr>
                  <w:r>
                    <w:rPr>
                      <w:sz w:val="22"/>
                      <w:szCs w:val="22"/>
                    </w:rPr>
                    <w:t>Transaction Code</w:t>
                  </w:r>
                </w:p>
              </w:tc>
              <w:tc>
                <w:tcPr>
                  <w:tcW w:w="7082" w:type="dxa"/>
                  <w:tcBorders>
                    <w:top w:val="single" w:sz="4" w:space="0" w:color="auto"/>
                    <w:left w:val="single" w:sz="4" w:space="0" w:color="auto"/>
                    <w:bottom w:val="single" w:sz="4" w:space="0" w:color="auto"/>
                    <w:right w:val="single" w:sz="4" w:space="0" w:color="auto"/>
                  </w:tcBorders>
                </w:tcPr>
                <w:p w:rsidR="006E0293" w:rsidRDefault="006E0293">
                  <w:pPr>
                    <w:pStyle w:val="ABLOCKPARA"/>
                    <w:rPr>
                      <w:sz w:val="22"/>
                      <w:szCs w:val="22"/>
                    </w:rPr>
                  </w:pPr>
                </w:p>
              </w:tc>
            </w:tr>
            <w:tr w:rsidR="006E0293" w:rsidRPr="00506BBB">
              <w:tc>
                <w:tcPr>
                  <w:tcW w:w="2047"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rPr>
                  </w:pPr>
                  <w:r>
                    <w:rPr>
                      <w:sz w:val="22"/>
                      <w:szCs w:val="22"/>
                    </w:rPr>
                    <w:t>Include Programs</w:t>
                  </w:r>
                </w:p>
              </w:tc>
              <w:tc>
                <w:tcPr>
                  <w:tcW w:w="7082" w:type="dxa"/>
                  <w:tcBorders>
                    <w:top w:val="single" w:sz="4" w:space="0" w:color="auto"/>
                    <w:left w:val="single" w:sz="4" w:space="0" w:color="auto"/>
                    <w:bottom w:val="single" w:sz="4" w:space="0" w:color="auto"/>
                    <w:right w:val="single" w:sz="4" w:space="0" w:color="auto"/>
                  </w:tcBorders>
                </w:tcPr>
                <w:p w:rsidR="006E0293" w:rsidRPr="00506BBB" w:rsidRDefault="00506BBB" w:rsidP="00506BBB">
                  <w:pPr>
                    <w:pStyle w:val="ABLOCKPARA"/>
                    <w:rPr>
                      <w:sz w:val="22"/>
                      <w:szCs w:val="22"/>
                    </w:rPr>
                  </w:pPr>
                  <w:r w:rsidRPr="00506BBB">
                    <w:rPr>
                      <w:sz w:val="22"/>
                      <w:szCs w:val="22"/>
                    </w:rPr>
                    <w:t>LZFG_STAGING_DATATOP, ZLFG_GET_STAGING_DATAD, ZLFG_GET_STAGING_DATAI</w:t>
                  </w:r>
                </w:p>
              </w:tc>
            </w:tr>
            <w:tr w:rsidR="006E0293" w:rsidRPr="00506BBB">
              <w:tc>
                <w:tcPr>
                  <w:tcW w:w="2047"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rPr>
                  </w:pPr>
                  <w:r>
                    <w:rPr>
                      <w:sz w:val="22"/>
                      <w:szCs w:val="22"/>
                    </w:rPr>
                    <w:t>Function Modules</w:t>
                  </w:r>
                </w:p>
              </w:tc>
              <w:tc>
                <w:tcPr>
                  <w:tcW w:w="7082" w:type="dxa"/>
                  <w:tcBorders>
                    <w:top w:val="single" w:sz="4" w:space="0" w:color="auto"/>
                    <w:left w:val="single" w:sz="4" w:space="0" w:color="auto"/>
                    <w:bottom w:val="single" w:sz="4" w:space="0" w:color="auto"/>
                    <w:right w:val="single" w:sz="4" w:space="0" w:color="auto"/>
                  </w:tcBorders>
                </w:tcPr>
                <w:p w:rsidR="006E0293" w:rsidRPr="00506BBB" w:rsidRDefault="00506BBB" w:rsidP="00506BBB">
                  <w:pPr>
                    <w:pStyle w:val="ABLOCKPARA"/>
                    <w:rPr>
                      <w:sz w:val="22"/>
                      <w:szCs w:val="22"/>
                    </w:rPr>
                  </w:pPr>
                  <w:r w:rsidRPr="00506BBB">
                    <w:rPr>
                      <w:sz w:val="22"/>
                      <w:szCs w:val="22"/>
                    </w:rPr>
                    <w:t>ZGFGEN_GET_STAGING_DATA</w:t>
                  </w:r>
                </w:p>
              </w:tc>
            </w:tr>
            <w:tr w:rsidR="006E0293">
              <w:tc>
                <w:tcPr>
                  <w:tcW w:w="2047" w:type="dxa"/>
                  <w:tcBorders>
                    <w:top w:val="single" w:sz="4" w:space="0" w:color="auto"/>
                    <w:left w:val="single" w:sz="4" w:space="0" w:color="auto"/>
                    <w:bottom w:val="single" w:sz="4" w:space="0" w:color="auto"/>
                    <w:right w:val="single" w:sz="4" w:space="0" w:color="auto"/>
                  </w:tcBorders>
                  <w:hideMark/>
                </w:tcPr>
                <w:p w:rsidR="006E0293" w:rsidRDefault="006E0293">
                  <w:pPr>
                    <w:pStyle w:val="ABLOCKPARA"/>
                    <w:rPr>
                      <w:sz w:val="22"/>
                      <w:szCs w:val="22"/>
                      <w:lang w:eastAsia="en-US"/>
                    </w:rPr>
                  </w:pPr>
                  <w:r>
                    <w:rPr>
                      <w:sz w:val="22"/>
                      <w:szCs w:val="22"/>
                    </w:rPr>
                    <w:t>Message Class</w:t>
                  </w:r>
                </w:p>
              </w:tc>
              <w:tc>
                <w:tcPr>
                  <w:tcW w:w="7082" w:type="dxa"/>
                  <w:tcBorders>
                    <w:top w:val="single" w:sz="4" w:space="0" w:color="auto"/>
                    <w:left w:val="single" w:sz="4" w:space="0" w:color="auto"/>
                    <w:bottom w:val="single" w:sz="4" w:space="0" w:color="auto"/>
                    <w:right w:val="single" w:sz="4" w:space="0" w:color="auto"/>
                  </w:tcBorders>
                </w:tcPr>
                <w:p w:rsidR="006E0293" w:rsidRDefault="006E0293">
                  <w:pPr>
                    <w:pStyle w:val="ABLOCKPARA"/>
                    <w:rPr>
                      <w:sz w:val="22"/>
                      <w:szCs w:val="22"/>
                      <w:lang w:eastAsia="en-US"/>
                    </w:rPr>
                  </w:pPr>
                </w:p>
              </w:tc>
            </w:tr>
            <w:tr w:rsidR="006E0293">
              <w:tc>
                <w:tcPr>
                  <w:tcW w:w="2047" w:type="dxa"/>
                  <w:tcBorders>
                    <w:top w:val="single" w:sz="4" w:space="0" w:color="auto"/>
                    <w:left w:val="single" w:sz="4" w:space="0" w:color="auto"/>
                    <w:bottom w:val="single" w:sz="4" w:space="0" w:color="auto"/>
                    <w:right w:val="single" w:sz="4" w:space="0" w:color="auto"/>
                  </w:tcBorders>
                </w:tcPr>
                <w:p w:rsidR="006E0293" w:rsidRDefault="006E0293">
                  <w:pPr>
                    <w:pStyle w:val="ABLOCKPARA"/>
                    <w:rPr>
                      <w:sz w:val="22"/>
                      <w:szCs w:val="22"/>
                      <w:lang w:eastAsia="en-US"/>
                    </w:rPr>
                  </w:pPr>
                </w:p>
              </w:tc>
              <w:tc>
                <w:tcPr>
                  <w:tcW w:w="7082" w:type="dxa"/>
                  <w:tcBorders>
                    <w:top w:val="single" w:sz="4" w:space="0" w:color="auto"/>
                    <w:left w:val="single" w:sz="4" w:space="0" w:color="auto"/>
                    <w:bottom w:val="single" w:sz="4" w:space="0" w:color="auto"/>
                    <w:right w:val="single" w:sz="4" w:space="0" w:color="auto"/>
                  </w:tcBorders>
                </w:tcPr>
                <w:p w:rsidR="006E0293" w:rsidRDefault="006E0293">
                  <w:pPr>
                    <w:pStyle w:val="ABLOCKPARA"/>
                    <w:rPr>
                      <w:sz w:val="22"/>
                      <w:szCs w:val="22"/>
                      <w:lang w:eastAsia="en-US"/>
                    </w:rPr>
                  </w:pPr>
                </w:p>
              </w:tc>
            </w:tr>
            <w:tr w:rsidR="00461A98">
              <w:tc>
                <w:tcPr>
                  <w:tcW w:w="2047" w:type="dxa"/>
                  <w:tcBorders>
                    <w:top w:val="single" w:sz="4" w:space="0" w:color="auto"/>
                    <w:left w:val="single" w:sz="4" w:space="0" w:color="auto"/>
                    <w:bottom w:val="single" w:sz="4" w:space="0" w:color="auto"/>
                    <w:right w:val="single" w:sz="4" w:space="0" w:color="auto"/>
                  </w:tcBorders>
                </w:tcPr>
                <w:p w:rsidR="00461A98" w:rsidRDefault="00461A98">
                  <w:pPr>
                    <w:pStyle w:val="ABLOCKPARA"/>
                    <w:rPr>
                      <w:sz w:val="22"/>
                      <w:szCs w:val="22"/>
                    </w:rPr>
                  </w:pPr>
                </w:p>
              </w:tc>
              <w:tc>
                <w:tcPr>
                  <w:tcW w:w="7082" w:type="dxa"/>
                  <w:tcBorders>
                    <w:top w:val="single" w:sz="4" w:space="0" w:color="auto"/>
                    <w:left w:val="single" w:sz="4" w:space="0" w:color="auto"/>
                    <w:bottom w:val="single" w:sz="4" w:space="0" w:color="auto"/>
                    <w:right w:val="single" w:sz="4" w:space="0" w:color="auto"/>
                  </w:tcBorders>
                </w:tcPr>
                <w:p w:rsidR="00461A98" w:rsidRDefault="00461A98">
                  <w:pPr>
                    <w:pStyle w:val="ABLOCKPARA"/>
                    <w:rPr>
                      <w:sz w:val="22"/>
                      <w:szCs w:val="22"/>
                    </w:rPr>
                  </w:pPr>
                </w:p>
              </w:tc>
            </w:tr>
          </w:tbl>
          <w:p w:rsidR="00461A98" w:rsidRDefault="00461A98">
            <w:pPr>
              <w:pStyle w:val="TableText"/>
              <w:rPr>
                <w:noProof w:val="0"/>
                <w:sz w:val="22"/>
                <w:szCs w:val="22"/>
              </w:rPr>
            </w:pPr>
          </w:p>
        </w:tc>
      </w:tr>
    </w:tbl>
    <w:p w:rsidR="006E0293" w:rsidRDefault="006E0293" w:rsidP="006E0293"/>
    <w:p w:rsidR="006E0293" w:rsidRDefault="006E0293" w:rsidP="006E0293">
      <w:pPr>
        <w:jc w:val="both"/>
      </w:pPr>
    </w:p>
    <w:p w:rsidR="006E0293" w:rsidRDefault="006E0293" w:rsidP="006E0293">
      <w:pPr>
        <w:jc w:val="both"/>
      </w:pPr>
    </w:p>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7" w:name="_Toc4397596"/>
            <w:r w:rsidRPr="00DB3DAF">
              <w:rPr>
                <w:rFonts w:ascii="EYInterstate" w:hAnsi="EYInterstate"/>
              </w:rPr>
              <w:lastRenderedPageBreak/>
              <w:t>Validation of Selection Criteria</w:t>
            </w:r>
            <w:bookmarkEnd w:id="7"/>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684E8C" w:rsidRDefault="00684E8C" w:rsidP="007F2969">
            <w:pPr>
              <w:spacing w:before="10" w:after="10"/>
              <w:jc w:val="both"/>
              <w:rPr>
                <w:b/>
                <w:snapToGrid w:val="0"/>
                <w:color w:val="000000"/>
                <w:szCs w:val="20"/>
                <w:u w:val="single"/>
              </w:rPr>
            </w:pPr>
          </w:p>
          <w:p w:rsidR="007F2969" w:rsidRPr="00C20F65" w:rsidRDefault="007F2969" w:rsidP="007F2969">
            <w:pPr>
              <w:spacing w:before="10" w:after="10"/>
              <w:jc w:val="both"/>
              <w:rPr>
                <w:b/>
                <w:snapToGrid w:val="0"/>
                <w:color w:val="000000"/>
                <w:szCs w:val="20"/>
                <w:u w:val="single"/>
              </w:rPr>
            </w:pPr>
            <w:r w:rsidRPr="00C20F65">
              <w:rPr>
                <w:b/>
                <w:snapToGrid w:val="0"/>
                <w:color w:val="000000"/>
                <w:szCs w:val="20"/>
                <w:u w:val="single"/>
              </w:rPr>
              <w:t>Source System Report Selection</w:t>
            </w:r>
          </w:p>
          <w:p w:rsidR="007F2969" w:rsidRPr="00C20F65" w:rsidRDefault="007F2969" w:rsidP="004D5AD5">
            <w:pPr>
              <w:pStyle w:val="ListParagraph"/>
              <w:numPr>
                <w:ilvl w:val="0"/>
                <w:numId w:val="16"/>
              </w:numPr>
              <w:spacing w:before="10" w:after="10"/>
              <w:jc w:val="both"/>
              <w:rPr>
                <w:snapToGrid w:val="0"/>
                <w:color w:val="000000"/>
                <w:szCs w:val="20"/>
              </w:rPr>
            </w:pPr>
            <w:r w:rsidRPr="00C20F65">
              <w:rPr>
                <w:snapToGrid w:val="0"/>
                <w:color w:val="000000"/>
                <w:szCs w:val="20"/>
              </w:rPr>
              <w:t>Each non</w:t>
            </w:r>
            <w:r w:rsidR="00ED682C" w:rsidRPr="00C20F65">
              <w:rPr>
                <w:snapToGrid w:val="0"/>
                <w:color w:val="000000"/>
                <w:szCs w:val="20"/>
              </w:rPr>
              <w:t xml:space="preserve">-SAP system </w:t>
            </w:r>
            <w:r w:rsidR="00C20F65" w:rsidRPr="00C20F65">
              <w:rPr>
                <w:snapToGrid w:val="0"/>
                <w:color w:val="000000"/>
                <w:szCs w:val="20"/>
              </w:rPr>
              <w:t>generates flat file reports based on a given date range</w:t>
            </w:r>
          </w:p>
          <w:p w:rsidR="007F2969" w:rsidRPr="00C20F65" w:rsidRDefault="007F2969" w:rsidP="004D5AD5">
            <w:pPr>
              <w:pStyle w:val="ListParagraph"/>
              <w:numPr>
                <w:ilvl w:val="0"/>
                <w:numId w:val="16"/>
              </w:numPr>
              <w:spacing w:before="10" w:after="10"/>
              <w:jc w:val="both"/>
              <w:rPr>
                <w:snapToGrid w:val="0"/>
                <w:color w:val="000000"/>
                <w:szCs w:val="20"/>
              </w:rPr>
            </w:pPr>
            <w:r w:rsidRPr="00C20F65">
              <w:rPr>
                <w:snapToGrid w:val="0"/>
                <w:color w:val="000000"/>
                <w:szCs w:val="20"/>
              </w:rPr>
              <w:t>The SAP Data Services</w:t>
            </w:r>
            <w:r w:rsidR="00C20F65" w:rsidRPr="00C20F65">
              <w:rPr>
                <w:snapToGrid w:val="0"/>
                <w:color w:val="000000"/>
                <w:szCs w:val="20"/>
              </w:rPr>
              <w:t xml:space="preserve"> (BODS)</w:t>
            </w:r>
            <w:r w:rsidRPr="00C20F65">
              <w:rPr>
                <w:snapToGrid w:val="0"/>
                <w:color w:val="000000"/>
                <w:szCs w:val="20"/>
              </w:rPr>
              <w:t xml:space="preserve"> jobs are the earliest component in the integration process that are outlined in detail in this document</w:t>
            </w:r>
          </w:p>
          <w:p w:rsidR="007F2969" w:rsidRPr="00C20F65" w:rsidRDefault="00C20F65" w:rsidP="004D5AD5">
            <w:pPr>
              <w:pStyle w:val="ListParagraph"/>
              <w:numPr>
                <w:ilvl w:val="1"/>
                <w:numId w:val="16"/>
              </w:numPr>
              <w:spacing w:before="10" w:after="10"/>
              <w:jc w:val="both"/>
              <w:rPr>
                <w:snapToGrid w:val="0"/>
                <w:color w:val="000000"/>
                <w:szCs w:val="20"/>
              </w:rPr>
            </w:pPr>
            <w:r w:rsidRPr="00C20F65">
              <w:rPr>
                <w:snapToGrid w:val="0"/>
                <w:color w:val="000000"/>
                <w:szCs w:val="20"/>
              </w:rPr>
              <w:t>The selection criteria of which report to select are based on that system’s specific shared folder and file name</w:t>
            </w:r>
          </w:p>
          <w:p w:rsidR="00C20F65" w:rsidRPr="00C20F65" w:rsidRDefault="00A54DD4" w:rsidP="00880826">
            <w:pPr>
              <w:pStyle w:val="ListParagraph"/>
              <w:numPr>
                <w:ilvl w:val="2"/>
                <w:numId w:val="4"/>
              </w:numPr>
              <w:spacing w:before="10" w:after="10"/>
              <w:jc w:val="both"/>
              <w:rPr>
                <w:b/>
                <w:snapToGrid w:val="0"/>
                <w:color w:val="000000"/>
                <w:szCs w:val="20"/>
              </w:rPr>
            </w:pPr>
            <w:r>
              <w:rPr>
                <w:snapToGrid w:val="0"/>
                <w:color w:val="000000"/>
                <w:szCs w:val="20"/>
              </w:rPr>
              <w:t>Ajur-L</w:t>
            </w:r>
            <w:r w:rsidR="00C20F65" w:rsidRPr="00C20F65">
              <w:rPr>
                <w:snapToGrid w:val="0"/>
                <w:color w:val="000000"/>
                <w:szCs w:val="20"/>
              </w:rPr>
              <w:t xml:space="preserve"> Folder:</w:t>
            </w:r>
            <w:r w:rsidR="00C20F65" w:rsidRPr="00C20F65">
              <w:rPr>
                <w:b/>
                <w:snapToGrid w:val="0"/>
                <w:color w:val="000000"/>
                <w:szCs w:val="20"/>
              </w:rPr>
              <w:t xml:space="preserve">  </w:t>
            </w:r>
            <w:r w:rsidR="00C20F65">
              <w:rPr>
                <w:b/>
                <w:snapToGrid w:val="0"/>
                <w:color w:val="000000"/>
                <w:szCs w:val="20"/>
              </w:rPr>
              <w:t xml:space="preserve">    </w:t>
            </w:r>
            <w:r w:rsidR="00880826">
              <w:rPr>
                <w:b/>
                <w:snapToGrid w:val="0"/>
                <w:color w:val="000000"/>
                <w:szCs w:val="20"/>
              </w:rPr>
              <w:t xml:space="preserve">  </w:t>
            </w:r>
            <w:r w:rsidR="00BC1A1B">
              <w:rPr>
                <w:b/>
                <w:snapToGrid w:val="0"/>
                <w:color w:val="000000"/>
                <w:szCs w:val="20"/>
              </w:rPr>
              <w:t>PHAZP0072FS\Dat</w:t>
            </w:r>
            <w:r>
              <w:rPr>
                <w:b/>
                <w:snapToGrid w:val="0"/>
                <w:color w:val="000000"/>
                <w:szCs w:val="20"/>
              </w:rPr>
              <w:t>aExchange\AjurL</w:t>
            </w:r>
          </w:p>
          <w:p w:rsidR="0015555A" w:rsidRPr="00C20F65" w:rsidRDefault="00A54DD4" w:rsidP="004D5AD5">
            <w:pPr>
              <w:pStyle w:val="ListParagraph"/>
              <w:numPr>
                <w:ilvl w:val="2"/>
                <w:numId w:val="4"/>
              </w:numPr>
              <w:spacing w:before="10" w:after="10"/>
              <w:jc w:val="both"/>
              <w:rPr>
                <w:b/>
                <w:snapToGrid w:val="0"/>
                <w:color w:val="000000"/>
                <w:szCs w:val="20"/>
              </w:rPr>
            </w:pPr>
            <w:r>
              <w:rPr>
                <w:snapToGrid w:val="0"/>
                <w:color w:val="000000"/>
                <w:szCs w:val="20"/>
              </w:rPr>
              <w:t>Ajur-L</w:t>
            </w:r>
            <w:r w:rsidR="005518F1">
              <w:rPr>
                <w:snapToGrid w:val="0"/>
                <w:color w:val="000000"/>
                <w:szCs w:val="20"/>
              </w:rPr>
              <w:t xml:space="preserve"> </w:t>
            </w:r>
            <w:r w:rsidR="00C20F65" w:rsidRPr="00C20F65">
              <w:rPr>
                <w:snapToGrid w:val="0"/>
                <w:color w:val="000000"/>
                <w:szCs w:val="20"/>
              </w:rPr>
              <w:t xml:space="preserve">Filename:   </w:t>
            </w:r>
            <w:r>
              <w:rPr>
                <w:b/>
                <w:snapToGrid w:val="0"/>
                <w:color w:val="000000"/>
                <w:szCs w:val="20"/>
              </w:rPr>
              <w:t>AL_</w:t>
            </w:r>
            <w:r w:rsidR="00C20F65" w:rsidRPr="00C20F65">
              <w:rPr>
                <w:b/>
                <w:snapToGrid w:val="0"/>
                <w:color w:val="000000"/>
                <w:szCs w:val="20"/>
              </w:rPr>
              <w:t>20190131123456.csv</w:t>
            </w:r>
          </w:p>
          <w:p w:rsidR="00C20F65" w:rsidRPr="00C20F65" w:rsidRDefault="00C20F65">
            <w:pPr>
              <w:spacing w:before="10" w:after="10"/>
              <w:jc w:val="both"/>
              <w:rPr>
                <w:snapToGrid w:val="0"/>
                <w:color w:val="000000"/>
                <w:szCs w:val="20"/>
              </w:rPr>
            </w:pPr>
          </w:p>
          <w:p w:rsidR="005D17F1" w:rsidRPr="00C20F65" w:rsidRDefault="005D17F1">
            <w:pPr>
              <w:spacing w:before="10" w:after="10"/>
              <w:jc w:val="both"/>
              <w:rPr>
                <w:b/>
                <w:snapToGrid w:val="0"/>
                <w:color w:val="000000"/>
                <w:szCs w:val="20"/>
                <w:u w:val="single"/>
              </w:rPr>
            </w:pPr>
            <w:r w:rsidRPr="00C20F65">
              <w:rPr>
                <w:b/>
                <w:snapToGrid w:val="0"/>
                <w:color w:val="000000"/>
                <w:szCs w:val="20"/>
                <w:u w:val="single"/>
              </w:rPr>
              <w:t>Criteria of the Source System Reports</w:t>
            </w:r>
          </w:p>
          <w:p w:rsidR="005D17F1" w:rsidRPr="00C20F65" w:rsidRDefault="005D17F1" w:rsidP="004D5AD5">
            <w:pPr>
              <w:pStyle w:val="ListParagraph"/>
              <w:numPr>
                <w:ilvl w:val="0"/>
                <w:numId w:val="3"/>
              </w:numPr>
              <w:spacing w:line="259" w:lineRule="auto"/>
              <w:rPr>
                <w:szCs w:val="20"/>
              </w:rPr>
            </w:pPr>
            <w:r w:rsidRPr="00C20F65">
              <w:rPr>
                <w:szCs w:val="20"/>
              </w:rPr>
              <w:t>File Format &amp; Consistency</w:t>
            </w:r>
          </w:p>
          <w:p w:rsidR="005D17F1" w:rsidRPr="00C20F65" w:rsidRDefault="005D17F1" w:rsidP="004D5AD5">
            <w:pPr>
              <w:pStyle w:val="ListParagraph"/>
              <w:numPr>
                <w:ilvl w:val="1"/>
                <w:numId w:val="3"/>
              </w:numPr>
              <w:spacing w:line="259" w:lineRule="auto"/>
              <w:rPr>
                <w:szCs w:val="20"/>
              </w:rPr>
            </w:pPr>
            <w:r w:rsidRPr="00C20F65">
              <w:rPr>
                <w:szCs w:val="20"/>
              </w:rPr>
              <w:t>Each non-SAP system should provide a report in .xlsx or .csv format</w:t>
            </w:r>
          </w:p>
          <w:p w:rsidR="005D17F1" w:rsidRPr="00C20F65" w:rsidRDefault="005D17F1" w:rsidP="004D5AD5">
            <w:pPr>
              <w:pStyle w:val="ListParagraph"/>
              <w:numPr>
                <w:ilvl w:val="2"/>
                <w:numId w:val="3"/>
              </w:numPr>
              <w:spacing w:line="259" w:lineRule="auto"/>
              <w:rPr>
                <w:szCs w:val="20"/>
              </w:rPr>
            </w:pPr>
            <w:r w:rsidRPr="00C20F65">
              <w:rPr>
                <w:szCs w:val="20"/>
              </w:rPr>
              <w:t>It is critical that this format stays consistent each time it is extracted</w:t>
            </w:r>
          </w:p>
          <w:p w:rsidR="005D17F1" w:rsidRPr="00C20F65" w:rsidRDefault="005D17F1" w:rsidP="004D5AD5">
            <w:pPr>
              <w:pStyle w:val="ListParagraph"/>
              <w:numPr>
                <w:ilvl w:val="3"/>
                <w:numId w:val="3"/>
              </w:numPr>
              <w:spacing w:line="259" w:lineRule="auto"/>
              <w:rPr>
                <w:szCs w:val="20"/>
              </w:rPr>
            </w:pPr>
            <w:r w:rsidRPr="00C20F65">
              <w:rPr>
                <w:szCs w:val="20"/>
              </w:rPr>
              <w:t>Ex: If AX chooses to use .csv, then it should always be csv</w:t>
            </w:r>
          </w:p>
          <w:p w:rsidR="005D17F1" w:rsidRPr="00C20F65" w:rsidRDefault="005D17F1" w:rsidP="005D17F1">
            <w:pPr>
              <w:pStyle w:val="ListParagraph"/>
              <w:ind w:left="2880"/>
              <w:rPr>
                <w:szCs w:val="20"/>
              </w:rPr>
            </w:pPr>
          </w:p>
          <w:p w:rsidR="005D17F1" w:rsidRPr="00C20F65" w:rsidRDefault="005D17F1" w:rsidP="004D5AD5">
            <w:pPr>
              <w:pStyle w:val="ListParagraph"/>
              <w:numPr>
                <w:ilvl w:val="1"/>
                <w:numId w:val="3"/>
              </w:numPr>
              <w:spacing w:line="259" w:lineRule="auto"/>
              <w:rPr>
                <w:szCs w:val="20"/>
              </w:rPr>
            </w:pPr>
            <w:r w:rsidRPr="00C20F65">
              <w:rPr>
                <w:szCs w:val="20"/>
              </w:rPr>
              <w:t>Each column name should be exactly the same with the exact same order and data type</w:t>
            </w:r>
          </w:p>
          <w:p w:rsidR="005D17F1" w:rsidRPr="00C20F65" w:rsidRDefault="005D17F1" w:rsidP="004D5AD5">
            <w:pPr>
              <w:pStyle w:val="ListParagraph"/>
              <w:numPr>
                <w:ilvl w:val="2"/>
                <w:numId w:val="3"/>
              </w:numPr>
              <w:spacing w:line="259" w:lineRule="auto"/>
              <w:rPr>
                <w:szCs w:val="20"/>
              </w:rPr>
            </w:pPr>
            <w:r w:rsidRPr="00C20F65">
              <w:rPr>
                <w:szCs w:val="20"/>
              </w:rPr>
              <w:t>Ex: Columns with data type “date” should always use the same short-date format</w:t>
            </w:r>
          </w:p>
          <w:p w:rsidR="005D17F1" w:rsidRPr="00C20F65" w:rsidRDefault="005D17F1" w:rsidP="004D5AD5">
            <w:pPr>
              <w:pStyle w:val="ListParagraph"/>
              <w:numPr>
                <w:ilvl w:val="2"/>
                <w:numId w:val="3"/>
              </w:numPr>
              <w:spacing w:line="259" w:lineRule="auto"/>
              <w:rPr>
                <w:szCs w:val="20"/>
              </w:rPr>
            </w:pPr>
            <w:r w:rsidRPr="00C20F65">
              <w:rPr>
                <w:szCs w:val="20"/>
              </w:rPr>
              <w:t>As a rule of thumb, we recommend using varchar (text) for every field, and then we will convert the fields to numbers, dates, etc. as needed</w:t>
            </w:r>
          </w:p>
          <w:p w:rsidR="005D17F1" w:rsidRPr="00C20F65" w:rsidRDefault="005D17F1" w:rsidP="005D17F1">
            <w:pPr>
              <w:pStyle w:val="ListParagraph"/>
              <w:ind w:left="2160"/>
              <w:rPr>
                <w:szCs w:val="20"/>
              </w:rPr>
            </w:pPr>
          </w:p>
          <w:p w:rsidR="005D17F1" w:rsidRPr="00C20F65" w:rsidRDefault="005D17F1" w:rsidP="004D5AD5">
            <w:pPr>
              <w:pStyle w:val="ListParagraph"/>
              <w:numPr>
                <w:ilvl w:val="1"/>
                <w:numId w:val="3"/>
              </w:numPr>
              <w:spacing w:line="259" w:lineRule="auto"/>
              <w:rPr>
                <w:szCs w:val="20"/>
              </w:rPr>
            </w:pPr>
            <w:r w:rsidRPr="00C20F65">
              <w:rPr>
                <w:szCs w:val="20"/>
              </w:rPr>
              <w:t>The files should effectively appear as tables</w:t>
            </w:r>
          </w:p>
          <w:p w:rsidR="005D17F1" w:rsidRPr="00C20F65" w:rsidRDefault="005D17F1" w:rsidP="004D5AD5">
            <w:pPr>
              <w:pStyle w:val="ListParagraph"/>
              <w:numPr>
                <w:ilvl w:val="2"/>
                <w:numId w:val="3"/>
              </w:numPr>
              <w:spacing w:line="259" w:lineRule="auto"/>
              <w:rPr>
                <w:szCs w:val="20"/>
              </w:rPr>
            </w:pPr>
            <w:r w:rsidRPr="00C20F65">
              <w:rPr>
                <w:szCs w:val="20"/>
              </w:rPr>
              <w:t>Only header columns and rows of records</w:t>
            </w:r>
          </w:p>
          <w:p w:rsidR="005D17F1" w:rsidRPr="00C20F65" w:rsidRDefault="005D17F1" w:rsidP="004D5AD5">
            <w:pPr>
              <w:pStyle w:val="ListParagraph"/>
              <w:numPr>
                <w:ilvl w:val="2"/>
                <w:numId w:val="3"/>
              </w:numPr>
              <w:spacing w:line="259" w:lineRule="auto"/>
              <w:rPr>
                <w:szCs w:val="20"/>
              </w:rPr>
            </w:pPr>
            <w:r w:rsidRPr="00C20F65">
              <w:rPr>
                <w:szCs w:val="20"/>
              </w:rPr>
              <w:t>No supplemental text at the top or bottom of the file</w:t>
            </w:r>
          </w:p>
          <w:p w:rsidR="005D17F1" w:rsidRPr="00C20F65" w:rsidRDefault="005D17F1" w:rsidP="004D5AD5">
            <w:pPr>
              <w:pStyle w:val="ListParagraph"/>
              <w:numPr>
                <w:ilvl w:val="2"/>
                <w:numId w:val="3"/>
              </w:numPr>
              <w:spacing w:line="259" w:lineRule="auto"/>
              <w:rPr>
                <w:szCs w:val="20"/>
              </w:rPr>
            </w:pPr>
            <w:r w:rsidRPr="00C20F65">
              <w:rPr>
                <w:szCs w:val="20"/>
              </w:rPr>
              <w:t>No page number indicators or headers per page—only one header column and the rest just records</w:t>
            </w:r>
          </w:p>
          <w:p w:rsidR="005D17F1" w:rsidRPr="00C20F65" w:rsidRDefault="005D17F1" w:rsidP="005D17F1">
            <w:pPr>
              <w:pStyle w:val="ListParagraph"/>
              <w:ind w:left="2160"/>
              <w:rPr>
                <w:szCs w:val="20"/>
              </w:rPr>
            </w:pPr>
          </w:p>
          <w:p w:rsidR="005D17F1" w:rsidRPr="00C20F65" w:rsidRDefault="005D17F1" w:rsidP="004D5AD5">
            <w:pPr>
              <w:pStyle w:val="ListParagraph"/>
              <w:numPr>
                <w:ilvl w:val="1"/>
                <w:numId w:val="3"/>
              </w:numPr>
              <w:spacing w:line="259" w:lineRule="auto"/>
              <w:rPr>
                <w:szCs w:val="20"/>
              </w:rPr>
            </w:pPr>
            <w:r w:rsidRPr="00C20F65">
              <w:rPr>
                <w:szCs w:val="20"/>
              </w:rPr>
              <w:t>Text Length on Fields</w:t>
            </w:r>
          </w:p>
          <w:p w:rsidR="005D17F1" w:rsidRPr="00C20F65" w:rsidRDefault="005D17F1" w:rsidP="004D5AD5">
            <w:pPr>
              <w:pStyle w:val="ListParagraph"/>
              <w:numPr>
                <w:ilvl w:val="2"/>
                <w:numId w:val="3"/>
              </w:numPr>
              <w:spacing w:line="259" w:lineRule="auto"/>
              <w:rPr>
                <w:szCs w:val="20"/>
              </w:rPr>
            </w:pPr>
            <w:r w:rsidRPr="00C20F65">
              <w:rPr>
                <w:szCs w:val="20"/>
              </w:rPr>
              <w:t>The source files do not need to adhere to the text lengths supplied on the template provided</w:t>
            </w:r>
          </w:p>
          <w:p w:rsidR="005D17F1" w:rsidRPr="00C20F65" w:rsidRDefault="005D17F1" w:rsidP="005D17F1">
            <w:pPr>
              <w:rPr>
                <w:szCs w:val="20"/>
              </w:rPr>
            </w:pPr>
          </w:p>
          <w:p w:rsidR="004A2891" w:rsidRPr="00C20F65" w:rsidRDefault="004A2891" w:rsidP="004D5AD5">
            <w:pPr>
              <w:pStyle w:val="ListParagraph"/>
              <w:numPr>
                <w:ilvl w:val="0"/>
                <w:numId w:val="10"/>
              </w:numPr>
              <w:rPr>
                <w:szCs w:val="20"/>
              </w:rPr>
            </w:pPr>
            <w:r w:rsidRPr="00C20F65">
              <w:rPr>
                <w:szCs w:val="20"/>
              </w:rPr>
              <w:t>File Name</w:t>
            </w:r>
          </w:p>
          <w:p w:rsidR="004A2891" w:rsidRPr="00C20F65" w:rsidRDefault="004A2891" w:rsidP="004D5AD5">
            <w:pPr>
              <w:pStyle w:val="ListParagraph"/>
              <w:numPr>
                <w:ilvl w:val="1"/>
                <w:numId w:val="3"/>
              </w:numPr>
              <w:spacing w:line="259" w:lineRule="auto"/>
              <w:rPr>
                <w:szCs w:val="20"/>
              </w:rPr>
            </w:pPr>
            <w:r w:rsidRPr="00C20F65">
              <w:rPr>
                <w:szCs w:val="20"/>
              </w:rPr>
              <w:t>Each non-SAP system will use an intelligent file name providing the following info</w:t>
            </w:r>
          </w:p>
          <w:p w:rsidR="004A2891" w:rsidRPr="00C20F65" w:rsidRDefault="004A2891" w:rsidP="004D5AD5">
            <w:pPr>
              <w:pStyle w:val="ListParagraph"/>
              <w:numPr>
                <w:ilvl w:val="2"/>
                <w:numId w:val="3"/>
              </w:numPr>
              <w:spacing w:line="259" w:lineRule="auto"/>
              <w:rPr>
                <w:szCs w:val="20"/>
              </w:rPr>
            </w:pPr>
            <w:r w:rsidRPr="00C20F65">
              <w:rPr>
                <w:szCs w:val="20"/>
              </w:rPr>
              <w:t>Source System</w:t>
            </w:r>
          </w:p>
          <w:p w:rsidR="004A2891" w:rsidRPr="00C20F65" w:rsidRDefault="004A2891" w:rsidP="004D5AD5">
            <w:pPr>
              <w:pStyle w:val="ListParagraph"/>
              <w:numPr>
                <w:ilvl w:val="2"/>
                <w:numId w:val="3"/>
              </w:numPr>
              <w:spacing w:line="259" w:lineRule="auto"/>
              <w:rPr>
                <w:szCs w:val="20"/>
              </w:rPr>
            </w:pPr>
            <w:r w:rsidRPr="00C20F65">
              <w:rPr>
                <w:szCs w:val="20"/>
              </w:rPr>
              <w:t>Timestamp of extract</w:t>
            </w:r>
          </w:p>
          <w:p w:rsidR="004A2891" w:rsidRPr="00C20F65" w:rsidRDefault="004A2891" w:rsidP="004D5AD5">
            <w:pPr>
              <w:pStyle w:val="ListParagraph"/>
              <w:numPr>
                <w:ilvl w:val="2"/>
                <w:numId w:val="3"/>
              </w:numPr>
              <w:spacing w:line="259" w:lineRule="auto"/>
              <w:rPr>
                <w:szCs w:val="20"/>
              </w:rPr>
            </w:pPr>
            <w:r w:rsidRPr="00C20F65">
              <w:rPr>
                <w:szCs w:val="20"/>
              </w:rPr>
              <w:t>Example:</w:t>
            </w:r>
            <w:r w:rsidRPr="00C20F65">
              <w:rPr>
                <w:szCs w:val="20"/>
              </w:rPr>
              <w:tab/>
            </w:r>
            <w:r w:rsidRPr="00C20F65">
              <w:rPr>
                <w:b/>
                <w:szCs w:val="20"/>
              </w:rPr>
              <w:t>AX_2019013151243.csv</w:t>
            </w:r>
            <w:r w:rsidRPr="00C20F65">
              <w:rPr>
                <w:b/>
                <w:szCs w:val="20"/>
              </w:rPr>
              <w:tab/>
            </w:r>
            <w:r w:rsidRPr="00C20F65">
              <w:rPr>
                <w:szCs w:val="20"/>
              </w:rPr>
              <w:tab/>
              <w:t>[MS AX]</w:t>
            </w:r>
          </w:p>
          <w:p w:rsidR="004A2891" w:rsidRPr="00C20F65" w:rsidRDefault="004A2891" w:rsidP="004A2891">
            <w:pPr>
              <w:pStyle w:val="ListParagraph"/>
              <w:spacing w:line="259" w:lineRule="auto"/>
              <w:ind w:left="2160"/>
              <w:rPr>
                <w:szCs w:val="20"/>
              </w:rPr>
            </w:pPr>
          </w:p>
          <w:p w:rsidR="004A2891" w:rsidRPr="00C20F65" w:rsidRDefault="004A2891" w:rsidP="004D5AD5">
            <w:pPr>
              <w:pStyle w:val="ListParagraph"/>
              <w:numPr>
                <w:ilvl w:val="1"/>
                <w:numId w:val="3"/>
              </w:numPr>
              <w:spacing w:line="259" w:lineRule="auto"/>
              <w:rPr>
                <w:szCs w:val="20"/>
              </w:rPr>
            </w:pPr>
            <w:r w:rsidRPr="00C20F65">
              <w:rPr>
                <w:szCs w:val="20"/>
              </w:rPr>
              <w:t>If the source system must deliver files per company code, then Company Code should also be included</w:t>
            </w:r>
          </w:p>
          <w:p w:rsidR="004A2891" w:rsidRPr="00C20F65" w:rsidRDefault="004A2891" w:rsidP="004D5AD5">
            <w:pPr>
              <w:pStyle w:val="ListParagraph"/>
              <w:numPr>
                <w:ilvl w:val="2"/>
                <w:numId w:val="3"/>
              </w:numPr>
              <w:spacing w:line="259" w:lineRule="auto"/>
              <w:rPr>
                <w:szCs w:val="20"/>
              </w:rPr>
            </w:pPr>
            <w:r w:rsidRPr="00C20F65">
              <w:rPr>
                <w:szCs w:val="20"/>
              </w:rPr>
              <w:t>Example:</w:t>
            </w:r>
            <w:r w:rsidRPr="00C20F65">
              <w:rPr>
                <w:szCs w:val="20"/>
              </w:rPr>
              <w:tab/>
            </w:r>
            <w:r w:rsidRPr="00C20F65">
              <w:rPr>
                <w:b/>
                <w:szCs w:val="20"/>
              </w:rPr>
              <w:t>EVO_ZW10_2019013151243.csv</w:t>
            </w:r>
            <w:r w:rsidRPr="00C20F65">
              <w:rPr>
                <w:b/>
                <w:szCs w:val="20"/>
              </w:rPr>
              <w:tab/>
            </w:r>
            <w:r w:rsidRPr="00C20F65">
              <w:rPr>
                <w:szCs w:val="20"/>
              </w:rPr>
              <w:t>[Pastel Evo]</w:t>
            </w:r>
          </w:p>
          <w:p w:rsidR="004A2891" w:rsidRPr="00C20F65" w:rsidRDefault="004A2891" w:rsidP="004A2891">
            <w:pPr>
              <w:pStyle w:val="ListParagraph"/>
              <w:spacing w:line="259" w:lineRule="auto"/>
              <w:ind w:left="2160"/>
              <w:rPr>
                <w:szCs w:val="20"/>
              </w:rPr>
            </w:pPr>
          </w:p>
          <w:p w:rsidR="004A2891" w:rsidRPr="00C20F65" w:rsidRDefault="004A2891" w:rsidP="004D5AD5">
            <w:pPr>
              <w:pStyle w:val="ListParagraph"/>
              <w:numPr>
                <w:ilvl w:val="1"/>
                <w:numId w:val="3"/>
              </w:numPr>
              <w:spacing w:line="259" w:lineRule="auto"/>
              <w:rPr>
                <w:szCs w:val="20"/>
              </w:rPr>
            </w:pPr>
            <w:r w:rsidRPr="00C20F65">
              <w:rPr>
                <w:szCs w:val="20"/>
              </w:rPr>
              <w:t>Since balance files may leverage the full timestamp for custom logic, it is critical that the file names use a short 2 character indicator. The following examples are for Profit Soft and Kingdee, respectively</w:t>
            </w:r>
          </w:p>
          <w:p w:rsidR="004A2891" w:rsidRPr="00C20F65" w:rsidRDefault="004A2891" w:rsidP="004D5AD5">
            <w:pPr>
              <w:pStyle w:val="ListParagraph"/>
              <w:numPr>
                <w:ilvl w:val="2"/>
                <w:numId w:val="3"/>
              </w:numPr>
              <w:spacing w:after="160" w:line="259" w:lineRule="auto"/>
              <w:rPr>
                <w:szCs w:val="20"/>
              </w:rPr>
            </w:pPr>
            <w:r w:rsidRPr="00C20F65">
              <w:rPr>
                <w:szCs w:val="20"/>
              </w:rPr>
              <w:t>Example:</w:t>
            </w:r>
            <w:r w:rsidRPr="00C20F65">
              <w:rPr>
                <w:szCs w:val="20"/>
              </w:rPr>
              <w:tab/>
            </w:r>
            <w:r w:rsidRPr="00C20F65">
              <w:rPr>
                <w:b/>
                <w:szCs w:val="20"/>
              </w:rPr>
              <w:t>PS2019013151243.csv</w:t>
            </w:r>
            <w:r w:rsidRPr="00C20F65">
              <w:rPr>
                <w:b/>
                <w:szCs w:val="20"/>
              </w:rPr>
              <w:tab/>
            </w:r>
            <w:r w:rsidRPr="00C20F65">
              <w:rPr>
                <w:b/>
                <w:szCs w:val="20"/>
              </w:rPr>
              <w:tab/>
            </w:r>
            <w:r w:rsidRPr="00C20F65">
              <w:rPr>
                <w:b/>
                <w:szCs w:val="20"/>
              </w:rPr>
              <w:tab/>
            </w:r>
            <w:r w:rsidRPr="00C20F65">
              <w:rPr>
                <w:szCs w:val="20"/>
              </w:rPr>
              <w:t>[Profit Soft]</w:t>
            </w:r>
          </w:p>
          <w:p w:rsidR="004A2891" w:rsidRPr="00C20F65" w:rsidRDefault="004A2891" w:rsidP="004D5AD5">
            <w:pPr>
              <w:pStyle w:val="ListParagraph"/>
              <w:numPr>
                <w:ilvl w:val="2"/>
                <w:numId w:val="3"/>
              </w:numPr>
              <w:spacing w:after="160" w:line="259" w:lineRule="auto"/>
              <w:rPr>
                <w:b/>
                <w:szCs w:val="20"/>
              </w:rPr>
            </w:pPr>
            <w:r w:rsidRPr="00C20F65">
              <w:rPr>
                <w:szCs w:val="20"/>
              </w:rPr>
              <w:t>Example:</w:t>
            </w:r>
            <w:r w:rsidRPr="00C20F65">
              <w:rPr>
                <w:szCs w:val="20"/>
              </w:rPr>
              <w:tab/>
            </w:r>
            <w:r w:rsidRPr="00C20F65">
              <w:rPr>
                <w:b/>
                <w:szCs w:val="20"/>
              </w:rPr>
              <w:t>KD2019013151243.csv</w:t>
            </w:r>
            <w:r w:rsidRPr="00C20F65">
              <w:rPr>
                <w:szCs w:val="20"/>
              </w:rPr>
              <w:tab/>
            </w:r>
            <w:r w:rsidRPr="00C20F65">
              <w:rPr>
                <w:szCs w:val="20"/>
              </w:rPr>
              <w:tab/>
            </w:r>
            <w:r w:rsidRPr="00C20F65">
              <w:rPr>
                <w:szCs w:val="20"/>
              </w:rPr>
              <w:tab/>
              <w:t>[Kingdee]</w:t>
            </w:r>
          </w:p>
          <w:p w:rsidR="00C20F65" w:rsidRPr="00C20F65" w:rsidRDefault="00C20F65" w:rsidP="00C20F65">
            <w:pPr>
              <w:rPr>
                <w:szCs w:val="20"/>
              </w:rPr>
            </w:pPr>
          </w:p>
          <w:p w:rsidR="005D17F1" w:rsidRPr="00C20F65" w:rsidRDefault="00DA1409" w:rsidP="004D5AD5">
            <w:pPr>
              <w:pStyle w:val="ListParagraph"/>
              <w:numPr>
                <w:ilvl w:val="0"/>
                <w:numId w:val="3"/>
              </w:numPr>
              <w:spacing w:line="259" w:lineRule="auto"/>
              <w:rPr>
                <w:szCs w:val="20"/>
              </w:rPr>
            </w:pPr>
            <w:r w:rsidRPr="00C20F65">
              <w:rPr>
                <w:szCs w:val="20"/>
              </w:rPr>
              <w:t>Storage Location</w:t>
            </w:r>
          </w:p>
          <w:p w:rsidR="005D17F1" w:rsidRPr="00C20F65" w:rsidRDefault="00DA1409" w:rsidP="004D5AD5">
            <w:pPr>
              <w:pStyle w:val="ListParagraph"/>
              <w:numPr>
                <w:ilvl w:val="1"/>
                <w:numId w:val="3"/>
              </w:numPr>
              <w:spacing w:line="259" w:lineRule="auto"/>
              <w:rPr>
                <w:snapToGrid w:val="0"/>
                <w:color w:val="000000"/>
                <w:szCs w:val="20"/>
              </w:rPr>
            </w:pPr>
            <w:r w:rsidRPr="00C20F65">
              <w:rPr>
                <w:szCs w:val="20"/>
              </w:rPr>
              <w:t>As detailed in later sections, each source system has its own folder that is transferred from the source via the integration design (i.e. using OpenText MIM)</w:t>
            </w:r>
          </w:p>
          <w:p w:rsidR="00C20F65" w:rsidRPr="00C20F65" w:rsidRDefault="00DA1409" w:rsidP="004D5AD5">
            <w:pPr>
              <w:pStyle w:val="ListParagraph"/>
              <w:numPr>
                <w:ilvl w:val="1"/>
                <w:numId w:val="3"/>
              </w:numPr>
              <w:spacing w:line="259" w:lineRule="auto"/>
              <w:rPr>
                <w:snapToGrid w:val="0"/>
                <w:color w:val="000000"/>
                <w:sz w:val="22"/>
                <w:szCs w:val="22"/>
              </w:rPr>
            </w:pPr>
            <w:r w:rsidRPr="00C20F65">
              <w:rPr>
                <w:szCs w:val="20"/>
              </w:rPr>
              <w:t>This storage location must not change in name or authorizations or else it will fail the standard criteria for consumption by BODS</w:t>
            </w:r>
          </w:p>
        </w:tc>
      </w:tr>
    </w:tbl>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8" w:name="_Toc4397597"/>
            <w:r w:rsidRPr="005620F3">
              <w:rPr>
                <w:rFonts w:ascii="EYInterstate" w:hAnsi="EYInterstate"/>
              </w:rPr>
              <w:lastRenderedPageBreak/>
              <w:t>Technical Flow Diagram</w:t>
            </w:r>
            <w:bookmarkEnd w:id="8"/>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6E0293" w:rsidRDefault="006E0293" w:rsidP="005620F3">
            <w:pPr>
              <w:jc w:val="center"/>
              <w:rPr>
                <w:noProof/>
              </w:rPr>
            </w:pPr>
          </w:p>
          <w:p w:rsidR="005620F3" w:rsidRDefault="00E53D5A" w:rsidP="00DA1409">
            <w:pPr>
              <w:rPr>
                <w:noProof/>
              </w:rPr>
            </w:pPr>
            <w:r>
              <w:rPr>
                <w:noProof/>
              </w:rPr>
              <w:drawing>
                <wp:inline distT="0" distB="0" distL="0" distR="0" wp14:anchorId="2E1EA908" wp14:editId="59B58CA4">
                  <wp:extent cx="5448300" cy="2798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85"/>
                          <a:stretch/>
                        </pic:blipFill>
                        <pic:spPr bwMode="auto">
                          <a:xfrm>
                            <a:off x="0" y="0"/>
                            <a:ext cx="5456742" cy="2802781"/>
                          </a:xfrm>
                          <a:prstGeom prst="rect">
                            <a:avLst/>
                          </a:prstGeom>
                          <a:ln>
                            <a:noFill/>
                          </a:ln>
                          <a:extLst>
                            <a:ext uri="{53640926-AAD7-44D8-BBD7-CCE9431645EC}">
                              <a14:shadowObscured xmlns:a14="http://schemas.microsoft.com/office/drawing/2010/main"/>
                            </a:ext>
                          </a:extLst>
                        </pic:spPr>
                      </pic:pic>
                    </a:graphicData>
                  </a:graphic>
                </wp:inline>
              </w:drawing>
            </w:r>
          </w:p>
          <w:p w:rsidR="00DA1409" w:rsidRDefault="00DA1409" w:rsidP="00DA1409">
            <w:pPr>
              <w:rPr>
                <w:noProof/>
              </w:rPr>
            </w:pPr>
          </w:p>
          <w:p w:rsidR="00880826" w:rsidRDefault="00880826" w:rsidP="00DA1409">
            <w:pPr>
              <w:rPr>
                <w:noProof/>
              </w:rPr>
            </w:pPr>
          </w:p>
          <w:p w:rsidR="00DA1409" w:rsidRDefault="00880826" w:rsidP="00DA1409">
            <w:pPr>
              <w:rPr>
                <w:noProof/>
              </w:rPr>
            </w:pPr>
            <w:r>
              <w:rPr>
                <w:noProof/>
              </w:rPr>
              <w:drawing>
                <wp:inline distT="0" distB="0" distL="0" distR="0" wp14:anchorId="47FD7C48" wp14:editId="7DA8AFBE">
                  <wp:extent cx="5565914" cy="28717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657" cy="2878330"/>
                          </a:xfrm>
                          <a:prstGeom prst="rect">
                            <a:avLst/>
                          </a:prstGeom>
                        </pic:spPr>
                      </pic:pic>
                    </a:graphicData>
                  </a:graphic>
                </wp:inline>
              </w:drawing>
            </w:r>
          </w:p>
          <w:p w:rsidR="00DA1409" w:rsidRDefault="00DA1409" w:rsidP="00DA1409">
            <w:pPr>
              <w:rPr>
                <w:noProof/>
              </w:rPr>
            </w:pPr>
          </w:p>
          <w:p w:rsidR="00DA1409" w:rsidRDefault="00DA1409" w:rsidP="00DA1409"/>
          <w:p w:rsidR="005620F3" w:rsidRPr="005620F3" w:rsidRDefault="006B0C62" w:rsidP="00DA1409">
            <w:r>
              <w:rPr>
                <w:noProof/>
              </w:rPr>
              <w:lastRenderedPageBreak/>
              <w:drawing>
                <wp:inline distT="0" distB="0" distL="0" distR="0" wp14:anchorId="3E33D46B" wp14:editId="7399456E">
                  <wp:extent cx="5543550" cy="277546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150" cy="2785273"/>
                          </a:xfrm>
                          <a:prstGeom prst="rect">
                            <a:avLst/>
                          </a:prstGeom>
                        </pic:spPr>
                      </pic:pic>
                    </a:graphicData>
                  </a:graphic>
                </wp:inline>
              </w:drawing>
            </w:r>
          </w:p>
          <w:p w:rsidR="005620F3" w:rsidRDefault="005620F3" w:rsidP="005620F3">
            <w:pPr>
              <w:pStyle w:val="TableText"/>
              <w:keepNext/>
              <w:rPr>
                <w:noProof w:val="0"/>
                <w:sz w:val="22"/>
                <w:szCs w:val="22"/>
              </w:rPr>
            </w:pPr>
          </w:p>
        </w:tc>
      </w:tr>
    </w:tbl>
    <w:p w:rsidR="006E0293" w:rsidRDefault="006E0293" w:rsidP="006E0293"/>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913173" w:rsidRPr="00913173" w:rsidRDefault="00F0077A" w:rsidP="004D5AD5">
            <w:pPr>
              <w:pStyle w:val="Heading1"/>
              <w:keepLines/>
              <w:pageBreakBefore w:val="0"/>
              <w:framePr w:w="0" w:vSpace="0" w:wrap="auto" w:vAnchor="margin" w:yAlign="inline"/>
              <w:numPr>
                <w:ilvl w:val="0"/>
                <w:numId w:val="19"/>
              </w:numPr>
              <w:spacing w:before="240" w:line="259" w:lineRule="auto"/>
              <w:rPr>
                <w:rFonts w:ascii="EYInterstate" w:hAnsi="EYInterstate"/>
              </w:rPr>
            </w:pPr>
            <w:bookmarkStart w:id="9" w:name="_Toc4397598"/>
            <w:r w:rsidRPr="00913173">
              <w:rPr>
                <w:rFonts w:ascii="EYInterstate" w:hAnsi="EYInterstate"/>
              </w:rPr>
              <w:lastRenderedPageBreak/>
              <w:t>System Information</w:t>
            </w:r>
            <w:bookmarkEnd w:id="9"/>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6E0293" w:rsidRDefault="006E0293">
            <w:pPr>
              <w:spacing w:before="10" w:after="10"/>
              <w:jc w:val="both"/>
              <w:rPr>
                <w:snapToGrid w:val="0"/>
                <w:color w:val="000000"/>
                <w:sz w:val="22"/>
                <w:szCs w:val="22"/>
              </w:rPr>
            </w:pPr>
          </w:p>
          <w:p w:rsidR="006E0293" w:rsidRDefault="006E0293">
            <w:pPr>
              <w:spacing w:before="10" w:after="10"/>
              <w:jc w:val="both"/>
              <w:rPr>
                <w:snapToGrid w:val="0"/>
                <w:color w:val="000000"/>
                <w:sz w:val="22"/>
                <w:szCs w:val="22"/>
              </w:rPr>
            </w:pPr>
          </w:p>
          <w:tbl>
            <w:tblPr>
              <w:tblStyle w:val="TableGrid"/>
              <w:tblW w:w="0" w:type="auto"/>
              <w:tblInd w:w="0" w:type="dxa"/>
              <w:tblLook w:val="01E0" w:firstRow="1" w:lastRow="1" w:firstColumn="1" w:lastColumn="1" w:noHBand="0" w:noVBand="0"/>
            </w:tblPr>
            <w:tblGrid>
              <w:gridCol w:w="4078"/>
              <w:gridCol w:w="4584"/>
            </w:tblGrid>
            <w:tr w:rsidR="00F0077A" w:rsidRPr="00F0077A" w:rsidTr="005620F3">
              <w:tc>
                <w:tcPr>
                  <w:tcW w:w="8662" w:type="dxa"/>
                  <w:gridSpan w:val="2"/>
                  <w:shd w:val="clear" w:color="auto" w:fill="auto"/>
                </w:tcPr>
                <w:p w:rsidR="00F0077A" w:rsidRPr="00F0077A" w:rsidRDefault="00F0077A" w:rsidP="00F0077A">
                  <w:pPr>
                    <w:rPr>
                      <w:b/>
                      <w:sz w:val="22"/>
                      <w:szCs w:val="22"/>
                    </w:rPr>
                  </w:pPr>
                  <w:r w:rsidRPr="00F0077A">
                    <w:rPr>
                      <w:b/>
                      <w:sz w:val="22"/>
                      <w:szCs w:val="22"/>
                    </w:rPr>
                    <w:t>Sending System</w:t>
                  </w:r>
                </w:p>
              </w:tc>
            </w:tr>
            <w:tr w:rsidR="00F0077A" w:rsidRPr="00F0077A" w:rsidTr="005620F3">
              <w:tc>
                <w:tcPr>
                  <w:tcW w:w="4326" w:type="dxa"/>
                  <w:shd w:val="clear" w:color="auto" w:fill="auto"/>
                </w:tcPr>
                <w:p w:rsidR="00F0077A" w:rsidRPr="00F0077A" w:rsidRDefault="00F0077A" w:rsidP="00F0077A">
                  <w:pPr>
                    <w:rPr>
                      <w:sz w:val="22"/>
                      <w:szCs w:val="22"/>
                    </w:rPr>
                  </w:pPr>
                  <w:r w:rsidRPr="00F0077A">
                    <w:rPr>
                      <w:sz w:val="22"/>
                      <w:szCs w:val="22"/>
                    </w:rPr>
                    <w:t>System Name</w:t>
                  </w:r>
                </w:p>
              </w:tc>
              <w:tc>
                <w:tcPr>
                  <w:tcW w:w="4336" w:type="dxa"/>
                  <w:shd w:val="clear" w:color="auto" w:fill="auto"/>
                </w:tcPr>
                <w:p w:rsidR="00F0077A" w:rsidRPr="00F0077A" w:rsidRDefault="00A54DD4" w:rsidP="00A54DD4">
                  <w:pPr>
                    <w:rPr>
                      <w:sz w:val="22"/>
                      <w:szCs w:val="22"/>
                    </w:rPr>
                  </w:pPr>
                  <w:r>
                    <w:rPr>
                      <w:sz w:val="22"/>
                      <w:szCs w:val="22"/>
                    </w:rPr>
                    <w:t>Ajur-L</w:t>
                  </w:r>
                </w:p>
              </w:tc>
            </w:tr>
            <w:tr w:rsidR="00F0077A" w:rsidRPr="00F0077A" w:rsidTr="00F0077A">
              <w:tc>
                <w:tcPr>
                  <w:tcW w:w="4644" w:type="dxa"/>
                  <w:shd w:val="clear" w:color="auto" w:fill="auto"/>
                </w:tcPr>
                <w:p w:rsidR="00F0077A" w:rsidRPr="00F0077A" w:rsidRDefault="00F0077A" w:rsidP="00F0077A">
                  <w:pPr>
                    <w:rPr>
                      <w:sz w:val="22"/>
                      <w:szCs w:val="22"/>
                    </w:rPr>
                  </w:pPr>
                  <w:r w:rsidRPr="00F0077A">
                    <w:rPr>
                      <w:sz w:val="22"/>
                      <w:szCs w:val="22"/>
                    </w:rPr>
                    <w:t>System Technology</w:t>
                  </w:r>
                </w:p>
              </w:tc>
              <w:tc>
                <w:tcPr>
                  <w:tcW w:w="4644" w:type="dxa"/>
                  <w:shd w:val="clear" w:color="auto" w:fill="auto"/>
                </w:tcPr>
                <w:p w:rsidR="00F0077A" w:rsidRPr="00F0077A" w:rsidRDefault="00A54DD4" w:rsidP="00A54DD4">
                  <w:pPr>
                    <w:rPr>
                      <w:sz w:val="22"/>
                      <w:szCs w:val="22"/>
                    </w:rPr>
                  </w:pPr>
                  <w:r>
                    <w:rPr>
                      <w:sz w:val="22"/>
                      <w:szCs w:val="22"/>
                    </w:rPr>
                    <w:t xml:space="preserve">Ajur-L on </w:t>
                  </w:r>
                  <w:r w:rsidRPr="00A54DD4">
                    <w:rPr>
                      <w:sz w:val="22"/>
                      <w:szCs w:val="22"/>
                    </w:rPr>
                    <w:t>Interbase 2017 version 10</w:t>
                  </w:r>
                </w:p>
              </w:tc>
            </w:tr>
            <w:tr w:rsidR="00F0077A" w:rsidRPr="00F0077A" w:rsidTr="00F0077A">
              <w:tc>
                <w:tcPr>
                  <w:tcW w:w="4644" w:type="dxa"/>
                  <w:shd w:val="clear" w:color="auto" w:fill="auto"/>
                </w:tcPr>
                <w:p w:rsidR="00F0077A" w:rsidRPr="00F0077A" w:rsidRDefault="00F0077A" w:rsidP="00F0077A">
                  <w:pPr>
                    <w:rPr>
                      <w:sz w:val="22"/>
                      <w:szCs w:val="22"/>
                    </w:rPr>
                  </w:pPr>
                  <w:r w:rsidRPr="00F0077A">
                    <w:rPr>
                      <w:sz w:val="22"/>
                      <w:szCs w:val="22"/>
                    </w:rPr>
                    <w:t xml:space="preserve">Trigger Event </w:t>
                  </w:r>
                </w:p>
              </w:tc>
              <w:tc>
                <w:tcPr>
                  <w:tcW w:w="4644" w:type="dxa"/>
                  <w:shd w:val="clear" w:color="auto" w:fill="auto"/>
                </w:tcPr>
                <w:p w:rsidR="00F0077A" w:rsidRPr="00F0077A" w:rsidRDefault="005620F3" w:rsidP="005620F3">
                  <w:pPr>
                    <w:rPr>
                      <w:sz w:val="22"/>
                      <w:szCs w:val="22"/>
                    </w:rPr>
                  </w:pPr>
                  <w:r>
                    <w:rPr>
                      <w:sz w:val="22"/>
                      <w:szCs w:val="22"/>
                    </w:rPr>
                    <w:t>Schedule</w:t>
                  </w:r>
                  <w:r w:rsidR="00913173">
                    <w:rPr>
                      <w:sz w:val="22"/>
                      <w:szCs w:val="22"/>
                    </w:rPr>
                    <w:t>d</w:t>
                  </w:r>
                  <w:r w:rsidR="00E030A2">
                    <w:rPr>
                      <w:sz w:val="22"/>
                      <w:szCs w:val="22"/>
                    </w:rPr>
                    <w:t xml:space="preserve"> and</w:t>
                  </w:r>
                  <w:r>
                    <w:rPr>
                      <w:sz w:val="22"/>
                      <w:szCs w:val="22"/>
                    </w:rPr>
                    <w:t xml:space="preserve"> manual file extract</w:t>
                  </w:r>
                </w:p>
              </w:tc>
            </w:tr>
            <w:tr w:rsidR="00F0077A" w:rsidRPr="00F0077A" w:rsidTr="00F0077A">
              <w:trPr>
                <w:trHeight w:val="377"/>
              </w:trPr>
              <w:tc>
                <w:tcPr>
                  <w:tcW w:w="4644" w:type="dxa"/>
                  <w:shd w:val="clear" w:color="auto" w:fill="auto"/>
                </w:tcPr>
                <w:p w:rsidR="00F0077A" w:rsidRPr="00F0077A" w:rsidRDefault="00F0077A" w:rsidP="00F0077A">
                  <w:pPr>
                    <w:rPr>
                      <w:sz w:val="22"/>
                      <w:szCs w:val="22"/>
                    </w:rPr>
                  </w:pPr>
                  <w:r w:rsidRPr="00F0077A">
                    <w:rPr>
                      <w:sz w:val="22"/>
                      <w:szCs w:val="22"/>
                    </w:rPr>
                    <w:t>File Type Sent</w:t>
                  </w:r>
                </w:p>
              </w:tc>
              <w:tc>
                <w:tcPr>
                  <w:tcW w:w="4644" w:type="dxa"/>
                  <w:shd w:val="clear" w:color="auto" w:fill="auto"/>
                </w:tcPr>
                <w:p w:rsidR="00F0077A" w:rsidRPr="00F0077A" w:rsidRDefault="00E030A2" w:rsidP="00F0077A">
                  <w:pPr>
                    <w:rPr>
                      <w:sz w:val="22"/>
                      <w:szCs w:val="22"/>
                    </w:rPr>
                  </w:pPr>
                  <w:r>
                    <w:rPr>
                      <w:sz w:val="22"/>
                      <w:szCs w:val="22"/>
                    </w:rPr>
                    <w:t>CSV</w:t>
                  </w:r>
                </w:p>
              </w:tc>
            </w:tr>
            <w:tr w:rsidR="00F0077A" w:rsidRPr="00F0077A" w:rsidTr="00F0077A">
              <w:tc>
                <w:tcPr>
                  <w:tcW w:w="9288" w:type="dxa"/>
                  <w:gridSpan w:val="2"/>
                  <w:shd w:val="clear" w:color="auto" w:fill="auto"/>
                </w:tcPr>
                <w:p w:rsidR="00F0077A" w:rsidRPr="00F0077A" w:rsidRDefault="005620F3" w:rsidP="00F0077A">
                  <w:pPr>
                    <w:rPr>
                      <w:b/>
                      <w:sz w:val="22"/>
                      <w:szCs w:val="22"/>
                    </w:rPr>
                  </w:pPr>
                  <w:r>
                    <w:rPr>
                      <w:b/>
                      <w:sz w:val="22"/>
                      <w:szCs w:val="22"/>
                    </w:rPr>
                    <w:t>Integration System #1</w:t>
                  </w:r>
                </w:p>
              </w:tc>
            </w:tr>
            <w:tr w:rsidR="00F0077A" w:rsidRPr="00F0077A" w:rsidTr="00F0077A">
              <w:tc>
                <w:tcPr>
                  <w:tcW w:w="4644" w:type="dxa"/>
                  <w:shd w:val="clear" w:color="auto" w:fill="auto"/>
                </w:tcPr>
                <w:p w:rsidR="00F0077A" w:rsidRPr="005620F3" w:rsidRDefault="00F0077A" w:rsidP="005620F3">
                  <w:pPr>
                    <w:rPr>
                      <w:sz w:val="22"/>
                      <w:szCs w:val="22"/>
                    </w:rPr>
                  </w:pPr>
                  <w:r w:rsidRPr="005620F3">
                    <w:rPr>
                      <w:sz w:val="22"/>
                      <w:szCs w:val="22"/>
                    </w:rPr>
                    <w:t>System Name</w:t>
                  </w:r>
                </w:p>
              </w:tc>
              <w:tc>
                <w:tcPr>
                  <w:tcW w:w="4644" w:type="dxa"/>
                  <w:shd w:val="clear" w:color="auto" w:fill="auto"/>
                </w:tcPr>
                <w:p w:rsidR="00F0077A" w:rsidRPr="00305D48" w:rsidRDefault="00F0077A" w:rsidP="00F0077A">
                  <w:pPr>
                    <w:rPr>
                      <w:b/>
                      <w:sz w:val="22"/>
                      <w:szCs w:val="22"/>
                    </w:rPr>
                  </w:pPr>
                  <w:r w:rsidRPr="00305D48">
                    <w:rPr>
                      <w:b/>
                      <w:sz w:val="22"/>
                      <w:szCs w:val="22"/>
                    </w:rPr>
                    <w:t>S</w:t>
                  </w:r>
                  <w:r w:rsidR="005620F3" w:rsidRPr="00305D48">
                    <w:rPr>
                      <w:b/>
                      <w:sz w:val="22"/>
                      <w:szCs w:val="22"/>
                    </w:rPr>
                    <w:t xml:space="preserve">AP </w:t>
                  </w:r>
                  <w:r w:rsidR="0085650C" w:rsidRPr="00305D48">
                    <w:rPr>
                      <w:b/>
                      <w:sz w:val="22"/>
                      <w:szCs w:val="22"/>
                    </w:rPr>
                    <w:t>Data Servic</w:t>
                  </w:r>
                  <w:r w:rsidR="00913173" w:rsidRPr="00305D48">
                    <w:rPr>
                      <w:b/>
                      <w:sz w:val="22"/>
                      <w:szCs w:val="22"/>
                    </w:rPr>
                    <w:t>es - BODS</w:t>
                  </w:r>
                </w:p>
              </w:tc>
            </w:tr>
            <w:tr w:rsidR="00F0077A" w:rsidRPr="00F0077A" w:rsidTr="00F0077A">
              <w:tc>
                <w:tcPr>
                  <w:tcW w:w="4644" w:type="dxa"/>
                  <w:shd w:val="clear" w:color="auto" w:fill="auto"/>
                </w:tcPr>
                <w:p w:rsidR="00F0077A" w:rsidRPr="00F0077A" w:rsidRDefault="00F0077A" w:rsidP="00F0077A">
                  <w:pPr>
                    <w:rPr>
                      <w:sz w:val="22"/>
                      <w:szCs w:val="22"/>
                    </w:rPr>
                  </w:pPr>
                  <w:r w:rsidRPr="00F0077A">
                    <w:rPr>
                      <w:sz w:val="22"/>
                      <w:szCs w:val="22"/>
                    </w:rPr>
                    <w:t>System Technology</w:t>
                  </w:r>
                </w:p>
              </w:tc>
              <w:tc>
                <w:tcPr>
                  <w:tcW w:w="4644" w:type="dxa"/>
                  <w:shd w:val="clear" w:color="auto" w:fill="auto"/>
                </w:tcPr>
                <w:p w:rsidR="00F0077A" w:rsidRPr="00F0077A" w:rsidRDefault="00305D48" w:rsidP="00913173">
                  <w:pPr>
                    <w:rPr>
                      <w:sz w:val="22"/>
                      <w:szCs w:val="22"/>
                    </w:rPr>
                  </w:pPr>
                  <w:r>
                    <w:rPr>
                      <w:sz w:val="22"/>
                      <w:szCs w:val="22"/>
                    </w:rPr>
                    <w:t>SAP technologies – 4.2 SP10</w:t>
                  </w:r>
                </w:p>
              </w:tc>
            </w:tr>
            <w:tr w:rsidR="00F0077A" w:rsidRPr="00F0077A" w:rsidTr="00F0077A">
              <w:tc>
                <w:tcPr>
                  <w:tcW w:w="4644" w:type="dxa"/>
                  <w:shd w:val="clear" w:color="auto" w:fill="auto"/>
                </w:tcPr>
                <w:p w:rsidR="00F0077A" w:rsidRPr="00F0077A" w:rsidRDefault="00F0077A" w:rsidP="00F0077A">
                  <w:pPr>
                    <w:rPr>
                      <w:sz w:val="22"/>
                      <w:szCs w:val="22"/>
                    </w:rPr>
                  </w:pPr>
                  <w:r w:rsidRPr="00F0077A">
                    <w:rPr>
                      <w:sz w:val="22"/>
                      <w:szCs w:val="22"/>
                    </w:rPr>
                    <w:t>Connectivity to Source System</w:t>
                  </w:r>
                </w:p>
              </w:tc>
              <w:tc>
                <w:tcPr>
                  <w:tcW w:w="4644" w:type="dxa"/>
                  <w:shd w:val="clear" w:color="auto" w:fill="auto"/>
                </w:tcPr>
                <w:p w:rsidR="001C196A" w:rsidRDefault="00305D48" w:rsidP="00F0077A">
                  <w:pPr>
                    <w:rPr>
                      <w:sz w:val="22"/>
                      <w:szCs w:val="22"/>
                    </w:rPr>
                  </w:pPr>
                  <w:r>
                    <w:rPr>
                      <w:sz w:val="22"/>
                      <w:szCs w:val="22"/>
                    </w:rPr>
                    <w:t xml:space="preserve">TCP/IP </w:t>
                  </w:r>
                  <w:r w:rsidR="001C196A">
                    <w:rPr>
                      <w:sz w:val="22"/>
                      <w:szCs w:val="22"/>
                    </w:rPr>
                    <w:t>Connection:</w:t>
                  </w:r>
                </w:p>
                <w:p w:rsidR="00305D48" w:rsidRPr="00305D48" w:rsidRDefault="00E030A2" w:rsidP="004D5AD5">
                  <w:pPr>
                    <w:pStyle w:val="ListParagraph"/>
                    <w:numPr>
                      <w:ilvl w:val="0"/>
                      <w:numId w:val="6"/>
                    </w:numPr>
                    <w:rPr>
                      <w:sz w:val="22"/>
                      <w:szCs w:val="22"/>
                    </w:rPr>
                  </w:pPr>
                  <w:r>
                    <w:rPr>
                      <w:sz w:val="22"/>
                      <w:szCs w:val="22"/>
                    </w:rPr>
                    <w:t xml:space="preserve">Folder: </w:t>
                  </w:r>
                  <w:r w:rsidRPr="00E030A2">
                    <w:rPr>
                      <w:sz w:val="22"/>
                      <w:szCs w:val="22"/>
                    </w:rPr>
                    <w:t>PHAZP0072FS\DataExchange\AX</w:t>
                  </w:r>
                </w:p>
                <w:p w:rsidR="001C196A" w:rsidRPr="00305D48" w:rsidRDefault="001C196A" w:rsidP="00305D48">
                  <w:pPr>
                    <w:rPr>
                      <w:sz w:val="22"/>
                      <w:szCs w:val="22"/>
                    </w:rPr>
                  </w:pPr>
                </w:p>
              </w:tc>
            </w:tr>
            <w:tr w:rsidR="00F0077A" w:rsidRPr="00F0077A" w:rsidTr="00F0077A">
              <w:tc>
                <w:tcPr>
                  <w:tcW w:w="4644" w:type="dxa"/>
                  <w:shd w:val="clear" w:color="auto" w:fill="auto"/>
                </w:tcPr>
                <w:p w:rsidR="00F0077A" w:rsidRPr="00F0077A" w:rsidRDefault="00F0077A" w:rsidP="00F0077A">
                  <w:pPr>
                    <w:rPr>
                      <w:sz w:val="22"/>
                      <w:szCs w:val="22"/>
                    </w:rPr>
                  </w:pPr>
                  <w:r w:rsidRPr="00F0077A">
                    <w:rPr>
                      <w:sz w:val="22"/>
                      <w:szCs w:val="22"/>
                    </w:rPr>
                    <w:t>Connectivity to Target System</w:t>
                  </w:r>
                </w:p>
              </w:tc>
              <w:tc>
                <w:tcPr>
                  <w:tcW w:w="4644" w:type="dxa"/>
                  <w:shd w:val="clear" w:color="auto" w:fill="auto"/>
                </w:tcPr>
                <w:p w:rsidR="001C196A" w:rsidRDefault="001C196A" w:rsidP="00F0077A">
                  <w:pPr>
                    <w:rPr>
                      <w:sz w:val="22"/>
                      <w:szCs w:val="22"/>
                    </w:rPr>
                  </w:pPr>
                  <w:r>
                    <w:rPr>
                      <w:sz w:val="22"/>
                      <w:szCs w:val="22"/>
                    </w:rPr>
                    <w:t>RFC Connection:</w:t>
                  </w:r>
                </w:p>
                <w:p w:rsidR="00F0077A" w:rsidRDefault="001C196A" w:rsidP="004D5AD5">
                  <w:pPr>
                    <w:pStyle w:val="ListParagraph"/>
                    <w:numPr>
                      <w:ilvl w:val="0"/>
                      <w:numId w:val="5"/>
                    </w:numPr>
                    <w:rPr>
                      <w:sz w:val="22"/>
                      <w:szCs w:val="22"/>
                    </w:rPr>
                  </w:pPr>
                  <w:r w:rsidRPr="001C196A">
                    <w:rPr>
                      <w:sz w:val="22"/>
                      <w:szCs w:val="22"/>
                    </w:rPr>
                    <w:t>SLT_RFC_</w:t>
                  </w:r>
                  <w:r w:rsidR="00305D48">
                    <w:rPr>
                      <w:sz w:val="22"/>
                      <w:szCs w:val="22"/>
                    </w:rPr>
                    <w:t>PS0</w:t>
                  </w:r>
                </w:p>
                <w:p w:rsidR="001C196A" w:rsidRPr="001C196A" w:rsidRDefault="001C196A" w:rsidP="001C196A">
                  <w:pPr>
                    <w:pStyle w:val="ListParagraph"/>
                    <w:rPr>
                      <w:sz w:val="22"/>
                      <w:szCs w:val="22"/>
                    </w:rPr>
                  </w:pPr>
                </w:p>
              </w:tc>
            </w:tr>
            <w:tr w:rsidR="00F0077A" w:rsidRPr="00F0077A" w:rsidTr="00F0077A">
              <w:tc>
                <w:tcPr>
                  <w:tcW w:w="4644" w:type="dxa"/>
                  <w:shd w:val="clear" w:color="auto" w:fill="auto"/>
                </w:tcPr>
                <w:p w:rsidR="00F0077A" w:rsidRPr="00F0077A" w:rsidRDefault="00F0077A" w:rsidP="00F0077A">
                  <w:pPr>
                    <w:rPr>
                      <w:sz w:val="22"/>
                      <w:szCs w:val="22"/>
                    </w:rPr>
                  </w:pPr>
                  <w:r w:rsidRPr="00F0077A">
                    <w:rPr>
                      <w:sz w:val="22"/>
                      <w:szCs w:val="22"/>
                    </w:rPr>
                    <w:t>Common Business Object to be used / Additional Remarks</w:t>
                  </w:r>
                </w:p>
              </w:tc>
              <w:tc>
                <w:tcPr>
                  <w:tcW w:w="4644" w:type="dxa"/>
                  <w:shd w:val="clear" w:color="auto" w:fill="auto"/>
                </w:tcPr>
                <w:p w:rsidR="00F0077A" w:rsidRPr="00F0077A" w:rsidRDefault="00F0077A" w:rsidP="00F0077A">
                  <w:pPr>
                    <w:rPr>
                      <w:sz w:val="22"/>
                      <w:szCs w:val="22"/>
                    </w:rPr>
                  </w:pPr>
                  <w:r w:rsidRPr="00F0077A">
                    <w:rPr>
                      <w:sz w:val="22"/>
                      <w:szCs w:val="22"/>
                    </w:rPr>
                    <w:t>N/A</w:t>
                  </w:r>
                </w:p>
              </w:tc>
            </w:tr>
            <w:tr w:rsidR="005620F3" w:rsidRPr="00F0077A" w:rsidTr="00913173">
              <w:tc>
                <w:tcPr>
                  <w:tcW w:w="8662" w:type="dxa"/>
                  <w:gridSpan w:val="2"/>
                  <w:shd w:val="clear" w:color="auto" w:fill="auto"/>
                </w:tcPr>
                <w:p w:rsidR="005620F3" w:rsidRPr="00F0077A" w:rsidRDefault="005620F3" w:rsidP="00F0077A">
                  <w:pPr>
                    <w:rPr>
                      <w:sz w:val="22"/>
                      <w:szCs w:val="22"/>
                    </w:rPr>
                  </w:pPr>
                  <w:r>
                    <w:rPr>
                      <w:b/>
                      <w:sz w:val="22"/>
                      <w:szCs w:val="22"/>
                    </w:rPr>
                    <w:t>Integration System #2</w:t>
                  </w:r>
                </w:p>
              </w:tc>
            </w:tr>
            <w:tr w:rsidR="005620F3" w:rsidRPr="00F0077A" w:rsidTr="005620F3">
              <w:tc>
                <w:tcPr>
                  <w:tcW w:w="4326" w:type="dxa"/>
                  <w:shd w:val="clear" w:color="auto" w:fill="auto"/>
                </w:tcPr>
                <w:p w:rsidR="005620F3" w:rsidRPr="005620F3" w:rsidRDefault="005620F3" w:rsidP="005620F3">
                  <w:pPr>
                    <w:rPr>
                      <w:sz w:val="22"/>
                      <w:szCs w:val="22"/>
                    </w:rPr>
                  </w:pPr>
                  <w:r w:rsidRPr="005620F3">
                    <w:rPr>
                      <w:sz w:val="22"/>
                      <w:szCs w:val="22"/>
                    </w:rPr>
                    <w:t>System Name</w:t>
                  </w:r>
                </w:p>
              </w:tc>
              <w:tc>
                <w:tcPr>
                  <w:tcW w:w="4336" w:type="dxa"/>
                  <w:shd w:val="clear" w:color="auto" w:fill="auto"/>
                </w:tcPr>
                <w:p w:rsidR="005620F3" w:rsidRPr="00305D48" w:rsidRDefault="005620F3" w:rsidP="005620F3">
                  <w:pPr>
                    <w:rPr>
                      <w:b/>
                      <w:sz w:val="22"/>
                      <w:szCs w:val="22"/>
                    </w:rPr>
                  </w:pPr>
                  <w:r w:rsidRPr="00305D48">
                    <w:rPr>
                      <w:b/>
                      <w:sz w:val="22"/>
                      <w:szCs w:val="22"/>
                    </w:rPr>
                    <w:t>S</w:t>
                  </w:r>
                  <w:r w:rsidR="00305D48" w:rsidRPr="00305D48">
                    <w:rPr>
                      <w:b/>
                      <w:sz w:val="22"/>
                      <w:szCs w:val="22"/>
                    </w:rPr>
                    <w:t>AP SLT</w:t>
                  </w:r>
                  <w:r w:rsidR="00305D48">
                    <w:rPr>
                      <w:b/>
                      <w:sz w:val="22"/>
                      <w:szCs w:val="22"/>
                    </w:rPr>
                    <w:t xml:space="preserve"> Replication Server</w:t>
                  </w:r>
                  <w:r w:rsidR="00305D48" w:rsidRPr="00305D48">
                    <w:rPr>
                      <w:b/>
                      <w:sz w:val="22"/>
                      <w:szCs w:val="22"/>
                    </w:rPr>
                    <w:t xml:space="preserve"> (PS0</w:t>
                  </w:r>
                  <w:r w:rsidRPr="00305D48">
                    <w:rPr>
                      <w:b/>
                      <w:sz w:val="22"/>
                      <w:szCs w:val="22"/>
                    </w:rPr>
                    <w:t>)</w:t>
                  </w:r>
                </w:p>
              </w:tc>
            </w:tr>
            <w:tr w:rsidR="005620F3" w:rsidRPr="00F0077A" w:rsidTr="005620F3">
              <w:tc>
                <w:tcPr>
                  <w:tcW w:w="4326" w:type="dxa"/>
                  <w:shd w:val="clear" w:color="auto" w:fill="auto"/>
                </w:tcPr>
                <w:p w:rsidR="005620F3" w:rsidRPr="00F0077A" w:rsidRDefault="005620F3" w:rsidP="005620F3">
                  <w:pPr>
                    <w:rPr>
                      <w:sz w:val="22"/>
                      <w:szCs w:val="22"/>
                    </w:rPr>
                  </w:pPr>
                  <w:r w:rsidRPr="00F0077A">
                    <w:rPr>
                      <w:sz w:val="22"/>
                      <w:szCs w:val="22"/>
                    </w:rPr>
                    <w:t>System Technology</w:t>
                  </w:r>
                </w:p>
              </w:tc>
              <w:tc>
                <w:tcPr>
                  <w:tcW w:w="4336" w:type="dxa"/>
                  <w:shd w:val="clear" w:color="auto" w:fill="auto"/>
                </w:tcPr>
                <w:p w:rsidR="005620F3" w:rsidRPr="00F0077A" w:rsidRDefault="005620F3" w:rsidP="005620F3">
                  <w:pPr>
                    <w:rPr>
                      <w:sz w:val="22"/>
                      <w:szCs w:val="22"/>
                    </w:rPr>
                  </w:pPr>
                  <w:r w:rsidRPr="00F0077A">
                    <w:rPr>
                      <w:sz w:val="22"/>
                      <w:szCs w:val="22"/>
                    </w:rPr>
                    <w:t>SAP technologies – ERP system SP-13 level</w:t>
                  </w:r>
                </w:p>
              </w:tc>
            </w:tr>
            <w:tr w:rsidR="005620F3" w:rsidRPr="00F0077A" w:rsidTr="005620F3">
              <w:tc>
                <w:tcPr>
                  <w:tcW w:w="4326" w:type="dxa"/>
                  <w:shd w:val="clear" w:color="auto" w:fill="auto"/>
                </w:tcPr>
                <w:p w:rsidR="005620F3" w:rsidRPr="00F0077A" w:rsidRDefault="005620F3" w:rsidP="005620F3">
                  <w:pPr>
                    <w:rPr>
                      <w:sz w:val="22"/>
                      <w:szCs w:val="22"/>
                    </w:rPr>
                  </w:pPr>
                  <w:r w:rsidRPr="00F0077A">
                    <w:rPr>
                      <w:sz w:val="22"/>
                      <w:szCs w:val="22"/>
                    </w:rPr>
                    <w:t>Connectivity to Source System</w:t>
                  </w:r>
                </w:p>
              </w:tc>
              <w:tc>
                <w:tcPr>
                  <w:tcW w:w="4336" w:type="dxa"/>
                  <w:shd w:val="clear" w:color="auto" w:fill="auto"/>
                </w:tcPr>
                <w:p w:rsidR="00305D48" w:rsidRDefault="00305D48" w:rsidP="00305D48">
                  <w:pPr>
                    <w:rPr>
                      <w:sz w:val="22"/>
                      <w:szCs w:val="22"/>
                    </w:rPr>
                  </w:pPr>
                  <w:r>
                    <w:rPr>
                      <w:sz w:val="22"/>
                      <w:szCs w:val="22"/>
                    </w:rPr>
                    <w:t>RFC Connection:</w:t>
                  </w:r>
                </w:p>
                <w:p w:rsidR="005620F3" w:rsidRDefault="00305D48" w:rsidP="004D5AD5">
                  <w:pPr>
                    <w:pStyle w:val="ListParagraph"/>
                    <w:numPr>
                      <w:ilvl w:val="0"/>
                      <w:numId w:val="4"/>
                    </w:numPr>
                    <w:rPr>
                      <w:sz w:val="22"/>
                      <w:szCs w:val="22"/>
                    </w:rPr>
                  </w:pPr>
                  <w:r w:rsidRPr="001C196A">
                    <w:rPr>
                      <w:sz w:val="22"/>
                      <w:szCs w:val="22"/>
                    </w:rPr>
                    <w:t>SLT_RFC_</w:t>
                  </w:r>
                  <w:r>
                    <w:rPr>
                      <w:sz w:val="22"/>
                      <w:szCs w:val="22"/>
                    </w:rPr>
                    <w:t>PS0</w:t>
                  </w:r>
                </w:p>
                <w:p w:rsidR="00305D48" w:rsidRPr="00305D48" w:rsidRDefault="00305D48" w:rsidP="00305D48">
                  <w:pPr>
                    <w:pStyle w:val="ListParagraph"/>
                    <w:rPr>
                      <w:sz w:val="22"/>
                      <w:szCs w:val="22"/>
                    </w:rPr>
                  </w:pPr>
                </w:p>
              </w:tc>
            </w:tr>
            <w:tr w:rsidR="005620F3" w:rsidRPr="00F0077A" w:rsidTr="005620F3">
              <w:tc>
                <w:tcPr>
                  <w:tcW w:w="4326" w:type="dxa"/>
                  <w:shd w:val="clear" w:color="auto" w:fill="auto"/>
                </w:tcPr>
                <w:p w:rsidR="005620F3" w:rsidRPr="00F0077A" w:rsidRDefault="005620F3" w:rsidP="005620F3">
                  <w:pPr>
                    <w:rPr>
                      <w:sz w:val="22"/>
                      <w:szCs w:val="22"/>
                    </w:rPr>
                  </w:pPr>
                  <w:r w:rsidRPr="00F0077A">
                    <w:rPr>
                      <w:sz w:val="22"/>
                      <w:szCs w:val="22"/>
                    </w:rPr>
                    <w:t>Connectivity to Target System</w:t>
                  </w:r>
                </w:p>
              </w:tc>
              <w:tc>
                <w:tcPr>
                  <w:tcW w:w="4336" w:type="dxa"/>
                  <w:shd w:val="clear" w:color="auto" w:fill="auto"/>
                </w:tcPr>
                <w:p w:rsidR="005620F3" w:rsidRDefault="00305D48" w:rsidP="005620F3">
                  <w:pPr>
                    <w:rPr>
                      <w:sz w:val="22"/>
                      <w:szCs w:val="22"/>
                    </w:rPr>
                  </w:pPr>
                  <w:r>
                    <w:rPr>
                      <w:sz w:val="22"/>
                      <w:szCs w:val="22"/>
                    </w:rPr>
                    <w:t>RFC Connection:</w:t>
                  </w:r>
                </w:p>
                <w:p w:rsidR="00305D48" w:rsidRDefault="00305D48" w:rsidP="004D5AD5">
                  <w:pPr>
                    <w:pStyle w:val="ListParagraph"/>
                    <w:numPr>
                      <w:ilvl w:val="0"/>
                      <w:numId w:val="4"/>
                    </w:numPr>
                    <w:rPr>
                      <w:sz w:val="22"/>
                      <w:szCs w:val="22"/>
                    </w:rPr>
                  </w:pPr>
                  <w:r>
                    <w:rPr>
                      <w:sz w:val="22"/>
                      <w:szCs w:val="22"/>
                    </w:rPr>
                    <w:t>SLT_RFC_PE0</w:t>
                  </w:r>
                </w:p>
                <w:p w:rsidR="00305D48" w:rsidRPr="00305D48" w:rsidRDefault="00305D48" w:rsidP="00305D48">
                  <w:pPr>
                    <w:pStyle w:val="ListParagraph"/>
                    <w:rPr>
                      <w:sz w:val="22"/>
                      <w:szCs w:val="22"/>
                    </w:rPr>
                  </w:pPr>
                </w:p>
              </w:tc>
            </w:tr>
            <w:tr w:rsidR="005620F3" w:rsidRPr="00F0077A" w:rsidTr="005620F3">
              <w:tc>
                <w:tcPr>
                  <w:tcW w:w="4326" w:type="dxa"/>
                  <w:shd w:val="clear" w:color="auto" w:fill="auto"/>
                </w:tcPr>
                <w:p w:rsidR="005620F3" w:rsidRPr="00F0077A" w:rsidRDefault="005620F3" w:rsidP="005620F3">
                  <w:pPr>
                    <w:rPr>
                      <w:sz w:val="22"/>
                      <w:szCs w:val="22"/>
                    </w:rPr>
                  </w:pPr>
                  <w:r w:rsidRPr="00F0077A">
                    <w:rPr>
                      <w:sz w:val="22"/>
                      <w:szCs w:val="22"/>
                    </w:rPr>
                    <w:t xml:space="preserve">Common Business Object to be </w:t>
                  </w:r>
                  <w:r>
                    <w:rPr>
                      <w:sz w:val="22"/>
                      <w:szCs w:val="22"/>
                    </w:rPr>
                    <w:t xml:space="preserve">   </w:t>
                  </w:r>
                  <w:r w:rsidRPr="00F0077A">
                    <w:rPr>
                      <w:sz w:val="22"/>
                      <w:szCs w:val="22"/>
                    </w:rPr>
                    <w:t>used / Additional Remarks</w:t>
                  </w:r>
                </w:p>
              </w:tc>
              <w:tc>
                <w:tcPr>
                  <w:tcW w:w="4336" w:type="dxa"/>
                  <w:shd w:val="clear" w:color="auto" w:fill="auto"/>
                </w:tcPr>
                <w:p w:rsidR="005620F3" w:rsidRPr="00F0077A" w:rsidRDefault="005620F3" w:rsidP="005620F3">
                  <w:pPr>
                    <w:rPr>
                      <w:sz w:val="22"/>
                      <w:szCs w:val="22"/>
                    </w:rPr>
                  </w:pPr>
                  <w:r w:rsidRPr="00F0077A">
                    <w:rPr>
                      <w:sz w:val="22"/>
                      <w:szCs w:val="22"/>
                    </w:rPr>
                    <w:t>N/A</w:t>
                  </w:r>
                </w:p>
              </w:tc>
            </w:tr>
            <w:tr w:rsidR="005620F3" w:rsidRPr="00F0077A" w:rsidTr="005620F3">
              <w:tc>
                <w:tcPr>
                  <w:tcW w:w="8662" w:type="dxa"/>
                  <w:gridSpan w:val="2"/>
                  <w:shd w:val="clear" w:color="auto" w:fill="auto"/>
                </w:tcPr>
                <w:p w:rsidR="005620F3" w:rsidRPr="00F0077A" w:rsidRDefault="005620F3" w:rsidP="005620F3">
                  <w:pPr>
                    <w:rPr>
                      <w:b/>
                      <w:sz w:val="22"/>
                      <w:szCs w:val="22"/>
                    </w:rPr>
                  </w:pPr>
                  <w:r w:rsidRPr="00F0077A">
                    <w:rPr>
                      <w:b/>
                      <w:sz w:val="22"/>
                      <w:szCs w:val="22"/>
                    </w:rPr>
                    <w:t>Receiving System</w:t>
                  </w:r>
                </w:p>
              </w:tc>
            </w:tr>
            <w:tr w:rsidR="005620F3" w:rsidRPr="00F0077A" w:rsidTr="005620F3">
              <w:tc>
                <w:tcPr>
                  <w:tcW w:w="4326" w:type="dxa"/>
                </w:tcPr>
                <w:p w:rsidR="005620F3" w:rsidRPr="00F0077A" w:rsidRDefault="005620F3" w:rsidP="005620F3">
                  <w:pPr>
                    <w:rPr>
                      <w:sz w:val="22"/>
                      <w:szCs w:val="22"/>
                    </w:rPr>
                  </w:pPr>
                  <w:r w:rsidRPr="00F0077A">
                    <w:rPr>
                      <w:sz w:val="22"/>
                      <w:szCs w:val="22"/>
                    </w:rPr>
                    <w:t>System Name</w:t>
                  </w:r>
                </w:p>
              </w:tc>
              <w:tc>
                <w:tcPr>
                  <w:tcW w:w="4336" w:type="dxa"/>
                </w:tcPr>
                <w:p w:rsidR="005620F3" w:rsidRPr="00305D48" w:rsidRDefault="00913173" w:rsidP="005620F3">
                  <w:pPr>
                    <w:rPr>
                      <w:b/>
                      <w:sz w:val="22"/>
                      <w:szCs w:val="22"/>
                    </w:rPr>
                  </w:pPr>
                  <w:r w:rsidRPr="00305D48">
                    <w:rPr>
                      <w:b/>
                      <w:sz w:val="22"/>
                      <w:szCs w:val="22"/>
                    </w:rPr>
                    <w:t>SAP S4/HANA</w:t>
                  </w:r>
                  <w:r w:rsidR="00305D48">
                    <w:rPr>
                      <w:b/>
                      <w:sz w:val="22"/>
                      <w:szCs w:val="22"/>
                    </w:rPr>
                    <w:t xml:space="preserve"> (PE</w:t>
                  </w:r>
                  <w:r w:rsidR="00305D48" w:rsidRPr="00305D48">
                    <w:rPr>
                      <w:b/>
                      <w:sz w:val="22"/>
                      <w:szCs w:val="22"/>
                    </w:rPr>
                    <w:t>0</w:t>
                  </w:r>
                  <w:r w:rsidR="005620F3" w:rsidRPr="00305D48">
                    <w:rPr>
                      <w:b/>
                      <w:sz w:val="22"/>
                      <w:szCs w:val="22"/>
                    </w:rPr>
                    <w:t>)</w:t>
                  </w:r>
                </w:p>
              </w:tc>
            </w:tr>
            <w:tr w:rsidR="005620F3" w:rsidRPr="00F0077A" w:rsidTr="005620F3">
              <w:tc>
                <w:tcPr>
                  <w:tcW w:w="4326" w:type="dxa"/>
                </w:tcPr>
                <w:p w:rsidR="005620F3" w:rsidRPr="00F0077A" w:rsidRDefault="005620F3" w:rsidP="005620F3">
                  <w:pPr>
                    <w:rPr>
                      <w:sz w:val="22"/>
                      <w:szCs w:val="22"/>
                    </w:rPr>
                  </w:pPr>
                  <w:r w:rsidRPr="00F0077A">
                    <w:rPr>
                      <w:sz w:val="22"/>
                      <w:szCs w:val="22"/>
                    </w:rPr>
                    <w:t>System Technology</w:t>
                  </w:r>
                </w:p>
              </w:tc>
              <w:tc>
                <w:tcPr>
                  <w:tcW w:w="4336" w:type="dxa"/>
                </w:tcPr>
                <w:p w:rsidR="005620F3" w:rsidRPr="00F0077A" w:rsidRDefault="005620F3" w:rsidP="005620F3">
                  <w:pPr>
                    <w:rPr>
                      <w:sz w:val="22"/>
                      <w:szCs w:val="22"/>
                    </w:rPr>
                  </w:pPr>
                  <w:r w:rsidRPr="00F0077A">
                    <w:rPr>
                      <w:sz w:val="22"/>
                      <w:szCs w:val="22"/>
                    </w:rPr>
                    <w:t>SA</w:t>
                  </w:r>
                  <w:r w:rsidR="00305D48">
                    <w:rPr>
                      <w:sz w:val="22"/>
                      <w:szCs w:val="22"/>
                    </w:rPr>
                    <w:t>P technologies - SAP S/4HANA 1809</w:t>
                  </w:r>
                </w:p>
              </w:tc>
            </w:tr>
            <w:tr w:rsidR="005620F3" w:rsidRPr="00F0077A" w:rsidTr="005620F3">
              <w:tc>
                <w:tcPr>
                  <w:tcW w:w="4326" w:type="dxa"/>
                </w:tcPr>
                <w:p w:rsidR="005620F3" w:rsidRPr="00F0077A" w:rsidRDefault="005620F3" w:rsidP="005620F3">
                  <w:pPr>
                    <w:rPr>
                      <w:sz w:val="22"/>
                      <w:szCs w:val="22"/>
                    </w:rPr>
                  </w:pPr>
                  <w:r w:rsidRPr="00F0077A">
                    <w:rPr>
                      <w:sz w:val="22"/>
                      <w:szCs w:val="22"/>
                    </w:rPr>
                    <w:t>File Type Received</w:t>
                  </w:r>
                </w:p>
              </w:tc>
              <w:tc>
                <w:tcPr>
                  <w:tcW w:w="4336" w:type="dxa"/>
                </w:tcPr>
                <w:p w:rsidR="005620F3" w:rsidRPr="00F0077A" w:rsidRDefault="00305D48" w:rsidP="005620F3">
                  <w:pPr>
                    <w:rPr>
                      <w:sz w:val="22"/>
                      <w:szCs w:val="22"/>
                    </w:rPr>
                  </w:pPr>
                  <w:r>
                    <w:rPr>
                      <w:sz w:val="22"/>
                      <w:szCs w:val="22"/>
                    </w:rPr>
                    <w:t>CFIN object which populates a t</w:t>
                  </w:r>
                  <w:r w:rsidR="005620F3" w:rsidRPr="00F0077A">
                    <w:rPr>
                      <w:sz w:val="22"/>
                      <w:szCs w:val="22"/>
                    </w:rPr>
                    <w:t>able</w:t>
                  </w:r>
                </w:p>
              </w:tc>
            </w:tr>
          </w:tbl>
          <w:p w:rsidR="00F0077A" w:rsidRPr="00F0077A" w:rsidRDefault="00F0077A" w:rsidP="00F0077A">
            <w:pPr>
              <w:rPr>
                <w:sz w:val="22"/>
                <w:szCs w:val="22"/>
              </w:rPr>
            </w:pPr>
          </w:p>
          <w:p w:rsidR="006E0293" w:rsidRDefault="006E0293">
            <w:pPr>
              <w:pStyle w:val="TableText"/>
              <w:keepNext/>
              <w:ind w:left="1080"/>
              <w:rPr>
                <w:noProof w:val="0"/>
                <w:sz w:val="22"/>
                <w:szCs w:val="22"/>
              </w:rPr>
            </w:pPr>
          </w:p>
        </w:tc>
      </w:tr>
    </w:tbl>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F0077A" w:rsidTr="00A24E7A">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F0077A" w:rsidRDefault="00F0077A" w:rsidP="004D5AD5">
            <w:pPr>
              <w:pStyle w:val="Heading1"/>
              <w:keepLines/>
              <w:pageBreakBefore w:val="0"/>
              <w:framePr w:w="0" w:vSpace="0" w:wrap="auto" w:vAnchor="margin" w:yAlign="inline"/>
              <w:numPr>
                <w:ilvl w:val="0"/>
                <w:numId w:val="19"/>
              </w:numPr>
              <w:spacing w:before="240" w:line="259" w:lineRule="auto"/>
            </w:pPr>
            <w:bookmarkStart w:id="10" w:name="_Toc4397599"/>
            <w:r w:rsidRPr="00913173">
              <w:rPr>
                <w:rFonts w:ascii="EYInterstate" w:hAnsi="EYInterstate"/>
              </w:rPr>
              <w:lastRenderedPageBreak/>
              <w:t>Processing Logic</w:t>
            </w:r>
            <w:bookmarkEnd w:id="10"/>
          </w:p>
        </w:tc>
      </w:tr>
      <w:tr w:rsidR="00F0077A" w:rsidTr="00A24E7A">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E030A2" w:rsidRPr="007D35A6" w:rsidRDefault="00E030A2" w:rsidP="00A24E7A">
            <w:pPr>
              <w:spacing w:before="10" w:after="10"/>
              <w:jc w:val="both"/>
              <w:rPr>
                <w:b/>
                <w:snapToGrid w:val="0"/>
                <w:color w:val="000000"/>
                <w:sz w:val="22"/>
                <w:szCs w:val="22"/>
              </w:rPr>
            </w:pPr>
          </w:p>
          <w:p w:rsidR="007D35A6" w:rsidRPr="007D35A6" w:rsidRDefault="007D35A6" w:rsidP="004D5AD5">
            <w:pPr>
              <w:pStyle w:val="ListParagraph"/>
              <w:numPr>
                <w:ilvl w:val="0"/>
                <w:numId w:val="13"/>
              </w:numPr>
              <w:spacing w:before="10" w:after="10"/>
              <w:jc w:val="both"/>
              <w:rPr>
                <w:b/>
                <w:snapToGrid w:val="0"/>
                <w:color w:val="000000"/>
                <w:sz w:val="22"/>
                <w:szCs w:val="22"/>
                <w:u w:val="single"/>
              </w:rPr>
            </w:pPr>
            <w:r w:rsidRPr="007D35A6">
              <w:rPr>
                <w:b/>
                <w:snapToGrid w:val="0"/>
                <w:color w:val="000000"/>
                <w:sz w:val="22"/>
                <w:szCs w:val="22"/>
                <w:u w:val="single"/>
              </w:rPr>
              <w:t xml:space="preserve">Non-SAP Replication </w:t>
            </w:r>
            <w:r w:rsidR="0071654A">
              <w:rPr>
                <w:b/>
                <w:snapToGrid w:val="0"/>
                <w:color w:val="000000"/>
                <w:sz w:val="22"/>
                <w:szCs w:val="22"/>
                <w:u w:val="single"/>
              </w:rPr>
              <w:t xml:space="preserve">and Balance Load </w:t>
            </w:r>
            <w:r w:rsidRPr="007D35A6">
              <w:rPr>
                <w:b/>
                <w:snapToGrid w:val="0"/>
                <w:color w:val="000000"/>
                <w:sz w:val="22"/>
                <w:szCs w:val="22"/>
                <w:u w:val="single"/>
              </w:rPr>
              <w:t>Jobs</w:t>
            </w:r>
          </w:p>
          <w:p w:rsidR="007D35A6" w:rsidRDefault="007D35A6" w:rsidP="00A24E7A">
            <w:pPr>
              <w:spacing w:before="10" w:after="10"/>
              <w:jc w:val="both"/>
              <w:rPr>
                <w:snapToGrid w:val="0"/>
                <w:color w:val="000000"/>
                <w:sz w:val="22"/>
                <w:szCs w:val="22"/>
              </w:rPr>
            </w:pPr>
          </w:p>
          <w:p w:rsidR="007D35A6" w:rsidRDefault="00E030A2" w:rsidP="004D5AD5">
            <w:pPr>
              <w:pStyle w:val="ListParagraph"/>
              <w:numPr>
                <w:ilvl w:val="0"/>
                <w:numId w:val="4"/>
              </w:numPr>
              <w:spacing w:before="10" w:after="10"/>
              <w:jc w:val="both"/>
              <w:rPr>
                <w:snapToGrid w:val="0"/>
                <w:color w:val="000000"/>
                <w:sz w:val="22"/>
                <w:szCs w:val="22"/>
              </w:rPr>
            </w:pPr>
            <w:r w:rsidRPr="007D35A6">
              <w:rPr>
                <w:snapToGrid w:val="0"/>
                <w:color w:val="000000"/>
                <w:sz w:val="22"/>
                <w:szCs w:val="22"/>
              </w:rPr>
              <w:t>BODS Initialization</w:t>
            </w:r>
          </w:p>
          <w:p w:rsidR="003E1C68" w:rsidRDefault="00CB007F" w:rsidP="004D5AD5">
            <w:pPr>
              <w:pStyle w:val="ListParagraph"/>
              <w:numPr>
                <w:ilvl w:val="1"/>
                <w:numId w:val="4"/>
              </w:numPr>
              <w:spacing w:before="10" w:after="10"/>
              <w:jc w:val="both"/>
              <w:rPr>
                <w:snapToGrid w:val="0"/>
                <w:color w:val="000000"/>
                <w:sz w:val="22"/>
                <w:szCs w:val="22"/>
              </w:rPr>
            </w:pPr>
            <w:r>
              <w:rPr>
                <w:snapToGrid w:val="0"/>
                <w:color w:val="000000"/>
                <w:sz w:val="22"/>
                <w:szCs w:val="22"/>
              </w:rPr>
              <w:t xml:space="preserve">The </w:t>
            </w:r>
            <w:r w:rsidR="003E1C68">
              <w:rPr>
                <w:snapToGrid w:val="0"/>
                <w:color w:val="000000"/>
                <w:sz w:val="22"/>
                <w:szCs w:val="22"/>
              </w:rPr>
              <w:t>SAP Data Services flat file jobs first check whether a new file with the correct naming format is available in that system’s specified folder</w:t>
            </w:r>
            <w:r>
              <w:rPr>
                <w:snapToGrid w:val="0"/>
                <w:color w:val="000000"/>
                <w:sz w:val="22"/>
                <w:szCs w:val="22"/>
              </w:rPr>
              <w:t>:</w:t>
            </w:r>
          </w:p>
          <w:p w:rsidR="00880826" w:rsidRDefault="00C43DC9" w:rsidP="00880826">
            <w:pPr>
              <w:pStyle w:val="ListParagraph"/>
              <w:numPr>
                <w:ilvl w:val="2"/>
                <w:numId w:val="4"/>
              </w:numPr>
              <w:spacing w:before="10" w:after="10"/>
              <w:jc w:val="both"/>
              <w:rPr>
                <w:b/>
                <w:snapToGrid w:val="0"/>
                <w:color w:val="000000"/>
                <w:sz w:val="22"/>
                <w:szCs w:val="22"/>
              </w:rPr>
            </w:pPr>
            <w:r>
              <w:rPr>
                <w:snapToGrid w:val="0"/>
                <w:color w:val="000000"/>
                <w:sz w:val="22"/>
                <w:szCs w:val="22"/>
              </w:rPr>
              <w:t xml:space="preserve">Ajur-L </w:t>
            </w:r>
            <w:r w:rsidR="00CB007F" w:rsidRPr="00880826">
              <w:rPr>
                <w:snapToGrid w:val="0"/>
                <w:color w:val="000000"/>
                <w:sz w:val="22"/>
                <w:szCs w:val="22"/>
              </w:rPr>
              <w:t xml:space="preserve">Folder:       </w:t>
            </w:r>
            <w:r>
              <w:rPr>
                <w:b/>
                <w:snapToGrid w:val="0"/>
                <w:color w:val="000000"/>
                <w:sz w:val="22"/>
                <w:szCs w:val="22"/>
              </w:rPr>
              <w:t>PHAZP0072FS\DataExchange\AjurL</w:t>
            </w:r>
          </w:p>
          <w:p w:rsidR="00CB007F" w:rsidRPr="00880826" w:rsidRDefault="00C43DC9" w:rsidP="00FB07EF">
            <w:pPr>
              <w:pStyle w:val="ListParagraph"/>
              <w:numPr>
                <w:ilvl w:val="2"/>
                <w:numId w:val="4"/>
              </w:numPr>
              <w:spacing w:before="10" w:after="10"/>
              <w:jc w:val="both"/>
              <w:rPr>
                <w:b/>
                <w:snapToGrid w:val="0"/>
                <w:color w:val="000000"/>
                <w:sz w:val="22"/>
                <w:szCs w:val="22"/>
              </w:rPr>
            </w:pPr>
            <w:r>
              <w:rPr>
                <w:snapToGrid w:val="0"/>
                <w:color w:val="000000"/>
                <w:sz w:val="22"/>
                <w:szCs w:val="22"/>
              </w:rPr>
              <w:t>Ajur-L</w:t>
            </w:r>
            <w:r w:rsidR="00CB007F" w:rsidRPr="00880826">
              <w:rPr>
                <w:snapToGrid w:val="0"/>
                <w:color w:val="000000"/>
                <w:sz w:val="22"/>
                <w:szCs w:val="22"/>
              </w:rPr>
              <w:t xml:space="preserve"> Filename:   </w:t>
            </w:r>
            <w:r>
              <w:rPr>
                <w:b/>
                <w:snapToGrid w:val="0"/>
                <w:color w:val="000000"/>
                <w:sz w:val="22"/>
                <w:szCs w:val="22"/>
              </w:rPr>
              <w:t>AL</w:t>
            </w:r>
            <w:r w:rsidR="00CB007F" w:rsidRPr="00880826">
              <w:rPr>
                <w:b/>
                <w:snapToGrid w:val="0"/>
                <w:color w:val="000000"/>
                <w:sz w:val="22"/>
                <w:szCs w:val="22"/>
              </w:rPr>
              <w:t>_20190131123456.csv</w:t>
            </w:r>
          </w:p>
          <w:p w:rsidR="003E1C68" w:rsidRPr="003E1C68" w:rsidRDefault="003E1C68" w:rsidP="003E1C68">
            <w:pPr>
              <w:pStyle w:val="ListParagraph"/>
              <w:spacing w:before="10" w:after="10"/>
              <w:ind w:left="1440"/>
              <w:jc w:val="both"/>
              <w:rPr>
                <w:snapToGrid w:val="0"/>
                <w:color w:val="000000"/>
                <w:sz w:val="22"/>
                <w:szCs w:val="22"/>
              </w:rPr>
            </w:pPr>
          </w:p>
          <w:p w:rsidR="003E1C68" w:rsidRDefault="003E1C68" w:rsidP="004D5AD5">
            <w:pPr>
              <w:pStyle w:val="ListParagraph"/>
              <w:numPr>
                <w:ilvl w:val="1"/>
                <w:numId w:val="4"/>
              </w:numPr>
              <w:spacing w:before="10" w:after="10"/>
              <w:jc w:val="both"/>
              <w:rPr>
                <w:snapToGrid w:val="0"/>
                <w:color w:val="000000"/>
                <w:sz w:val="22"/>
                <w:szCs w:val="22"/>
              </w:rPr>
            </w:pPr>
            <w:r>
              <w:rPr>
                <w:snapToGrid w:val="0"/>
                <w:color w:val="000000"/>
                <w:sz w:val="22"/>
                <w:szCs w:val="22"/>
              </w:rPr>
              <w:t xml:space="preserve">If available, BODS will then automatically look to consume this file. The job will error out if the file is inconsumable for the below </w:t>
            </w:r>
            <w:r w:rsidR="00CB007F">
              <w:rPr>
                <w:snapToGrid w:val="0"/>
                <w:color w:val="000000"/>
                <w:sz w:val="22"/>
                <w:szCs w:val="22"/>
              </w:rPr>
              <w:t xml:space="preserve">sample </w:t>
            </w:r>
            <w:r>
              <w:rPr>
                <w:snapToGrid w:val="0"/>
                <w:color w:val="000000"/>
                <w:sz w:val="22"/>
                <w:szCs w:val="22"/>
              </w:rPr>
              <w:t>reasons:</w:t>
            </w:r>
          </w:p>
          <w:p w:rsidR="003E1C68" w:rsidRPr="003E1C68" w:rsidRDefault="003E1C68" w:rsidP="004D5AD5">
            <w:pPr>
              <w:pStyle w:val="ListParagraph"/>
              <w:numPr>
                <w:ilvl w:val="2"/>
                <w:numId w:val="4"/>
              </w:numPr>
              <w:spacing w:before="10" w:after="10"/>
              <w:jc w:val="both"/>
              <w:rPr>
                <w:snapToGrid w:val="0"/>
                <w:color w:val="000000"/>
                <w:sz w:val="22"/>
                <w:szCs w:val="22"/>
              </w:rPr>
            </w:pPr>
            <w:r w:rsidRPr="003E1C68">
              <w:rPr>
                <w:snapToGrid w:val="0"/>
                <w:color w:val="000000"/>
                <w:sz w:val="22"/>
                <w:szCs w:val="22"/>
              </w:rPr>
              <w:t>Incorrect file type</w:t>
            </w:r>
          </w:p>
          <w:p w:rsidR="003E1C68" w:rsidRDefault="003E1C68" w:rsidP="004D5AD5">
            <w:pPr>
              <w:pStyle w:val="ListParagraph"/>
              <w:numPr>
                <w:ilvl w:val="3"/>
                <w:numId w:val="4"/>
              </w:numPr>
              <w:spacing w:before="10" w:after="10"/>
              <w:jc w:val="both"/>
              <w:rPr>
                <w:snapToGrid w:val="0"/>
                <w:color w:val="000000"/>
                <w:sz w:val="22"/>
                <w:szCs w:val="22"/>
              </w:rPr>
            </w:pPr>
            <w:r w:rsidRPr="003E1C68">
              <w:rPr>
                <w:snapToGrid w:val="0"/>
                <w:color w:val="000000"/>
                <w:sz w:val="22"/>
                <w:szCs w:val="22"/>
              </w:rPr>
              <w:t>Ex: .xlsx when expecting .csv</w:t>
            </w:r>
          </w:p>
          <w:p w:rsidR="003E1C68" w:rsidRPr="003E1C68" w:rsidRDefault="003E1C68" w:rsidP="003E1C68">
            <w:pPr>
              <w:pStyle w:val="ListParagraph"/>
              <w:spacing w:before="10" w:after="10"/>
              <w:ind w:left="2880"/>
              <w:jc w:val="both"/>
              <w:rPr>
                <w:snapToGrid w:val="0"/>
                <w:color w:val="000000"/>
                <w:sz w:val="22"/>
                <w:szCs w:val="22"/>
              </w:rPr>
            </w:pPr>
          </w:p>
          <w:p w:rsidR="003E1C68" w:rsidRPr="003E1C68" w:rsidRDefault="003E1C68" w:rsidP="004D5AD5">
            <w:pPr>
              <w:pStyle w:val="ListParagraph"/>
              <w:numPr>
                <w:ilvl w:val="2"/>
                <w:numId w:val="4"/>
              </w:numPr>
              <w:spacing w:before="10" w:after="10"/>
              <w:jc w:val="both"/>
              <w:rPr>
                <w:snapToGrid w:val="0"/>
                <w:color w:val="000000"/>
                <w:sz w:val="22"/>
                <w:szCs w:val="22"/>
              </w:rPr>
            </w:pPr>
            <w:r w:rsidRPr="003E1C68">
              <w:rPr>
                <w:snapToGrid w:val="0"/>
                <w:color w:val="000000"/>
                <w:sz w:val="22"/>
                <w:szCs w:val="22"/>
              </w:rPr>
              <w:t>Incorrect file formatting</w:t>
            </w:r>
          </w:p>
          <w:p w:rsidR="003E1C68" w:rsidRDefault="003E1C68" w:rsidP="004D5AD5">
            <w:pPr>
              <w:pStyle w:val="ListParagraph"/>
              <w:numPr>
                <w:ilvl w:val="3"/>
                <w:numId w:val="4"/>
              </w:numPr>
              <w:spacing w:before="10" w:after="10"/>
              <w:jc w:val="both"/>
              <w:rPr>
                <w:snapToGrid w:val="0"/>
                <w:color w:val="000000"/>
                <w:sz w:val="22"/>
                <w:szCs w:val="22"/>
              </w:rPr>
            </w:pPr>
            <w:r w:rsidRPr="003E1C68">
              <w:rPr>
                <w:snapToGrid w:val="0"/>
                <w:color w:val="000000"/>
                <w:sz w:val="22"/>
                <w:szCs w:val="22"/>
              </w:rPr>
              <w:t>Ex: File contains miscellaneous free text</w:t>
            </w:r>
          </w:p>
          <w:p w:rsidR="003E1C68" w:rsidRPr="003E1C68" w:rsidRDefault="003E1C68" w:rsidP="003E1C68">
            <w:pPr>
              <w:pStyle w:val="ListParagraph"/>
              <w:spacing w:before="10" w:after="10"/>
              <w:ind w:left="2880"/>
              <w:jc w:val="both"/>
              <w:rPr>
                <w:snapToGrid w:val="0"/>
                <w:color w:val="000000"/>
                <w:sz w:val="22"/>
                <w:szCs w:val="22"/>
              </w:rPr>
            </w:pPr>
          </w:p>
          <w:p w:rsidR="003E1C68" w:rsidRPr="003E1C68" w:rsidRDefault="003E1C68" w:rsidP="004D5AD5">
            <w:pPr>
              <w:pStyle w:val="ListParagraph"/>
              <w:numPr>
                <w:ilvl w:val="2"/>
                <w:numId w:val="4"/>
              </w:numPr>
              <w:spacing w:before="10" w:after="10"/>
              <w:jc w:val="both"/>
              <w:rPr>
                <w:snapToGrid w:val="0"/>
                <w:color w:val="000000"/>
                <w:sz w:val="22"/>
                <w:szCs w:val="22"/>
              </w:rPr>
            </w:pPr>
            <w:r w:rsidRPr="003E1C68">
              <w:rPr>
                <w:snapToGrid w:val="0"/>
                <w:color w:val="000000"/>
                <w:sz w:val="22"/>
                <w:szCs w:val="22"/>
              </w:rPr>
              <w:t>Incorrect column headers</w:t>
            </w:r>
          </w:p>
          <w:p w:rsidR="003E1C68" w:rsidRDefault="003E1C68" w:rsidP="004D5AD5">
            <w:pPr>
              <w:pStyle w:val="ListParagraph"/>
              <w:numPr>
                <w:ilvl w:val="3"/>
                <w:numId w:val="4"/>
              </w:numPr>
              <w:spacing w:before="10" w:after="10"/>
              <w:jc w:val="both"/>
              <w:rPr>
                <w:snapToGrid w:val="0"/>
                <w:color w:val="000000"/>
                <w:sz w:val="22"/>
                <w:szCs w:val="22"/>
              </w:rPr>
            </w:pPr>
            <w:r w:rsidRPr="003E1C68">
              <w:rPr>
                <w:snapToGrid w:val="0"/>
                <w:color w:val="000000"/>
                <w:sz w:val="22"/>
                <w:szCs w:val="22"/>
              </w:rPr>
              <w:t>Ex: Order, name, or count of header columns are incorrect</w:t>
            </w:r>
          </w:p>
          <w:p w:rsidR="003E1C68" w:rsidRPr="003E1C68" w:rsidRDefault="003E1C68" w:rsidP="003E1C68">
            <w:pPr>
              <w:pStyle w:val="ListParagraph"/>
              <w:spacing w:before="10" w:after="10"/>
              <w:ind w:left="2880"/>
              <w:jc w:val="both"/>
              <w:rPr>
                <w:snapToGrid w:val="0"/>
                <w:color w:val="000000"/>
                <w:sz w:val="22"/>
                <w:szCs w:val="22"/>
              </w:rPr>
            </w:pPr>
          </w:p>
          <w:p w:rsidR="003E1C68" w:rsidRPr="003E1C68" w:rsidRDefault="003E1C68" w:rsidP="004D5AD5">
            <w:pPr>
              <w:pStyle w:val="ListParagraph"/>
              <w:numPr>
                <w:ilvl w:val="2"/>
                <w:numId w:val="4"/>
              </w:numPr>
              <w:spacing w:before="10" w:after="10"/>
              <w:jc w:val="both"/>
              <w:rPr>
                <w:snapToGrid w:val="0"/>
                <w:color w:val="000000"/>
                <w:sz w:val="22"/>
                <w:szCs w:val="22"/>
              </w:rPr>
            </w:pPr>
            <w:r w:rsidRPr="003E1C68">
              <w:rPr>
                <w:snapToGrid w:val="0"/>
                <w:color w:val="000000"/>
                <w:sz w:val="22"/>
                <w:szCs w:val="22"/>
              </w:rPr>
              <w:t>Incorrect data definition</w:t>
            </w:r>
          </w:p>
          <w:p w:rsidR="003E1C68" w:rsidRDefault="003E1C68" w:rsidP="004D5AD5">
            <w:pPr>
              <w:pStyle w:val="ListParagraph"/>
              <w:numPr>
                <w:ilvl w:val="3"/>
                <w:numId w:val="4"/>
              </w:numPr>
              <w:spacing w:before="10" w:after="10"/>
              <w:jc w:val="both"/>
              <w:rPr>
                <w:snapToGrid w:val="0"/>
                <w:color w:val="000000"/>
                <w:sz w:val="22"/>
                <w:szCs w:val="22"/>
              </w:rPr>
            </w:pPr>
            <w:r>
              <w:rPr>
                <w:snapToGrid w:val="0"/>
                <w:color w:val="000000"/>
                <w:sz w:val="22"/>
                <w:szCs w:val="22"/>
              </w:rPr>
              <w:t>Ex: Columns</w:t>
            </w:r>
            <w:r w:rsidRPr="003E1C68">
              <w:rPr>
                <w:snapToGrid w:val="0"/>
                <w:color w:val="000000"/>
                <w:sz w:val="22"/>
                <w:szCs w:val="22"/>
              </w:rPr>
              <w:t xml:space="preserve"> with</w:t>
            </w:r>
            <w:r>
              <w:rPr>
                <w:snapToGrid w:val="0"/>
                <w:color w:val="000000"/>
                <w:sz w:val="22"/>
                <w:szCs w:val="22"/>
              </w:rPr>
              <w:t xml:space="preserve"> data type “date” have text characters</w:t>
            </w:r>
          </w:p>
          <w:p w:rsidR="003E1C68" w:rsidRPr="003E1C68" w:rsidRDefault="003E1C68" w:rsidP="003E1C68">
            <w:pPr>
              <w:pStyle w:val="ListParagraph"/>
              <w:spacing w:before="10" w:after="10"/>
              <w:ind w:left="2880"/>
              <w:jc w:val="both"/>
              <w:rPr>
                <w:snapToGrid w:val="0"/>
                <w:color w:val="000000"/>
                <w:sz w:val="22"/>
                <w:szCs w:val="22"/>
              </w:rPr>
            </w:pPr>
          </w:p>
          <w:p w:rsidR="007D35A6" w:rsidRDefault="003E1C68" w:rsidP="004D5AD5">
            <w:pPr>
              <w:pStyle w:val="ListParagraph"/>
              <w:numPr>
                <w:ilvl w:val="2"/>
                <w:numId w:val="4"/>
              </w:numPr>
              <w:spacing w:before="10" w:after="10"/>
              <w:jc w:val="both"/>
              <w:rPr>
                <w:snapToGrid w:val="0"/>
                <w:color w:val="000000"/>
                <w:sz w:val="22"/>
                <w:szCs w:val="22"/>
              </w:rPr>
            </w:pPr>
            <w:r w:rsidRPr="003E1C68">
              <w:rPr>
                <w:snapToGrid w:val="0"/>
                <w:color w:val="000000"/>
                <w:sz w:val="22"/>
                <w:szCs w:val="22"/>
              </w:rPr>
              <w:t>Incorrect use of column delimiter</w:t>
            </w:r>
          </w:p>
          <w:p w:rsidR="003E1C68" w:rsidRPr="003E1C68" w:rsidRDefault="003E1C68" w:rsidP="004D5AD5">
            <w:pPr>
              <w:pStyle w:val="ListParagraph"/>
              <w:numPr>
                <w:ilvl w:val="3"/>
                <w:numId w:val="4"/>
              </w:numPr>
              <w:spacing w:before="10" w:after="10"/>
              <w:jc w:val="both"/>
              <w:rPr>
                <w:snapToGrid w:val="0"/>
                <w:color w:val="000000"/>
                <w:sz w:val="22"/>
                <w:szCs w:val="22"/>
              </w:rPr>
            </w:pPr>
            <w:r>
              <w:rPr>
                <w:snapToGrid w:val="0"/>
                <w:color w:val="000000"/>
                <w:sz w:val="22"/>
                <w:szCs w:val="22"/>
              </w:rPr>
              <w:t>Ex: Text field contains a comma (“,”) in a .csv file</w:t>
            </w:r>
          </w:p>
          <w:p w:rsidR="003E1C68" w:rsidRDefault="003E1C68" w:rsidP="003E1C68">
            <w:pPr>
              <w:spacing w:before="10" w:after="10"/>
              <w:ind w:left="1800"/>
              <w:jc w:val="both"/>
              <w:rPr>
                <w:snapToGrid w:val="0"/>
                <w:color w:val="000000"/>
                <w:sz w:val="22"/>
                <w:szCs w:val="22"/>
              </w:rPr>
            </w:pPr>
          </w:p>
          <w:p w:rsidR="003E1C68" w:rsidRDefault="003E1C68" w:rsidP="004D5AD5">
            <w:pPr>
              <w:pStyle w:val="ListParagraph"/>
              <w:numPr>
                <w:ilvl w:val="2"/>
                <w:numId w:val="4"/>
              </w:numPr>
              <w:spacing w:before="10" w:after="10"/>
              <w:jc w:val="both"/>
              <w:rPr>
                <w:snapToGrid w:val="0"/>
                <w:color w:val="000000"/>
                <w:sz w:val="22"/>
                <w:szCs w:val="22"/>
              </w:rPr>
            </w:pPr>
            <w:r>
              <w:rPr>
                <w:snapToGrid w:val="0"/>
                <w:color w:val="000000"/>
                <w:sz w:val="22"/>
                <w:szCs w:val="22"/>
              </w:rPr>
              <w:t>Incorrect character type or Unicode setting</w:t>
            </w:r>
          </w:p>
          <w:p w:rsidR="003E1C68" w:rsidRPr="003E1C68" w:rsidRDefault="003E1C68" w:rsidP="004D5AD5">
            <w:pPr>
              <w:pStyle w:val="ListParagraph"/>
              <w:numPr>
                <w:ilvl w:val="3"/>
                <w:numId w:val="4"/>
              </w:numPr>
              <w:spacing w:before="10" w:after="10"/>
              <w:jc w:val="both"/>
              <w:rPr>
                <w:snapToGrid w:val="0"/>
                <w:color w:val="000000"/>
                <w:sz w:val="22"/>
                <w:szCs w:val="22"/>
              </w:rPr>
            </w:pPr>
            <w:r>
              <w:rPr>
                <w:snapToGrid w:val="0"/>
                <w:color w:val="000000"/>
                <w:sz w:val="22"/>
                <w:szCs w:val="22"/>
              </w:rPr>
              <w:t>Ex: Special characters or hidden escape keys</w:t>
            </w:r>
          </w:p>
          <w:p w:rsidR="000F14BA" w:rsidRDefault="000F14BA" w:rsidP="000F14BA">
            <w:pPr>
              <w:spacing w:before="10" w:after="10"/>
              <w:jc w:val="both"/>
              <w:rPr>
                <w:snapToGrid w:val="0"/>
                <w:color w:val="000000"/>
                <w:sz w:val="22"/>
                <w:szCs w:val="22"/>
              </w:rPr>
            </w:pPr>
          </w:p>
          <w:p w:rsidR="000F14BA" w:rsidRDefault="000F14BA" w:rsidP="004D5AD5">
            <w:pPr>
              <w:pStyle w:val="ListParagraph"/>
              <w:numPr>
                <w:ilvl w:val="0"/>
                <w:numId w:val="14"/>
              </w:numPr>
              <w:spacing w:before="10" w:after="10"/>
              <w:jc w:val="both"/>
              <w:rPr>
                <w:snapToGrid w:val="0"/>
                <w:color w:val="000000"/>
                <w:sz w:val="22"/>
                <w:szCs w:val="22"/>
              </w:rPr>
            </w:pPr>
            <w:r w:rsidRPr="000F14BA">
              <w:rPr>
                <w:snapToGrid w:val="0"/>
                <w:color w:val="000000"/>
                <w:sz w:val="22"/>
                <w:szCs w:val="22"/>
              </w:rPr>
              <w:t>BODS Validations</w:t>
            </w:r>
          </w:p>
          <w:p w:rsidR="000F14BA" w:rsidRDefault="000F14BA" w:rsidP="004D5AD5">
            <w:pPr>
              <w:pStyle w:val="ListParagraph"/>
              <w:numPr>
                <w:ilvl w:val="1"/>
                <w:numId w:val="14"/>
              </w:numPr>
              <w:spacing w:before="10" w:after="10"/>
              <w:jc w:val="both"/>
              <w:rPr>
                <w:snapToGrid w:val="0"/>
                <w:color w:val="000000"/>
                <w:sz w:val="22"/>
                <w:szCs w:val="22"/>
              </w:rPr>
            </w:pPr>
            <w:r>
              <w:rPr>
                <w:snapToGrid w:val="0"/>
                <w:color w:val="000000"/>
                <w:sz w:val="22"/>
                <w:szCs w:val="22"/>
              </w:rPr>
              <w:t>There are a handful of functional validation checks that are then</w:t>
            </w:r>
            <w:r w:rsidR="008D1A1D">
              <w:rPr>
                <w:snapToGrid w:val="0"/>
                <w:color w:val="000000"/>
                <w:sz w:val="22"/>
                <w:szCs w:val="22"/>
              </w:rPr>
              <w:t xml:space="preserve"> performed on the files. Below are</w:t>
            </w:r>
            <w:r>
              <w:rPr>
                <w:snapToGrid w:val="0"/>
                <w:color w:val="000000"/>
                <w:sz w:val="22"/>
                <w:szCs w:val="22"/>
              </w:rPr>
              <w:t xml:space="preserve"> the list of these rules:</w:t>
            </w:r>
          </w:p>
          <w:p w:rsidR="000F14BA" w:rsidRDefault="000F14BA" w:rsidP="004D5AD5">
            <w:pPr>
              <w:pStyle w:val="ListParagraph"/>
              <w:numPr>
                <w:ilvl w:val="2"/>
                <w:numId w:val="14"/>
              </w:numPr>
              <w:spacing w:before="10" w:after="10"/>
              <w:jc w:val="both"/>
              <w:rPr>
                <w:snapToGrid w:val="0"/>
                <w:color w:val="000000"/>
                <w:sz w:val="22"/>
                <w:szCs w:val="22"/>
              </w:rPr>
            </w:pPr>
            <w:r w:rsidRPr="000F14BA">
              <w:rPr>
                <w:snapToGrid w:val="0"/>
                <w:color w:val="000000"/>
                <w:sz w:val="22"/>
                <w:szCs w:val="22"/>
              </w:rPr>
              <w:t>Acc</w:t>
            </w:r>
            <w:r>
              <w:rPr>
                <w:snapToGrid w:val="0"/>
                <w:color w:val="000000"/>
                <w:sz w:val="22"/>
                <w:szCs w:val="22"/>
              </w:rPr>
              <w:t>ount Number should not be null</w:t>
            </w:r>
          </w:p>
          <w:p w:rsidR="000F14BA" w:rsidRDefault="000F14BA" w:rsidP="004D5AD5">
            <w:pPr>
              <w:pStyle w:val="ListParagraph"/>
              <w:numPr>
                <w:ilvl w:val="2"/>
                <w:numId w:val="14"/>
              </w:numPr>
              <w:spacing w:before="10" w:after="10"/>
              <w:jc w:val="both"/>
              <w:rPr>
                <w:snapToGrid w:val="0"/>
                <w:color w:val="000000"/>
                <w:sz w:val="22"/>
                <w:szCs w:val="22"/>
              </w:rPr>
            </w:pPr>
            <w:r w:rsidRPr="000F14BA">
              <w:rPr>
                <w:snapToGrid w:val="0"/>
                <w:color w:val="000000"/>
                <w:sz w:val="22"/>
                <w:szCs w:val="22"/>
              </w:rPr>
              <w:t>Posting</w:t>
            </w:r>
            <w:r>
              <w:rPr>
                <w:snapToGrid w:val="0"/>
                <w:color w:val="000000"/>
                <w:sz w:val="22"/>
                <w:szCs w:val="22"/>
              </w:rPr>
              <w:t xml:space="preserve"> Date should not be null</w:t>
            </w:r>
          </w:p>
          <w:p w:rsidR="000F14BA" w:rsidRDefault="000F14BA" w:rsidP="004D5AD5">
            <w:pPr>
              <w:pStyle w:val="ListParagraph"/>
              <w:numPr>
                <w:ilvl w:val="2"/>
                <w:numId w:val="14"/>
              </w:numPr>
              <w:spacing w:before="10" w:after="10"/>
              <w:jc w:val="both"/>
              <w:rPr>
                <w:snapToGrid w:val="0"/>
                <w:color w:val="000000"/>
                <w:sz w:val="22"/>
                <w:szCs w:val="22"/>
              </w:rPr>
            </w:pPr>
            <w:r w:rsidRPr="000F14BA">
              <w:rPr>
                <w:snapToGrid w:val="0"/>
                <w:color w:val="000000"/>
                <w:sz w:val="22"/>
                <w:szCs w:val="22"/>
              </w:rPr>
              <w:t>Document Date should not be null</w:t>
            </w:r>
          </w:p>
          <w:p w:rsidR="00461597" w:rsidRDefault="006E683C" w:rsidP="00461597">
            <w:pPr>
              <w:pStyle w:val="ListParagraph"/>
              <w:numPr>
                <w:ilvl w:val="2"/>
                <w:numId w:val="14"/>
              </w:numPr>
              <w:spacing w:before="10" w:after="10"/>
              <w:jc w:val="both"/>
              <w:rPr>
                <w:snapToGrid w:val="0"/>
                <w:color w:val="000000"/>
                <w:sz w:val="22"/>
                <w:szCs w:val="22"/>
              </w:rPr>
            </w:pPr>
            <w:r>
              <w:rPr>
                <w:snapToGrid w:val="0"/>
                <w:color w:val="000000"/>
                <w:sz w:val="22"/>
                <w:szCs w:val="22"/>
              </w:rPr>
              <w:t>Filename s</w:t>
            </w:r>
            <w:r w:rsidR="00461597">
              <w:rPr>
                <w:snapToGrid w:val="0"/>
                <w:color w:val="000000"/>
                <w:sz w:val="22"/>
                <w:szCs w:val="22"/>
              </w:rPr>
              <w:t>hould be exactly same for each run (with different time stamp).</w:t>
            </w:r>
          </w:p>
          <w:p w:rsidR="00461597" w:rsidRDefault="00461597" w:rsidP="00461597">
            <w:pPr>
              <w:pStyle w:val="ListParagraph"/>
              <w:numPr>
                <w:ilvl w:val="2"/>
                <w:numId w:val="14"/>
              </w:numPr>
              <w:spacing w:before="10" w:after="10"/>
              <w:jc w:val="both"/>
              <w:rPr>
                <w:snapToGrid w:val="0"/>
                <w:color w:val="000000"/>
                <w:sz w:val="22"/>
                <w:szCs w:val="22"/>
              </w:rPr>
            </w:pPr>
            <w:r>
              <w:rPr>
                <w:snapToGrid w:val="0"/>
                <w:color w:val="000000"/>
                <w:sz w:val="22"/>
                <w:szCs w:val="22"/>
              </w:rPr>
              <w:t>File availability check and notification in case of non-availability</w:t>
            </w:r>
          </w:p>
          <w:p w:rsidR="00461597" w:rsidRDefault="00461597" w:rsidP="00461597">
            <w:pPr>
              <w:pStyle w:val="ListParagraph"/>
              <w:numPr>
                <w:ilvl w:val="2"/>
                <w:numId w:val="14"/>
              </w:numPr>
              <w:spacing w:before="10" w:after="10"/>
              <w:jc w:val="both"/>
              <w:rPr>
                <w:snapToGrid w:val="0"/>
                <w:color w:val="000000"/>
                <w:sz w:val="22"/>
                <w:szCs w:val="22"/>
              </w:rPr>
            </w:pPr>
            <w:r>
              <w:rPr>
                <w:snapToGrid w:val="0"/>
                <w:color w:val="000000"/>
                <w:sz w:val="22"/>
                <w:szCs w:val="22"/>
              </w:rPr>
              <w:t>File format check.</w:t>
            </w:r>
          </w:p>
          <w:p w:rsidR="00461597" w:rsidRDefault="00461597" w:rsidP="00461597">
            <w:pPr>
              <w:pStyle w:val="ListParagraph"/>
              <w:numPr>
                <w:ilvl w:val="2"/>
                <w:numId w:val="14"/>
              </w:numPr>
              <w:spacing w:before="10" w:after="10"/>
              <w:jc w:val="both"/>
              <w:rPr>
                <w:snapToGrid w:val="0"/>
                <w:color w:val="000000"/>
                <w:sz w:val="22"/>
                <w:szCs w:val="22"/>
              </w:rPr>
            </w:pPr>
            <w:r w:rsidRPr="00FE6C53">
              <w:rPr>
                <w:snapToGrid w:val="0"/>
                <w:color w:val="000000"/>
                <w:sz w:val="22"/>
                <w:szCs w:val="22"/>
              </w:rPr>
              <w:t>Data format should be same as decide</w:t>
            </w:r>
            <w:r>
              <w:rPr>
                <w:snapToGrid w:val="0"/>
                <w:color w:val="000000"/>
                <w:sz w:val="22"/>
                <w:szCs w:val="22"/>
              </w:rPr>
              <w:t>d</w:t>
            </w:r>
            <w:r w:rsidRPr="00FE6C53">
              <w:rPr>
                <w:snapToGrid w:val="0"/>
                <w:color w:val="000000"/>
                <w:sz w:val="22"/>
                <w:szCs w:val="22"/>
              </w:rPr>
              <w:t xml:space="preserve"> else the file will not be processed</w:t>
            </w:r>
          </w:p>
          <w:p w:rsidR="00461597" w:rsidRPr="00461597" w:rsidRDefault="00461597" w:rsidP="00461597">
            <w:pPr>
              <w:pStyle w:val="ListParagraph"/>
              <w:numPr>
                <w:ilvl w:val="2"/>
                <w:numId w:val="14"/>
              </w:numPr>
              <w:spacing w:before="10" w:after="10"/>
              <w:jc w:val="both"/>
              <w:rPr>
                <w:snapToGrid w:val="0"/>
                <w:color w:val="000000"/>
                <w:sz w:val="22"/>
                <w:szCs w:val="22"/>
              </w:rPr>
            </w:pPr>
            <w:r>
              <w:rPr>
                <w:snapToGrid w:val="0"/>
                <w:color w:val="000000"/>
                <w:sz w:val="22"/>
                <w:szCs w:val="22"/>
              </w:rPr>
              <w:t>Amounts for a unique document balance out to zero</w:t>
            </w:r>
          </w:p>
          <w:p w:rsidR="0057536A" w:rsidRDefault="0057536A" w:rsidP="0057536A">
            <w:pPr>
              <w:pStyle w:val="ListParagraph"/>
              <w:spacing w:before="10" w:after="10"/>
              <w:ind w:left="2160"/>
              <w:jc w:val="both"/>
              <w:rPr>
                <w:snapToGrid w:val="0"/>
                <w:color w:val="000000"/>
                <w:sz w:val="22"/>
                <w:szCs w:val="22"/>
                <w:highlight w:val="yellow"/>
              </w:rPr>
            </w:pPr>
          </w:p>
          <w:p w:rsidR="0094536E" w:rsidRPr="00446EDA" w:rsidRDefault="00446EDA" w:rsidP="004D5AD5">
            <w:pPr>
              <w:pStyle w:val="ListParagraph"/>
              <w:numPr>
                <w:ilvl w:val="1"/>
                <w:numId w:val="14"/>
              </w:numPr>
              <w:spacing w:before="10" w:after="10"/>
              <w:jc w:val="both"/>
              <w:rPr>
                <w:snapToGrid w:val="0"/>
                <w:color w:val="000000"/>
                <w:sz w:val="22"/>
                <w:szCs w:val="22"/>
              </w:rPr>
            </w:pPr>
            <w:r>
              <w:rPr>
                <w:snapToGrid w:val="0"/>
                <w:color w:val="000000"/>
                <w:sz w:val="22"/>
                <w:szCs w:val="22"/>
              </w:rPr>
              <w:t>If</w:t>
            </w:r>
            <w:r w:rsidR="00391D0D">
              <w:rPr>
                <w:snapToGrid w:val="0"/>
                <w:color w:val="000000"/>
                <w:sz w:val="22"/>
                <w:szCs w:val="22"/>
              </w:rPr>
              <w:t xml:space="preserve"> any of the above validations fail, a file is produced and sent to another subfolder in the shared folder. These reports are used to correct the errored records and discussed in more detail below.</w:t>
            </w:r>
          </w:p>
          <w:p w:rsidR="000F14BA" w:rsidRDefault="000F14BA" w:rsidP="000F14BA">
            <w:pPr>
              <w:spacing w:before="10" w:after="10"/>
              <w:jc w:val="both"/>
              <w:rPr>
                <w:snapToGrid w:val="0"/>
                <w:color w:val="000000"/>
                <w:sz w:val="22"/>
                <w:szCs w:val="22"/>
              </w:rPr>
            </w:pPr>
          </w:p>
          <w:p w:rsidR="000F14BA" w:rsidRPr="003E1C68" w:rsidRDefault="000F14BA" w:rsidP="000F14BA">
            <w:pPr>
              <w:spacing w:before="10" w:after="10"/>
              <w:jc w:val="both"/>
              <w:rPr>
                <w:snapToGrid w:val="0"/>
                <w:color w:val="000000"/>
                <w:sz w:val="22"/>
                <w:szCs w:val="22"/>
              </w:rPr>
            </w:pPr>
          </w:p>
          <w:p w:rsidR="007D35A6" w:rsidRDefault="003E1C68" w:rsidP="004D5AD5">
            <w:pPr>
              <w:pStyle w:val="ListParagraph"/>
              <w:numPr>
                <w:ilvl w:val="0"/>
                <w:numId w:val="4"/>
              </w:numPr>
              <w:spacing w:before="10" w:after="10"/>
              <w:jc w:val="both"/>
              <w:rPr>
                <w:snapToGrid w:val="0"/>
                <w:color w:val="000000"/>
                <w:sz w:val="22"/>
                <w:szCs w:val="22"/>
              </w:rPr>
            </w:pPr>
            <w:r>
              <w:rPr>
                <w:snapToGrid w:val="0"/>
                <w:color w:val="000000"/>
                <w:sz w:val="22"/>
                <w:szCs w:val="22"/>
              </w:rPr>
              <w:t>BODS Staging</w:t>
            </w:r>
          </w:p>
          <w:p w:rsidR="003E1C68" w:rsidRDefault="003E1C68" w:rsidP="004D5AD5">
            <w:pPr>
              <w:pStyle w:val="ListParagraph"/>
              <w:numPr>
                <w:ilvl w:val="1"/>
                <w:numId w:val="4"/>
              </w:numPr>
              <w:spacing w:before="10" w:after="10"/>
              <w:jc w:val="both"/>
              <w:rPr>
                <w:snapToGrid w:val="0"/>
                <w:color w:val="000000"/>
                <w:sz w:val="22"/>
                <w:szCs w:val="22"/>
              </w:rPr>
            </w:pPr>
            <w:r>
              <w:rPr>
                <w:snapToGrid w:val="0"/>
                <w:color w:val="000000"/>
                <w:sz w:val="22"/>
                <w:szCs w:val="22"/>
              </w:rPr>
              <w:t>The first dataflow will stage the dataset as-is into the BO</w:t>
            </w:r>
            <w:r w:rsidR="00CB007F">
              <w:rPr>
                <w:snapToGrid w:val="0"/>
                <w:color w:val="000000"/>
                <w:sz w:val="22"/>
                <w:szCs w:val="22"/>
              </w:rPr>
              <w:t>DS HANA staging database:</w:t>
            </w:r>
          </w:p>
          <w:p w:rsidR="00CB007F" w:rsidRPr="00CB007F" w:rsidRDefault="00CB007F" w:rsidP="004D5AD5">
            <w:pPr>
              <w:pStyle w:val="ListParagraph"/>
              <w:numPr>
                <w:ilvl w:val="2"/>
                <w:numId w:val="4"/>
              </w:numPr>
              <w:spacing w:before="10" w:after="10"/>
              <w:jc w:val="both"/>
              <w:rPr>
                <w:b/>
                <w:snapToGrid w:val="0"/>
                <w:color w:val="000000"/>
                <w:sz w:val="22"/>
                <w:szCs w:val="22"/>
              </w:rPr>
            </w:pPr>
            <w:r w:rsidRPr="00CB007F">
              <w:rPr>
                <w:snapToGrid w:val="0"/>
                <w:color w:val="000000"/>
                <w:sz w:val="22"/>
                <w:szCs w:val="22"/>
              </w:rPr>
              <w:t>Staging DB:</w:t>
            </w:r>
            <w:r>
              <w:rPr>
                <w:b/>
                <w:snapToGrid w:val="0"/>
                <w:color w:val="000000"/>
                <w:sz w:val="22"/>
                <w:szCs w:val="22"/>
              </w:rPr>
              <w:t xml:space="preserve"> </w:t>
            </w:r>
            <w:r w:rsidRPr="00CB007F">
              <w:rPr>
                <w:b/>
                <w:snapToGrid w:val="0"/>
                <w:color w:val="000000"/>
                <w:sz w:val="22"/>
                <w:szCs w:val="22"/>
              </w:rPr>
              <w:t>DM_CFIN_STG_NONSAP_INTEGRATION</w:t>
            </w:r>
          </w:p>
          <w:p w:rsidR="00684E8C" w:rsidRDefault="00684E8C" w:rsidP="00A24E7A">
            <w:pPr>
              <w:spacing w:before="10" w:after="10"/>
              <w:jc w:val="both"/>
              <w:rPr>
                <w:snapToGrid w:val="0"/>
                <w:color w:val="000000"/>
                <w:sz w:val="22"/>
                <w:szCs w:val="22"/>
              </w:rPr>
            </w:pPr>
          </w:p>
          <w:p w:rsidR="00E030A2" w:rsidRDefault="000F14BA" w:rsidP="004D5AD5">
            <w:pPr>
              <w:pStyle w:val="ListParagraph"/>
              <w:numPr>
                <w:ilvl w:val="0"/>
                <w:numId w:val="15"/>
              </w:numPr>
              <w:spacing w:before="10" w:after="10"/>
              <w:jc w:val="both"/>
              <w:rPr>
                <w:snapToGrid w:val="0"/>
                <w:color w:val="000000"/>
                <w:sz w:val="22"/>
                <w:szCs w:val="22"/>
              </w:rPr>
            </w:pPr>
            <w:r>
              <w:rPr>
                <w:snapToGrid w:val="0"/>
                <w:color w:val="000000"/>
                <w:sz w:val="22"/>
                <w:szCs w:val="22"/>
              </w:rPr>
              <w:t>BODS Transformation</w:t>
            </w:r>
          </w:p>
          <w:p w:rsidR="004278F5" w:rsidRDefault="004278F5" w:rsidP="004D5AD5">
            <w:pPr>
              <w:pStyle w:val="ListParagraph"/>
              <w:numPr>
                <w:ilvl w:val="1"/>
                <w:numId w:val="15"/>
              </w:numPr>
              <w:spacing w:before="10" w:after="10"/>
              <w:jc w:val="both"/>
              <w:rPr>
                <w:snapToGrid w:val="0"/>
                <w:color w:val="000000"/>
                <w:sz w:val="22"/>
                <w:szCs w:val="22"/>
              </w:rPr>
            </w:pPr>
            <w:r>
              <w:rPr>
                <w:snapToGrid w:val="0"/>
                <w:color w:val="000000"/>
                <w:sz w:val="22"/>
                <w:szCs w:val="22"/>
              </w:rPr>
              <w:t>Functional Mapping</w:t>
            </w:r>
          </w:p>
          <w:p w:rsidR="00092A99" w:rsidRDefault="000F14BA" w:rsidP="00092A99">
            <w:pPr>
              <w:pStyle w:val="ListParagraph"/>
              <w:numPr>
                <w:ilvl w:val="2"/>
                <w:numId w:val="15"/>
              </w:numPr>
              <w:spacing w:before="10" w:after="10"/>
              <w:jc w:val="both"/>
              <w:rPr>
                <w:snapToGrid w:val="0"/>
                <w:color w:val="000000"/>
                <w:sz w:val="22"/>
                <w:szCs w:val="22"/>
              </w:rPr>
            </w:pPr>
            <w:r>
              <w:rPr>
                <w:snapToGrid w:val="0"/>
                <w:color w:val="000000"/>
                <w:sz w:val="22"/>
                <w:szCs w:val="22"/>
              </w:rPr>
              <w:t>Transformation is dependent on the design of each source system</w:t>
            </w:r>
            <w:r w:rsidR="004278F5">
              <w:rPr>
                <w:snapToGrid w:val="0"/>
                <w:color w:val="000000"/>
                <w:sz w:val="22"/>
                <w:szCs w:val="22"/>
              </w:rPr>
              <w:t>’s mapping file</w:t>
            </w:r>
            <w:r>
              <w:rPr>
                <w:snapToGrid w:val="0"/>
                <w:color w:val="000000"/>
                <w:sz w:val="22"/>
                <w:szCs w:val="22"/>
              </w:rPr>
              <w:t>. This information is outlined in further detail on the Func</w:t>
            </w:r>
            <w:r w:rsidR="00F10BF8">
              <w:rPr>
                <w:snapToGrid w:val="0"/>
                <w:color w:val="000000"/>
                <w:sz w:val="22"/>
                <w:szCs w:val="22"/>
              </w:rPr>
              <w:t>tional Design Document (FDD</w:t>
            </w:r>
            <w:r w:rsidR="00092A99">
              <w:rPr>
                <w:snapToGrid w:val="0"/>
                <w:color w:val="000000"/>
                <w:sz w:val="22"/>
                <w:szCs w:val="22"/>
              </w:rPr>
              <w:t>), attached below:</w:t>
            </w:r>
          </w:p>
          <w:p w:rsidR="009730DA" w:rsidRDefault="009730DA" w:rsidP="00092A99">
            <w:pPr>
              <w:pStyle w:val="ListParagraph"/>
              <w:spacing w:before="10" w:after="10"/>
              <w:ind w:left="2160"/>
              <w:jc w:val="both"/>
              <w:rPr>
                <w:b/>
                <w:snapToGrid w:val="0"/>
              </w:rPr>
            </w:pPr>
          </w:p>
          <w:p w:rsidR="006F04AC" w:rsidRPr="009730DA" w:rsidRDefault="009730DA" w:rsidP="00092A99">
            <w:pPr>
              <w:pStyle w:val="ListParagraph"/>
              <w:spacing w:before="10" w:after="10"/>
              <w:ind w:left="2160"/>
              <w:jc w:val="both"/>
              <w:rPr>
                <w:b/>
                <w:snapToGrid w:val="0"/>
              </w:rPr>
            </w:pPr>
            <w:r>
              <w:rPr>
                <w:b/>
                <w:snapToGrid w:val="0"/>
              </w:rPr>
              <w:t>FDD still TBD from Corteva</w:t>
            </w:r>
          </w:p>
          <w:p w:rsidR="009730DA" w:rsidRPr="00092A99" w:rsidRDefault="009730DA" w:rsidP="00092A99">
            <w:pPr>
              <w:pStyle w:val="ListParagraph"/>
              <w:spacing w:before="10" w:after="10"/>
              <w:ind w:left="2160"/>
              <w:jc w:val="both"/>
              <w:rPr>
                <w:snapToGrid w:val="0"/>
                <w:color w:val="000000"/>
                <w:sz w:val="22"/>
                <w:szCs w:val="22"/>
              </w:rPr>
            </w:pPr>
          </w:p>
          <w:p w:rsidR="00082A00" w:rsidRDefault="00082A00" w:rsidP="000F14BA">
            <w:pPr>
              <w:pStyle w:val="ListParagraph"/>
              <w:spacing w:before="10" w:after="10"/>
              <w:ind w:left="1440"/>
              <w:jc w:val="both"/>
              <w:rPr>
                <w:snapToGrid w:val="0"/>
                <w:color w:val="000000"/>
                <w:sz w:val="22"/>
                <w:szCs w:val="22"/>
              </w:rPr>
            </w:pPr>
          </w:p>
          <w:p w:rsidR="004278F5" w:rsidRDefault="004278F5" w:rsidP="004D5AD5">
            <w:pPr>
              <w:pStyle w:val="ListParagraph"/>
              <w:numPr>
                <w:ilvl w:val="1"/>
                <w:numId w:val="15"/>
              </w:numPr>
              <w:spacing w:before="10" w:after="10"/>
              <w:jc w:val="both"/>
              <w:rPr>
                <w:snapToGrid w:val="0"/>
                <w:color w:val="000000"/>
                <w:sz w:val="22"/>
                <w:szCs w:val="22"/>
              </w:rPr>
            </w:pPr>
            <w:r>
              <w:rPr>
                <w:snapToGrid w:val="0"/>
                <w:color w:val="000000"/>
                <w:sz w:val="22"/>
                <w:szCs w:val="22"/>
              </w:rPr>
              <w:t>Formatting for SLT</w:t>
            </w:r>
          </w:p>
          <w:p w:rsidR="00E030A2" w:rsidRPr="00517B20" w:rsidRDefault="004278F5" w:rsidP="004D5AD5">
            <w:pPr>
              <w:pStyle w:val="ListParagraph"/>
              <w:numPr>
                <w:ilvl w:val="2"/>
                <w:numId w:val="15"/>
              </w:numPr>
              <w:spacing w:before="10" w:after="10"/>
              <w:jc w:val="both"/>
              <w:rPr>
                <w:snapToGrid w:val="0"/>
                <w:color w:val="000000"/>
                <w:sz w:val="22"/>
                <w:szCs w:val="22"/>
              </w:rPr>
            </w:pPr>
            <w:r>
              <w:rPr>
                <w:snapToGrid w:val="0"/>
                <w:color w:val="000000"/>
                <w:sz w:val="22"/>
                <w:szCs w:val="22"/>
              </w:rPr>
              <w:t>Once the necessary logic has been ap</w:t>
            </w:r>
            <w:r w:rsidR="00517B20">
              <w:rPr>
                <w:snapToGrid w:val="0"/>
                <w:color w:val="000000"/>
                <w:sz w:val="22"/>
                <w:szCs w:val="22"/>
              </w:rPr>
              <w:t xml:space="preserve">plied to populate the </w:t>
            </w:r>
            <w:r>
              <w:rPr>
                <w:snapToGrid w:val="0"/>
                <w:color w:val="000000"/>
                <w:sz w:val="22"/>
                <w:szCs w:val="22"/>
              </w:rPr>
              <w:t>fields</w:t>
            </w:r>
            <w:r w:rsidR="00517B20">
              <w:rPr>
                <w:snapToGrid w:val="0"/>
                <w:color w:val="000000"/>
                <w:sz w:val="22"/>
                <w:szCs w:val="22"/>
              </w:rPr>
              <w:t xml:space="preserve"> required</w:t>
            </w:r>
            <w:r>
              <w:rPr>
                <w:snapToGrid w:val="0"/>
                <w:color w:val="000000"/>
                <w:sz w:val="22"/>
                <w:szCs w:val="22"/>
              </w:rPr>
              <w:t xml:space="preserve"> for a CFIN posti</w:t>
            </w:r>
            <w:r w:rsidR="00517B20">
              <w:rPr>
                <w:snapToGrid w:val="0"/>
                <w:color w:val="000000"/>
                <w:sz w:val="22"/>
                <w:szCs w:val="22"/>
              </w:rPr>
              <w:t>ng, the tables are</w:t>
            </w:r>
            <w:r>
              <w:rPr>
                <w:snapToGrid w:val="0"/>
                <w:color w:val="000000"/>
                <w:sz w:val="22"/>
                <w:szCs w:val="22"/>
              </w:rPr>
              <w:t xml:space="preserve"> transformed to align with the </w:t>
            </w:r>
            <w:r w:rsidR="00517B20">
              <w:rPr>
                <w:snapToGrid w:val="0"/>
                <w:color w:val="000000"/>
                <w:sz w:val="22"/>
                <w:szCs w:val="22"/>
              </w:rPr>
              <w:t>predefined non-SAP SLT staging structures</w:t>
            </w:r>
          </w:p>
          <w:p w:rsidR="00E030A2" w:rsidRDefault="00E030A2" w:rsidP="00A24E7A">
            <w:pPr>
              <w:spacing w:before="10" w:after="10"/>
              <w:jc w:val="both"/>
              <w:rPr>
                <w:snapToGrid w:val="0"/>
                <w:color w:val="000000"/>
                <w:sz w:val="22"/>
                <w:szCs w:val="22"/>
              </w:rPr>
            </w:pPr>
          </w:p>
          <w:p w:rsidR="00A9211A" w:rsidRDefault="00A9211A" w:rsidP="00A24E7A">
            <w:pPr>
              <w:spacing w:before="10" w:after="10"/>
              <w:jc w:val="both"/>
              <w:rPr>
                <w:snapToGrid w:val="0"/>
                <w:color w:val="000000"/>
                <w:sz w:val="22"/>
                <w:szCs w:val="22"/>
              </w:rPr>
            </w:pPr>
          </w:p>
          <w:p w:rsidR="00517B20" w:rsidRDefault="00916602" w:rsidP="004D5AD5">
            <w:pPr>
              <w:pStyle w:val="ListParagraph"/>
              <w:numPr>
                <w:ilvl w:val="0"/>
                <w:numId w:val="15"/>
              </w:numPr>
              <w:spacing w:before="10" w:after="10"/>
              <w:jc w:val="both"/>
              <w:rPr>
                <w:snapToGrid w:val="0"/>
                <w:color w:val="000000"/>
                <w:sz w:val="22"/>
                <w:szCs w:val="22"/>
              </w:rPr>
            </w:pPr>
            <w:r>
              <w:rPr>
                <w:snapToGrid w:val="0"/>
                <w:color w:val="000000"/>
                <w:sz w:val="22"/>
                <w:szCs w:val="22"/>
              </w:rPr>
              <w:t>SLT Function Module</w:t>
            </w:r>
          </w:p>
          <w:p w:rsidR="00A9211A" w:rsidRDefault="00A9211A" w:rsidP="004D5AD5">
            <w:pPr>
              <w:pStyle w:val="ListParagraph"/>
              <w:numPr>
                <w:ilvl w:val="1"/>
                <w:numId w:val="15"/>
              </w:numPr>
              <w:spacing w:before="10" w:after="10"/>
              <w:jc w:val="both"/>
              <w:rPr>
                <w:snapToGrid w:val="0"/>
                <w:color w:val="000000"/>
                <w:sz w:val="22"/>
                <w:szCs w:val="22"/>
              </w:rPr>
            </w:pPr>
            <w:r>
              <w:rPr>
                <w:snapToGrid w:val="0"/>
                <w:color w:val="000000"/>
                <w:sz w:val="22"/>
                <w:szCs w:val="22"/>
              </w:rPr>
              <w:t>In order to load data from BODS into the SLT database, the RFC-enabled Function Module (RFM) is trigger from within BODS</w:t>
            </w:r>
          </w:p>
          <w:p w:rsidR="00A9211A" w:rsidRDefault="00A9211A" w:rsidP="00A9211A">
            <w:pPr>
              <w:pStyle w:val="ListParagraph"/>
              <w:spacing w:before="10" w:after="10"/>
              <w:ind w:left="1440"/>
              <w:jc w:val="both"/>
              <w:rPr>
                <w:snapToGrid w:val="0"/>
                <w:color w:val="000000"/>
                <w:sz w:val="22"/>
                <w:szCs w:val="22"/>
              </w:rPr>
            </w:pPr>
          </w:p>
          <w:p w:rsidR="00A9211A" w:rsidRPr="00A9211A" w:rsidRDefault="00A9211A" w:rsidP="004D5AD5">
            <w:pPr>
              <w:pStyle w:val="ListParagraph"/>
              <w:numPr>
                <w:ilvl w:val="1"/>
                <w:numId w:val="15"/>
              </w:numPr>
              <w:spacing w:before="10" w:after="10"/>
              <w:jc w:val="both"/>
              <w:rPr>
                <w:snapToGrid w:val="0"/>
                <w:color w:val="000000"/>
                <w:sz w:val="22"/>
                <w:szCs w:val="22"/>
              </w:rPr>
            </w:pPr>
            <w:r>
              <w:rPr>
                <w:snapToGrid w:val="0"/>
                <w:color w:val="000000"/>
                <w:sz w:val="22"/>
                <w:szCs w:val="22"/>
              </w:rPr>
              <w:t>The logic of the RFM is iterative per unique document. It first reads from the BODS header table to populate the SLT header table (/1LT/CF_E_HEADER)</w:t>
            </w:r>
          </w:p>
          <w:p w:rsidR="00A9211A" w:rsidRPr="00A9211A" w:rsidRDefault="00A9211A" w:rsidP="004D5AD5">
            <w:pPr>
              <w:pStyle w:val="ListParagraph"/>
              <w:numPr>
                <w:ilvl w:val="2"/>
                <w:numId w:val="15"/>
              </w:numPr>
              <w:spacing w:before="10" w:after="10"/>
              <w:jc w:val="both"/>
              <w:rPr>
                <w:snapToGrid w:val="0"/>
                <w:color w:val="000000"/>
                <w:sz w:val="22"/>
                <w:szCs w:val="22"/>
              </w:rPr>
            </w:pPr>
            <w:r w:rsidRPr="00A9211A">
              <w:rPr>
                <w:snapToGrid w:val="0"/>
                <w:color w:val="000000"/>
                <w:sz w:val="22"/>
                <w:szCs w:val="22"/>
              </w:rPr>
              <w:t xml:space="preserve">The RFM ensures uniqueness by first checking if the document already exists. If it does, it </w:t>
            </w:r>
            <w:r>
              <w:rPr>
                <w:snapToGrid w:val="0"/>
                <w:color w:val="000000"/>
                <w:sz w:val="22"/>
                <w:szCs w:val="22"/>
              </w:rPr>
              <w:t>skips the load of this document</w:t>
            </w:r>
          </w:p>
          <w:p w:rsidR="00A9211A" w:rsidRPr="00A9211A" w:rsidRDefault="00A9211A" w:rsidP="00A9211A">
            <w:pPr>
              <w:pStyle w:val="ListParagraph"/>
              <w:rPr>
                <w:snapToGrid w:val="0"/>
                <w:color w:val="000000"/>
                <w:sz w:val="22"/>
                <w:szCs w:val="22"/>
              </w:rPr>
            </w:pPr>
          </w:p>
          <w:p w:rsidR="00A9211A" w:rsidRDefault="00A9211A" w:rsidP="004D5AD5">
            <w:pPr>
              <w:pStyle w:val="ListParagraph"/>
              <w:numPr>
                <w:ilvl w:val="1"/>
                <w:numId w:val="15"/>
              </w:numPr>
              <w:spacing w:before="10" w:after="10"/>
              <w:jc w:val="both"/>
              <w:rPr>
                <w:snapToGrid w:val="0"/>
                <w:color w:val="000000"/>
                <w:sz w:val="22"/>
                <w:szCs w:val="22"/>
              </w:rPr>
            </w:pPr>
            <w:r>
              <w:rPr>
                <w:snapToGrid w:val="0"/>
                <w:color w:val="000000"/>
                <w:sz w:val="22"/>
                <w:szCs w:val="22"/>
              </w:rPr>
              <w:t>The next step is to load the individual unique line items within that document to the SLT line item table (/1LT/CF_E_ACCT)</w:t>
            </w:r>
          </w:p>
          <w:p w:rsidR="00A9211A" w:rsidRDefault="00A9211A" w:rsidP="004D5AD5">
            <w:pPr>
              <w:pStyle w:val="ListParagraph"/>
              <w:numPr>
                <w:ilvl w:val="2"/>
                <w:numId w:val="15"/>
              </w:numPr>
              <w:spacing w:before="10" w:after="10"/>
              <w:jc w:val="both"/>
              <w:rPr>
                <w:snapToGrid w:val="0"/>
                <w:color w:val="000000"/>
                <w:sz w:val="22"/>
                <w:szCs w:val="22"/>
              </w:rPr>
            </w:pPr>
            <w:r>
              <w:rPr>
                <w:snapToGrid w:val="0"/>
                <w:color w:val="000000"/>
                <w:sz w:val="22"/>
                <w:szCs w:val="22"/>
              </w:rPr>
              <w:t>The RFC ensures uniqueness by using Change Data Capture (CDC) logic</w:t>
            </w:r>
          </w:p>
          <w:p w:rsidR="00A9211A" w:rsidRDefault="00A9211A" w:rsidP="004D5AD5">
            <w:pPr>
              <w:pStyle w:val="ListParagraph"/>
              <w:numPr>
                <w:ilvl w:val="3"/>
                <w:numId w:val="15"/>
              </w:numPr>
              <w:spacing w:before="10" w:after="10"/>
              <w:jc w:val="both"/>
              <w:rPr>
                <w:snapToGrid w:val="0"/>
                <w:color w:val="000000"/>
                <w:sz w:val="22"/>
                <w:szCs w:val="22"/>
              </w:rPr>
            </w:pPr>
            <w:r>
              <w:rPr>
                <w:snapToGrid w:val="0"/>
                <w:color w:val="000000"/>
                <w:sz w:val="22"/>
                <w:szCs w:val="22"/>
              </w:rPr>
              <w:t>If the line item is new for that document, it inserts it</w:t>
            </w:r>
          </w:p>
          <w:p w:rsidR="00A9211A" w:rsidRDefault="00A9211A" w:rsidP="004D5AD5">
            <w:pPr>
              <w:pStyle w:val="ListParagraph"/>
              <w:numPr>
                <w:ilvl w:val="3"/>
                <w:numId w:val="15"/>
              </w:numPr>
              <w:spacing w:before="10" w:after="10"/>
              <w:jc w:val="both"/>
              <w:rPr>
                <w:snapToGrid w:val="0"/>
                <w:color w:val="000000"/>
                <w:sz w:val="22"/>
                <w:szCs w:val="22"/>
              </w:rPr>
            </w:pPr>
            <w:r>
              <w:rPr>
                <w:snapToGrid w:val="0"/>
                <w:color w:val="000000"/>
                <w:sz w:val="22"/>
                <w:szCs w:val="22"/>
              </w:rPr>
              <w:t>If the line item already exists but there is an update to one of the fields, then it drops and replaces the line item</w:t>
            </w:r>
          </w:p>
          <w:p w:rsidR="00A3205C" w:rsidRPr="00ED309E" w:rsidRDefault="00A3205C" w:rsidP="00A3205C">
            <w:pPr>
              <w:pStyle w:val="ListParagraph"/>
              <w:numPr>
                <w:ilvl w:val="3"/>
                <w:numId w:val="15"/>
              </w:numPr>
              <w:spacing w:before="10" w:after="10"/>
              <w:jc w:val="both"/>
              <w:rPr>
                <w:snapToGrid w:val="0"/>
                <w:color w:val="000000"/>
                <w:sz w:val="22"/>
                <w:szCs w:val="22"/>
              </w:rPr>
            </w:pPr>
            <w:r>
              <w:rPr>
                <w:snapToGrid w:val="0"/>
                <w:color w:val="000000"/>
                <w:sz w:val="22"/>
                <w:szCs w:val="22"/>
              </w:rPr>
              <w:t>The CDC logic will not contain modifying functionality</w:t>
            </w:r>
          </w:p>
          <w:p w:rsidR="0094536E" w:rsidRPr="00A3205C" w:rsidRDefault="0094536E" w:rsidP="00A3205C">
            <w:pPr>
              <w:pStyle w:val="ListParagraph"/>
              <w:spacing w:before="10" w:after="10"/>
              <w:ind w:left="2880"/>
              <w:jc w:val="both"/>
              <w:rPr>
                <w:snapToGrid w:val="0"/>
                <w:color w:val="000000"/>
                <w:sz w:val="22"/>
                <w:szCs w:val="22"/>
              </w:rPr>
            </w:pPr>
          </w:p>
          <w:p w:rsidR="007A52C2" w:rsidRDefault="0094536E" w:rsidP="004D5AD5">
            <w:pPr>
              <w:pStyle w:val="ListParagraph"/>
              <w:numPr>
                <w:ilvl w:val="0"/>
                <w:numId w:val="15"/>
              </w:numPr>
              <w:spacing w:before="10" w:after="10"/>
              <w:jc w:val="both"/>
              <w:rPr>
                <w:snapToGrid w:val="0"/>
                <w:color w:val="000000"/>
                <w:sz w:val="22"/>
                <w:szCs w:val="22"/>
              </w:rPr>
            </w:pPr>
            <w:r>
              <w:rPr>
                <w:snapToGrid w:val="0"/>
                <w:color w:val="000000"/>
                <w:sz w:val="22"/>
                <w:szCs w:val="22"/>
              </w:rPr>
              <w:t>File Movement</w:t>
            </w:r>
          </w:p>
          <w:p w:rsidR="0094536E" w:rsidRDefault="0094536E" w:rsidP="004D5AD5">
            <w:pPr>
              <w:pStyle w:val="ListParagraph"/>
              <w:numPr>
                <w:ilvl w:val="1"/>
                <w:numId w:val="15"/>
              </w:numPr>
              <w:spacing w:before="10" w:after="10"/>
              <w:jc w:val="both"/>
              <w:rPr>
                <w:snapToGrid w:val="0"/>
                <w:color w:val="000000"/>
                <w:sz w:val="22"/>
                <w:szCs w:val="22"/>
              </w:rPr>
            </w:pPr>
            <w:r>
              <w:rPr>
                <w:snapToGrid w:val="0"/>
                <w:color w:val="000000"/>
                <w:sz w:val="22"/>
                <w:szCs w:val="22"/>
              </w:rPr>
              <w:t>If a job fails at any point</w:t>
            </w:r>
            <w:r w:rsidR="00391D0D">
              <w:rPr>
                <w:snapToGrid w:val="0"/>
                <w:color w:val="000000"/>
                <w:sz w:val="22"/>
                <w:szCs w:val="22"/>
              </w:rPr>
              <w:t>, the file is moved from the input folder to the errored folder shown below in the below section.</w:t>
            </w:r>
          </w:p>
          <w:p w:rsidR="0094536E" w:rsidRDefault="002A41C4" w:rsidP="004D5AD5">
            <w:pPr>
              <w:pStyle w:val="ListParagraph"/>
              <w:numPr>
                <w:ilvl w:val="1"/>
                <w:numId w:val="15"/>
              </w:numPr>
              <w:spacing w:before="10" w:after="10"/>
              <w:jc w:val="both"/>
              <w:rPr>
                <w:snapToGrid w:val="0"/>
                <w:color w:val="000000"/>
                <w:sz w:val="22"/>
                <w:szCs w:val="22"/>
              </w:rPr>
            </w:pPr>
            <w:r>
              <w:rPr>
                <w:snapToGrid w:val="0"/>
                <w:color w:val="000000"/>
                <w:sz w:val="22"/>
                <w:szCs w:val="22"/>
              </w:rPr>
              <w:t>Once the job completes successfully, the file is moved to the success folder</w:t>
            </w:r>
          </w:p>
          <w:p w:rsidR="002A41C4" w:rsidRPr="002A41C4" w:rsidRDefault="002A41C4" w:rsidP="002A41C4">
            <w:pPr>
              <w:spacing w:before="10" w:after="10"/>
              <w:jc w:val="both"/>
              <w:rPr>
                <w:snapToGrid w:val="0"/>
                <w:color w:val="000000"/>
                <w:sz w:val="22"/>
                <w:szCs w:val="22"/>
              </w:rPr>
            </w:pPr>
          </w:p>
          <w:p w:rsidR="006B0C62" w:rsidRDefault="006B0C62" w:rsidP="00A24E7A">
            <w:pPr>
              <w:spacing w:before="10" w:after="10"/>
              <w:jc w:val="both"/>
              <w:rPr>
                <w:snapToGrid w:val="0"/>
                <w:color w:val="000000"/>
                <w:sz w:val="22"/>
                <w:szCs w:val="22"/>
              </w:rPr>
            </w:pPr>
          </w:p>
          <w:p w:rsidR="007D35A6" w:rsidRDefault="001235F0" w:rsidP="004D5AD5">
            <w:pPr>
              <w:pStyle w:val="ListParagraph"/>
              <w:numPr>
                <w:ilvl w:val="0"/>
                <w:numId w:val="13"/>
              </w:numPr>
              <w:spacing w:before="10" w:after="10"/>
              <w:jc w:val="both"/>
              <w:rPr>
                <w:b/>
                <w:snapToGrid w:val="0"/>
                <w:color w:val="000000"/>
                <w:sz w:val="22"/>
                <w:szCs w:val="22"/>
                <w:u w:val="single"/>
              </w:rPr>
            </w:pPr>
            <w:r>
              <w:rPr>
                <w:b/>
                <w:snapToGrid w:val="0"/>
                <w:color w:val="000000"/>
                <w:sz w:val="22"/>
                <w:szCs w:val="22"/>
                <w:u w:val="single"/>
              </w:rPr>
              <w:t>Error Handling Process</w:t>
            </w:r>
          </w:p>
          <w:p w:rsidR="001235F0" w:rsidRPr="001235F0" w:rsidRDefault="001235F0" w:rsidP="001235F0">
            <w:pPr>
              <w:pStyle w:val="ListParagraph"/>
              <w:spacing w:before="10" w:after="10"/>
              <w:ind w:left="360"/>
              <w:jc w:val="both"/>
              <w:rPr>
                <w:b/>
                <w:snapToGrid w:val="0"/>
                <w:color w:val="000000"/>
                <w:sz w:val="22"/>
                <w:szCs w:val="22"/>
                <w:u w:val="single"/>
              </w:rPr>
            </w:pPr>
          </w:p>
          <w:p w:rsidR="007D35A6" w:rsidRDefault="007D35A6" w:rsidP="007D35A6">
            <w:pPr>
              <w:spacing w:before="10" w:after="10"/>
              <w:jc w:val="both"/>
              <w:rPr>
                <w:noProof/>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2609215</wp:posOffset>
                      </wp:positionH>
                      <wp:positionV relativeFrom="paragraph">
                        <wp:posOffset>502920</wp:posOffset>
                      </wp:positionV>
                      <wp:extent cx="2845435" cy="2380615"/>
                      <wp:effectExtent l="0" t="0" r="12065" b="19685"/>
                      <wp:wrapNone/>
                      <wp:docPr id="8" name="Rectangle 8"/>
                      <wp:cNvGraphicFramePr/>
                      <a:graphic xmlns:a="http://schemas.openxmlformats.org/drawingml/2006/main">
                        <a:graphicData uri="http://schemas.microsoft.com/office/word/2010/wordprocessingShape">
                          <wps:wsp>
                            <wps:cNvSpPr/>
                            <wps:spPr>
                              <a:xfrm>
                                <a:off x="0" y="0"/>
                                <a:ext cx="2845435" cy="23806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34EF5" id="Rectangle 8" o:spid="_x0000_s1026" style="position:absolute;margin-left:205.45pt;margin-top:39.6pt;width:224.05pt;height:1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" filled="f" strokecolor="red" strokeweight="2pt"/>
                  </w:pict>
                </mc:Fallback>
              </mc:AlternateContent>
            </w:r>
            <w:r w:rsidR="007A52C2">
              <w:rPr>
                <w:noProof/>
              </w:rPr>
              <w:drawing>
                <wp:inline distT="0" distB="0" distL="0" distR="0" wp14:anchorId="1161D87C" wp14:editId="1F0CC8BA">
                  <wp:extent cx="5517165" cy="27622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3711" cy="2765528"/>
                          </a:xfrm>
                          <a:prstGeom prst="rect">
                            <a:avLst/>
                          </a:prstGeom>
                        </pic:spPr>
                      </pic:pic>
                    </a:graphicData>
                  </a:graphic>
                </wp:inline>
              </w:drawing>
            </w:r>
          </w:p>
          <w:p w:rsidR="007A52C2" w:rsidRDefault="007A52C2" w:rsidP="007D35A6">
            <w:pPr>
              <w:spacing w:before="10" w:after="10"/>
              <w:jc w:val="both"/>
              <w:rPr>
                <w:snapToGrid w:val="0"/>
                <w:color w:val="000000"/>
                <w:sz w:val="22"/>
                <w:szCs w:val="22"/>
              </w:rPr>
            </w:pPr>
          </w:p>
          <w:p w:rsidR="00C4472F" w:rsidRDefault="00C4472F" w:rsidP="00C4472F">
            <w:pPr>
              <w:pStyle w:val="ListParagraph"/>
              <w:numPr>
                <w:ilvl w:val="0"/>
                <w:numId w:val="17"/>
              </w:numPr>
              <w:spacing w:before="10" w:after="10"/>
              <w:jc w:val="both"/>
              <w:rPr>
                <w:snapToGrid w:val="0"/>
                <w:color w:val="000000"/>
                <w:szCs w:val="20"/>
              </w:rPr>
            </w:pPr>
            <w:r>
              <w:rPr>
                <w:snapToGrid w:val="0"/>
                <w:color w:val="000000"/>
                <w:szCs w:val="20"/>
              </w:rPr>
              <w:t>Stopping Location, Error Type, and Resolution</w:t>
            </w:r>
          </w:p>
          <w:p w:rsidR="00C4472F" w:rsidRPr="00ED309E" w:rsidRDefault="00C4472F" w:rsidP="00C4472F">
            <w:pPr>
              <w:pStyle w:val="ListParagraph"/>
              <w:spacing w:before="10" w:after="10"/>
              <w:jc w:val="both"/>
              <w:rPr>
                <w:snapToGrid w:val="0"/>
                <w:color w:val="000000"/>
                <w:szCs w:val="20"/>
              </w:rPr>
            </w:pPr>
          </w:p>
          <w:p w:rsidR="00C4472F" w:rsidRPr="00A260EA" w:rsidRDefault="00C4472F" w:rsidP="00C4472F">
            <w:pPr>
              <w:pStyle w:val="ListParagraph"/>
              <w:numPr>
                <w:ilvl w:val="1"/>
                <w:numId w:val="12"/>
              </w:numPr>
              <w:contextualSpacing w:val="0"/>
              <w:rPr>
                <w:rFonts w:ascii="Calibri" w:hAnsi="Calibri"/>
                <w:szCs w:val="20"/>
              </w:rPr>
            </w:pPr>
            <w:r>
              <w:rPr>
                <w:szCs w:val="20"/>
              </w:rPr>
              <w:t>Stopped at BODS Initialization</w:t>
            </w:r>
          </w:p>
          <w:p w:rsidR="00C4472F" w:rsidRPr="00A260EA" w:rsidRDefault="00C4472F" w:rsidP="00C4472F">
            <w:pPr>
              <w:pStyle w:val="ListParagraph"/>
              <w:numPr>
                <w:ilvl w:val="2"/>
                <w:numId w:val="12"/>
              </w:numPr>
              <w:contextualSpacing w:val="0"/>
              <w:rPr>
                <w:rFonts w:ascii="Calibri" w:hAnsi="Calibri"/>
                <w:szCs w:val="20"/>
              </w:rPr>
            </w:pPr>
            <w:r>
              <w:rPr>
                <w:szCs w:val="20"/>
              </w:rPr>
              <w:t xml:space="preserve">Type – </w:t>
            </w:r>
            <w:r w:rsidRPr="006B0C62">
              <w:rPr>
                <w:szCs w:val="20"/>
              </w:rPr>
              <w:t>Formatti</w:t>
            </w:r>
            <w:r>
              <w:rPr>
                <w:szCs w:val="20"/>
              </w:rPr>
              <w:t>ng/flawed source report error</w:t>
            </w:r>
          </w:p>
          <w:p w:rsidR="00C4472F" w:rsidRPr="006B0C62" w:rsidRDefault="00C4472F" w:rsidP="00C4472F">
            <w:pPr>
              <w:pStyle w:val="ListParagraph"/>
              <w:numPr>
                <w:ilvl w:val="2"/>
                <w:numId w:val="12"/>
              </w:numPr>
              <w:contextualSpacing w:val="0"/>
              <w:rPr>
                <w:rFonts w:ascii="Calibri" w:hAnsi="Calibri"/>
                <w:szCs w:val="20"/>
              </w:rPr>
            </w:pPr>
            <w:r>
              <w:rPr>
                <w:szCs w:val="20"/>
              </w:rPr>
              <w:t>Notification – Email to source system user</w:t>
            </w:r>
          </w:p>
          <w:p w:rsidR="00C4472F" w:rsidRPr="006B0C62" w:rsidRDefault="00C4472F" w:rsidP="00C4472F">
            <w:pPr>
              <w:pStyle w:val="ListParagraph"/>
              <w:numPr>
                <w:ilvl w:val="2"/>
                <w:numId w:val="12"/>
              </w:numPr>
              <w:contextualSpacing w:val="0"/>
              <w:rPr>
                <w:szCs w:val="20"/>
              </w:rPr>
            </w:pPr>
            <w:r>
              <w:rPr>
                <w:szCs w:val="20"/>
              </w:rPr>
              <w:t xml:space="preserve">Resolution – Resolved </w:t>
            </w:r>
            <w:r w:rsidRPr="006B0C62">
              <w:rPr>
                <w:szCs w:val="20"/>
              </w:rPr>
              <w:t>by generating new report</w:t>
            </w:r>
          </w:p>
          <w:p w:rsidR="00C4472F" w:rsidRPr="006B0C62" w:rsidRDefault="00C4472F" w:rsidP="00C4472F">
            <w:pPr>
              <w:pStyle w:val="ListParagraph"/>
              <w:ind w:left="2160"/>
              <w:rPr>
                <w:szCs w:val="20"/>
              </w:rPr>
            </w:pPr>
          </w:p>
          <w:p w:rsidR="00C4472F" w:rsidRDefault="00C4472F" w:rsidP="00C4472F">
            <w:pPr>
              <w:pStyle w:val="ListParagraph"/>
              <w:numPr>
                <w:ilvl w:val="1"/>
                <w:numId w:val="12"/>
              </w:numPr>
              <w:contextualSpacing w:val="0"/>
              <w:rPr>
                <w:szCs w:val="20"/>
              </w:rPr>
            </w:pPr>
            <w:r>
              <w:rPr>
                <w:szCs w:val="20"/>
              </w:rPr>
              <w:t>Stopped at BODS Validations</w:t>
            </w:r>
          </w:p>
          <w:p w:rsidR="00C4472F" w:rsidRDefault="00C4472F" w:rsidP="00C4472F">
            <w:pPr>
              <w:pStyle w:val="ListParagraph"/>
              <w:numPr>
                <w:ilvl w:val="2"/>
                <w:numId w:val="12"/>
              </w:numPr>
              <w:contextualSpacing w:val="0"/>
              <w:rPr>
                <w:szCs w:val="20"/>
              </w:rPr>
            </w:pPr>
            <w:r>
              <w:rPr>
                <w:szCs w:val="20"/>
              </w:rPr>
              <w:t xml:space="preserve">Type – </w:t>
            </w:r>
            <w:r w:rsidRPr="006B0C62">
              <w:rPr>
                <w:szCs w:val="20"/>
              </w:rPr>
              <w:t>Functional</w:t>
            </w:r>
            <w:r>
              <w:rPr>
                <w:szCs w:val="20"/>
              </w:rPr>
              <w:t xml:space="preserve"> </w:t>
            </w:r>
            <w:r w:rsidRPr="006B0C62">
              <w:rPr>
                <w:szCs w:val="20"/>
              </w:rPr>
              <w:t>source r</w:t>
            </w:r>
            <w:r>
              <w:rPr>
                <w:szCs w:val="20"/>
              </w:rPr>
              <w:t>eport errors; i.e. imbalances</w:t>
            </w:r>
          </w:p>
          <w:p w:rsidR="00C4472F" w:rsidRPr="006B0C62" w:rsidRDefault="00C4472F" w:rsidP="00C4472F">
            <w:pPr>
              <w:pStyle w:val="ListParagraph"/>
              <w:numPr>
                <w:ilvl w:val="2"/>
                <w:numId w:val="12"/>
              </w:numPr>
              <w:contextualSpacing w:val="0"/>
              <w:rPr>
                <w:szCs w:val="20"/>
              </w:rPr>
            </w:pPr>
            <w:r>
              <w:rPr>
                <w:szCs w:val="20"/>
              </w:rPr>
              <w:t>Notification – E</w:t>
            </w:r>
            <w:r w:rsidRPr="006B0C62">
              <w:rPr>
                <w:szCs w:val="20"/>
              </w:rPr>
              <w:t>mail</w:t>
            </w:r>
            <w:r>
              <w:rPr>
                <w:szCs w:val="20"/>
              </w:rPr>
              <w:t xml:space="preserve"> to source system user</w:t>
            </w:r>
          </w:p>
          <w:p w:rsidR="00C4472F" w:rsidRDefault="00C4472F" w:rsidP="00C4472F">
            <w:pPr>
              <w:pStyle w:val="ListParagraph"/>
              <w:numPr>
                <w:ilvl w:val="2"/>
                <w:numId w:val="12"/>
              </w:numPr>
              <w:contextualSpacing w:val="0"/>
              <w:rPr>
                <w:szCs w:val="20"/>
              </w:rPr>
            </w:pPr>
            <w:r>
              <w:rPr>
                <w:szCs w:val="20"/>
              </w:rPr>
              <w:t>Resolution –</w:t>
            </w:r>
          </w:p>
          <w:p w:rsidR="00C4472F" w:rsidRPr="006B0C62" w:rsidRDefault="00C4472F" w:rsidP="00C4472F">
            <w:pPr>
              <w:pStyle w:val="ListParagraph"/>
              <w:numPr>
                <w:ilvl w:val="3"/>
                <w:numId w:val="12"/>
              </w:numPr>
              <w:contextualSpacing w:val="0"/>
              <w:rPr>
                <w:szCs w:val="20"/>
              </w:rPr>
            </w:pPr>
            <w:r>
              <w:rPr>
                <w:szCs w:val="20"/>
              </w:rPr>
              <w:t xml:space="preserve">Automatic – </w:t>
            </w:r>
            <w:r w:rsidRPr="006B0C62">
              <w:rPr>
                <w:szCs w:val="20"/>
              </w:rPr>
              <w:t>Resolved</w:t>
            </w:r>
            <w:r>
              <w:rPr>
                <w:szCs w:val="20"/>
              </w:rPr>
              <w:t xml:space="preserve"> by generating new report</w:t>
            </w:r>
          </w:p>
          <w:p w:rsidR="00C4472F" w:rsidRPr="006B0C62" w:rsidRDefault="00C4472F" w:rsidP="00C4472F">
            <w:pPr>
              <w:pStyle w:val="ListParagraph"/>
              <w:numPr>
                <w:ilvl w:val="3"/>
                <w:numId w:val="12"/>
              </w:numPr>
              <w:contextualSpacing w:val="0"/>
              <w:rPr>
                <w:szCs w:val="20"/>
              </w:rPr>
            </w:pPr>
            <w:r>
              <w:rPr>
                <w:szCs w:val="20"/>
              </w:rPr>
              <w:t xml:space="preserve">Manual – Resolve errors and </w:t>
            </w:r>
            <w:r w:rsidRPr="006B0C62">
              <w:rPr>
                <w:szCs w:val="20"/>
              </w:rPr>
              <w:t>move corrected file back to input folder</w:t>
            </w:r>
          </w:p>
          <w:p w:rsidR="00C4472F" w:rsidRPr="006B0C62" w:rsidRDefault="00C4472F" w:rsidP="00C4472F">
            <w:pPr>
              <w:pStyle w:val="ListParagraph"/>
              <w:ind w:left="2160"/>
              <w:rPr>
                <w:szCs w:val="20"/>
              </w:rPr>
            </w:pPr>
          </w:p>
          <w:p w:rsidR="00C4472F" w:rsidRDefault="00C4472F" w:rsidP="00C4472F">
            <w:pPr>
              <w:pStyle w:val="ListParagraph"/>
              <w:numPr>
                <w:ilvl w:val="1"/>
                <w:numId w:val="12"/>
              </w:numPr>
              <w:contextualSpacing w:val="0"/>
              <w:rPr>
                <w:szCs w:val="20"/>
              </w:rPr>
            </w:pPr>
            <w:r>
              <w:rPr>
                <w:szCs w:val="20"/>
              </w:rPr>
              <w:t>Stopped in AIF</w:t>
            </w:r>
          </w:p>
          <w:p w:rsidR="00C4472F" w:rsidRDefault="00C4472F" w:rsidP="00C4472F">
            <w:pPr>
              <w:pStyle w:val="ListParagraph"/>
              <w:numPr>
                <w:ilvl w:val="2"/>
                <w:numId w:val="12"/>
              </w:numPr>
              <w:contextualSpacing w:val="0"/>
              <w:rPr>
                <w:szCs w:val="20"/>
              </w:rPr>
            </w:pPr>
            <w:r>
              <w:rPr>
                <w:szCs w:val="20"/>
              </w:rPr>
              <w:t xml:space="preserve">Type – </w:t>
            </w:r>
            <w:r w:rsidRPr="006B0C62">
              <w:rPr>
                <w:szCs w:val="20"/>
              </w:rPr>
              <w:t>Functional</w:t>
            </w:r>
            <w:r>
              <w:rPr>
                <w:szCs w:val="20"/>
              </w:rPr>
              <w:t xml:space="preserve"> value mapping errors</w:t>
            </w:r>
          </w:p>
          <w:p w:rsidR="00C4472F" w:rsidRPr="006B0C62" w:rsidRDefault="00C4472F" w:rsidP="00C4472F">
            <w:pPr>
              <w:pStyle w:val="ListParagraph"/>
              <w:numPr>
                <w:ilvl w:val="2"/>
                <w:numId w:val="12"/>
              </w:numPr>
              <w:contextualSpacing w:val="0"/>
              <w:rPr>
                <w:szCs w:val="20"/>
              </w:rPr>
            </w:pPr>
            <w:r>
              <w:rPr>
                <w:szCs w:val="20"/>
              </w:rPr>
              <w:t xml:space="preserve">Notification – Notification to </w:t>
            </w:r>
            <w:r w:rsidRPr="006B0C62">
              <w:rPr>
                <w:szCs w:val="20"/>
              </w:rPr>
              <w:t>CFIN</w:t>
            </w:r>
            <w:r>
              <w:rPr>
                <w:szCs w:val="20"/>
              </w:rPr>
              <w:t xml:space="preserve"> functional user</w:t>
            </w:r>
          </w:p>
          <w:p w:rsidR="00C4472F" w:rsidRPr="006B0C62" w:rsidRDefault="00C4472F" w:rsidP="00C4472F">
            <w:pPr>
              <w:pStyle w:val="ListParagraph"/>
              <w:numPr>
                <w:ilvl w:val="2"/>
                <w:numId w:val="12"/>
              </w:numPr>
              <w:contextualSpacing w:val="0"/>
              <w:rPr>
                <w:szCs w:val="20"/>
              </w:rPr>
            </w:pPr>
            <w:r w:rsidRPr="006B0C62">
              <w:rPr>
                <w:szCs w:val="20"/>
              </w:rPr>
              <w:t>Res</w:t>
            </w:r>
            <w:r>
              <w:rPr>
                <w:szCs w:val="20"/>
              </w:rPr>
              <w:t xml:space="preserve">olution – Resolved </w:t>
            </w:r>
            <w:r w:rsidRPr="006B0C62">
              <w:rPr>
                <w:szCs w:val="20"/>
              </w:rPr>
              <w:t>by maintaining key &amp; value mapping in CFIN</w:t>
            </w:r>
          </w:p>
          <w:p w:rsidR="00C4472F" w:rsidRPr="006B0C62" w:rsidRDefault="00C4472F" w:rsidP="00C4472F">
            <w:pPr>
              <w:ind w:left="1800"/>
              <w:rPr>
                <w:szCs w:val="20"/>
              </w:rPr>
            </w:pPr>
          </w:p>
          <w:p w:rsidR="00C4472F" w:rsidRDefault="00C4472F" w:rsidP="00C4472F">
            <w:pPr>
              <w:pStyle w:val="ListParagraph"/>
              <w:numPr>
                <w:ilvl w:val="1"/>
                <w:numId w:val="12"/>
              </w:numPr>
              <w:contextualSpacing w:val="0"/>
              <w:rPr>
                <w:szCs w:val="20"/>
              </w:rPr>
            </w:pPr>
            <w:r>
              <w:rPr>
                <w:szCs w:val="20"/>
              </w:rPr>
              <w:t>Never Stopped</w:t>
            </w:r>
          </w:p>
          <w:p w:rsidR="00C4472F" w:rsidRPr="006B0C62" w:rsidRDefault="00C4472F" w:rsidP="00C4472F">
            <w:pPr>
              <w:pStyle w:val="ListParagraph"/>
              <w:numPr>
                <w:ilvl w:val="2"/>
                <w:numId w:val="12"/>
              </w:numPr>
              <w:contextualSpacing w:val="0"/>
              <w:rPr>
                <w:szCs w:val="20"/>
              </w:rPr>
            </w:pPr>
            <w:r>
              <w:rPr>
                <w:szCs w:val="20"/>
              </w:rPr>
              <w:t>Type – Incorrect posting;</w:t>
            </w:r>
            <w:r w:rsidRPr="006B0C62">
              <w:rPr>
                <w:szCs w:val="20"/>
              </w:rPr>
              <w:t xml:space="preserve"> manually identified, l</w:t>
            </w:r>
            <w:r>
              <w:rPr>
                <w:szCs w:val="20"/>
              </w:rPr>
              <w:t>ikely via failed reconciliation</w:t>
            </w:r>
          </w:p>
          <w:p w:rsidR="00C4472F" w:rsidRDefault="00C4472F" w:rsidP="00C4472F">
            <w:pPr>
              <w:pStyle w:val="ListParagraph"/>
              <w:numPr>
                <w:ilvl w:val="2"/>
                <w:numId w:val="12"/>
              </w:numPr>
              <w:contextualSpacing w:val="0"/>
              <w:rPr>
                <w:szCs w:val="20"/>
              </w:rPr>
            </w:pPr>
            <w:r>
              <w:rPr>
                <w:szCs w:val="20"/>
              </w:rPr>
              <w:t>Notification – None</w:t>
            </w:r>
          </w:p>
          <w:p w:rsidR="00C4472F" w:rsidRDefault="00C4472F" w:rsidP="00C4472F">
            <w:pPr>
              <w:pStyle w:val="ListParagraph"/>
              <w:numPr>
                <w:ilvl w:val="2"/>
                <w:numId w:val="12"/>
              </w:numPr>
              <w:contextualSpacing w:val="0"/>
              <w:rPr>
                <w:szCs w:val="20"/>
              </w:rPr>
            </w:pPr>
            <w:r>
              <w:rPr>
                <w:szCs w:val="20"/>
              </w:rPr>
              <w:t>Resolution –</w:t>
            </w:r>
          </w:p>
          <w:p w:rsidR="00C4472F" w:rsidRDefault="00C4472F" w:rsidP="00C4472F">
            <w:pPr>
              <w:pStyle w:val="ListParagraph"/>
              <w:numPr>
                <w:ilvl w:val="3"/>
                <w:numId w:val="12"/>
              </w:numPr>
              <w:contextualSpacing w:val="0"/>
              <w:rPr>
                <w:szCs w:val="20"/>
              </w:rPr>
            </w:pPr>
            <w:r>
              <w:rPr>
                <w:szCs w:val="20"/>
              </w:rPr>
              <w:t>Postings</w:t>
            </w:r>
            <w:r w:rsidRPr="006B0C62">
              <w:rPr>
                <w:szCs w:val="20"/>
              </w:rPr>
              <w:t xml:space="preserve"> are backed out in CFIN</w:t>
            </w:r>
            <w:r>
              <w:rPr>
                <w:szCs w:val="20"/>
              </w:rPr>
              <w:t xml:space="preserve"> (Reversed)</w:t>
            </w:r>
          </w:p>
          <w:p w:rsidR="00C4472F" w:rsidRDefault="00C4472F" w:rsidP="00C4472F">
            <w:pPr>
              <w:pStyle w:val="ListParagraph"/>
              <w:numPr>
                <w:ilvl w:val="3"/>
                <w:numId w:val="12"/>
              </w:numPr>
              <w:contextualSpacing w:val="0"/>
              <w:rPr>
                <w:szCs w:val="20"/>
              </w:rPr>
            </w:pPr>
            <w:r>
              <w:rPr>
                <w:szCs w:val="20"/>
              </w:rPr>
              <w:t>Replication is suspended in SLT</w:t>
            </w:r>
          </w:p>
          <w:p w:rsidR="00C4472F" w:rsidRPr="00A260EA" w:rsidRDefault="00C4472F" w:rsidP="00C4472F">
            <w:pPr>
              <w:pStyle w:val="ListParagraph"/>
              <w:numPr>
                <w:ilvl w:val="3"/>
                <w:numId w:val="12"/>
              </w:numPr>
              <w:contextualSpacing w:val="0"/>
              <w:rPr>
                <w:szCs w:val="20"/>
              </w:rPr>
            </w:pPr>
            <w:r w:rsidRPr="00A260EA">
              <w:rPr>
                <w:szCs w:val="20"/>
              </w:rPr>
              <w:t>Document numbers are passed as</w:t>
            </w:r>
            <w:r>
              <w:rPr>
                <w:szCs w:val="20"/>
              </w:rPr>
              <w:t xml:space="preserve"> parameters to the clearing report in SLT; values are dropped from the SLT table structures</w:t>
            </w:r>
          </w:p>
          <w:p w:rsidR="00C4472F" w:rsidRDefault="00C4472F" w:rsidP="00C4472F">
            <w:pPr>
              <w:pStyle w:val="ListParagraph"/>
              <w:numPr>
                <w:ilvl w:val="3"/>
                <w:numId w:val="12"/>
              </w:numPr>
              <w:contextualSpacing w:val="0"/>
            </w:pPr>
            <w:r w:rsidRPr="006B0C62">
              <w:rPr>
                <w:szCs w:val="20"/>
              </w:rPr>
              <w:t>Corrected postings are generated or manually created and placed in in</w:t>
            </w:r>
            <w:r>
              <w:t>put folder</w:t>
            </w:r>
          </w:p>
          <w:p w:rsidR="00C4472F" w:rsidRDefault="00C4472F" w:rsidP="00C4472F">
            <w:pPr>
              <w:pStyle w:val="ListParagraph"/>
              <w:numPr>
                <w:ilvl w:val="3"/>
                <w:numId w:val="12"/>
              </w:numPr>
              <w:contextualSpacing w:val="0"/>
            </w:pPr>
            <w:r>
              <w:t>Replication job passes the new records</w:t>
            </w:r>
          </w:p>
          <w:p w:rsidR="00C4472F" w:rsidRPr="00ED309E" w:rsidRDefault="00C4472F" w:rsidP="00C4472F">
            <w:pPr>
              <w:spacing w:before="10" w:after="10"/>
              <w:jc w:val="both"/>
              <w:rPr>
                <w:snapToGrid w:val="0"/>
                <w:color w:val="000000"/>
                <w:szCs w:val="22"/>
              </w:rPr>
            </w:pPr>
          </w:p>
          <w:p w:rsidR="00C4472F" w:rsidRPr="00ED309E" w:rsidRDefault="00C4472F" w:rsidP="00C4472F">
            <w:pPr>
              <w:pStyle w:val="ListParagraph"/>
              <w:numPr>
                <w:ilvl w:val="0"/>
                <w:numId w:val="17"/>
              </w:numPr>
              <w:spacing w:before="10" w:after="10"/>
              <w:jc w:val="both"/>
              <w:rPr>
                <w:snapToGrid w:val="0"/>
                <w:color w:val="000000"/>
                <w:szCs w:val="22"/>
              </w:rPr>
            </w:pPr>
            <w:r w:rsidRPr="00ED309E">
              <w:rPr>
                <w:snapToGrid w:val="0"/>
                <w:color w:val="000000"/>
                <w:szCs w:val="22"/>
              </w:rPr>
              <w:t>Clearing Program</w:t>
            </w:r>
          </w:p>
          <w:p w:rsidR="00C4472F" w:rsidRPr="00A260EA" w:rsidRDefault="00C4472F" w:rsidP="00C4472F">
            <w:pPr>
              <w:pStyle w:val="ListParagraph"/>
              <w:numPr>
                <w:ilvl w:val="1"/>
                <w:numId w:val="17"/>
              </w:numPr>
              <w:spacing w:before="10" w:after="10"/>
              <w:jc w:val="both"/>
              <w:rPr>
                <w:snapToGrid w:val="0"/>
                <w:color w:val="000000"/>
                <w:sz w:val="22"/>
                <w:szCs w:val="22"/>
              </w:rPr>
            </w:pPr>
            <w:r>
              <w:rPr>
                <w:snapToGrid w:val="0"/>
                <w:color w:val="000000"/>
                <w:szCs w:val="22"/>
              </w:rPr>
              <w:t>SAP produces this clearing program out of box, but it requires separate install and configuration</w:t>
            </w:r>
          </w:p>
          <w:p w:rsidR="00C4472F" w:rsidRPr="00A260EA" w:rsidRDefault="00C4472F" w:rsidP="00C4472F">
            <w:pPr>
              <w:pStyle w:val="ListParagraph"/>
              <w:numPr>
                <w:ilvl w:val="1"/>
                <w:numId w:val="17"/>
              </w:numPr>
              <w:spacing w:before="10" w:after="10"/>
              <w:jc w:val="both"/>
              <w:rPr>
                <w:snapToGrid w:val="0"/>
                <w:color w:val="000000"/>
                <w:sz w:val="22"/>
                <w:szCs w:val="22"/>
              </w:rPr>
            </w:pPr>
            <w:r>
              <w:rPr>
                <w:snapToGrid w:val="0"/>
                <w:color w:val="000000"/>
                <w:szCs w:val="22"/>
              </w:rPr>
              <w:t>The name and process around report will be detailed in future business process documentation</w:t>
            </w:r>
          </w:p>
          <w:p w:rsidR="007D35A6" w:rsidRDefault="007D35A6" w:rsidP="007D35A6">
            <w:pPr>
              <w:spacing w:before="10" w:after="10"/>
              <w:jc w:val="both"/>
              <w:rPr>
                <w:snapToGrid w:val="0"/>
                <w:color w:val="000000"/>
                <w:sz w:val="22"/>
                <w:szCs w:val="22"/>
              </w:rPr>
            </w:pPr>
          </w:p>
          <w:p w:rsidR="007D35A6" w:rsidRDefault="007D35A6" w:rsidP="007D35A6">
            <w:pPr>
              <w:spacing w:before="10" w:after="10"/>
              <w:jc w:val="both"/>
              <w:rPr>
                <w:snapToGrid w:val="0"/>
                <w:color w:val="000000"/>
                <w:sz w:val="22"/>
                <w:szCs w:val="22"/>
              </w:rPr>
            </w:pPr>
          </w:p>
          <w:p w:rsidR="007D35A6" w:rsidRDefault="007D35A6" w:rsidP="007D35A6">
            <w:pPr>
              <w:spacing w:before="10" w:after="10"/>
              <w:jc w:val="both"/>
              <w:rPr>
                <w:snapToGrid w:val="0"/>
                <w:color w:val="000000"/>
                <w:sz w:val="22"/>
                <w:szCs w:val="22"/>
              </w:rPr>
            </w:pPr>
          </w:p>
          <w:p w:rsidR="007D35A6" w:rsidRPr="007D35A6" w:rsidRDefault="007D35A6" w:rsidP="007D35A6">
            <w:pPr>
              <w:spacing w:before="10" w:after="10"/>
              <w:jc w:val="both"/>
              <w:rPr>
                <w:snapToGrid w:val="0"/>
                <w:color w:val="000000"/>
                <w:sz w:val="22"/>
                <w:szCs w:val="22"/>
              </w:rPr>
            </w:pPr>
          </w:p>
        </w:tc>
      </w:tr>
    </w:tbl>
    <w:p w:rsidR="00F0077A" w:rsidRDefault="00F0077A" w:rsidP="006E0293"/>
    <w:p w:rsidR="006E0293" w:rsidRDefault="006E0293" w:rsidP="006E0293"/>
    <w:p w:rsidR="008543C2" w:rsidRDefault="008543C2"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F0077A" w:rsidTr="00A24E7A">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F0077A" w:rsidRDefault="00F27741" w:rsidP="004D5AD5">
            <w:pPr>
              <w:pStyle w:val="Heading1"/>
              <w:keepLines/>
              <w:pageBreakBefore w:val="0"/>
              <w:framePr w:w="0" w:vSpace="0" w:wrap="auto" w:vAnchor="margin" w:yAlign="inline"/>
              <w:numPr>
                <w:ilvl w:val="0"/>
                <w:numId w:val="19"/>
              </w:numPr>
              <w:spacing w:before="240" w:line="259" w:lineRule="auto"/>
            </w:pPr>
            <w:bookmarkStart w:id="11" w:name="_Toc4397600"/>
            <w:r>
              <w:rPr>
                <w:rFonts w:ascii="EYInterstate" w:hAnsi="EYInterstate"/>
              </w:rPr>
              <w:t>Scheduling</w:t>
            </w:r>
            <w:r w:rsidR="00F0077A" w:rsidRPr="000E4D8C">
              <w:rPr>
                <w:rFonts w:ascii="EYInterstate" w:hAnsi="EYInterstate"/>
              </w:rPr>
              <w:t xml:space="preserve"> Details</w:t>
            </w:r>
            <w:bookmarkEnd w:id="11"/>
          </w:p>
        </w:tc>
      </w:tr>
      <w:tr w:rsidR="00F0077A" w:rsidTr="00A24E7A">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D72E78" w:rsidRDefault="00D72E78" w:rsidP="00D72E78">
            <w:pPr>
              <w:tabs>
                <w:tab w:val="left" w:pos="3037"/>
              </w:tabs>
              <w:spacing w:before="10" w:after="10"/>
              <w:jc w:val="both"/>
              <w:rPr>
                <w:b/>
                <w:snapToGrid w:val="0"/>
                <w:color w:val="000000"/>
                <w:sz w:val="22"/>
                <w:szCs w:val="22"/>
                <w:u w:val="single"/>
              </w:rPr>
            </w:pPr>
          </w:p>
          <w:p w:rsidR="006B0C62" w:rsidRPr="006B0C62" w:rsidRDefault="006B0C62" w:rsidP="00D72E78">
            <w:pPr>
              <w:tabs>
                <w:tab w:val="left" w:pos="3037"/>
              </w:tabs>
              <w:spacing w:before="10" w:after="10"/>
              <w:jc w:val="both"/>
              <w:rPr>
                <w:snapToGrid w:val="0"/>
                <w:color w:val="000000"/>
                <w:szCs w:val="20"/>
              </w:rPr>
            </w:pPr>
            <w:r w:rsidRPr="006B0C62">
              <w:rPr>
                <w:b/>
                <w:snapToGrid w:val="0"/>
                <w:color w:val="000000"/>
                <w:szCs w:val="20"/>
                <w:u w:val="single"/>
              </w:rPr>
              <w:t>Global Variables</w:t>
            </w:r>
          </w:p>
          <w:p w:rsidR="006B0C62" w:rsidRPr="006B0C62" w:rsidRDefault="006B0C62" w:rsidP="00D72E78">
            <w:pPr>
              <w:tabs>
                <w:tab w:val="left" w:pos="3037"/>
              </w:tabs>
              <w:spacing w:before="10" w:after="10"/>
              <w:jc w:val="both"/>
              <w:rPr>
                <w:snapToGrid w:val="0"/>
                <w:color w:val="000000"/>
                <w:szCs w:val="20"/>
              </w:rPr>
            </w:pPr>
          </w:p>
          <w:p w:rsidR="006B0C62" w:rsidRPr="006B0C62" w:rsidRDefault="006B0C62" w:rsidP="004D5AD5">
            <w:pPr>
              <w:pStyle w:val="ListParagraph"/>
              <w:numPr>
                <w:ilvl w:val="0"/>
                <w:numId w:val="17"/>
              </w:numPr>
              <w:tabs>
                <w:tab w:val="left" w:pos="3037"/>
              </w:tabs>
              <w:spacing w:before="10" w:after="10"/>
              <w:jc w:val="both"/>
              <w:rPr>
                <w:snapToGrid w:val="0"/>
                <w:color w:val="000000"/>
                <w:szCs w:val="20"/>
              </w:rPr>
            </w:pPr>
            <w:r w:rsidRPr="006B0C62">
              <w:rPr>
                <w:snapToGrid w:val="0"/>
                <w:color w:val="000000"/>
                <w:szCs w:val="20"/>
              </w:rPr>
              <w:t>Each replication job will have preconfigured global variables for the following values:</w:t>
            </w:r>
          </w:p>
          <w:p w:rsidR="006B0C62" w:rsidRPr="006B0C62" w:rsidRDefault="006B0C62" w:rsidP="004D5AD5">
            <w:pPr>
              <w:pStyle w:val="ListParagraph"/>
              <w:numPr>
                <w:ilvl w:val="1"/>
                <w:numId w:val="17"/>
              </w:numPr>
              <w:tabs>
                <w:tab w:val="left" w:pos="3037"/>
              </w:tabs>
              <w:spacing w:before="10" w:after="10"/>
              <w:jc w:val="both"/>
              <w:rPr>
                <w:snapToGrid w:val="0"/>
                <w:color w:val="000000"/>
                <w:szCs w:val="20"/>
              </w:rPr>
            </w:pPr>
            <w:r w:rsidRPr="006B0C62">
              <w:rPr>
                <w:snapToGrid w:val="0"/>
                <w:color w:val="000000"/>
                <w:szCs w:val="20"/>
              </w:rPr>
              <w:t>Shared Folder Name</w:t>
            </w:r>
          </w:p>
          <w:p w:rsidR="006B0C62" w:rsidRDefault="006B0C62" w:rsidP="004D5AD5">
            <w:pPr>
              <w:pStyle w:val="ListParagraph"/>
              <w:numPr>
                <w:ilvl w:val="1"/>
                <w:numId w:val="17"/>
              </w:numPr>
              <w:tabs>
                <w:tab w:val="left" w:pos="3037"/>
              </w:tabs>
              <w:spacing w:before="10" w:after="10"/>
              <w:jc w:val="both"/>
              <w:rPr>
                <w:snapToGrid w:val="0"/>
                <w:color w:val="000000"/>
                <w:szCs w:val="20"/>
              </w:rPr>
            </w:pPr>
            <w:r w:rsidRPr="006B0C62">
              <w:rPr>
                <w:snapToGrid w:val="0"/>
                <w:color w:val="000000"/>
                <w:szCs w:val="20"/>
              </w:rPr>
              <w:t>Filename</w:t>
            </w:r>
          </w:p>
          <w:p w:rsidR="00F82334" w:rsidRPr="006B0C62" w:rsidRDefault="00F82334" w:rsidP="00F82334">
            <w:pPr>
              <w:pStyle w:val="ListParagraph"/>
              <w:tabs>
                <w:tab w:val="left" w:pos="3037"/>
              </w:tabs>
              <w:spacing w:before="10" w:after="10"/>
              <w:ind w:left="1440"/>
              <w:jc w:val="both"/>
              <w:rPr>
                <w:snapToGrid w:val="0"/>
                <w:color w:val="000000"/>
                <w:szCs w:val="20"/>
              </w:rPr>
            </w:pPr>
          </w:p>
          <w:p w:rsidR="006B0C62" w:rsidRPr="006B0C62" w:rsidRDefault="006B0C62" w:rsidP="004D5AD5">
            <w:pPr>
              <w:pStyle w:val="ListParagraph"/>
              <w:numPr>
                <w:ilvl w:val="0"/>
                <w:numId w:val="17"/>
              </w:numPr>
              <w:tabs>
                <w:tab w:val="left" w:pos="3037"/>
              </w:tabs>
              <w:spacing w:before="10" w:after="10"/>
              <w:jc w:val="both"/>
              <w:rPr>
                <w:snapToGrid w:val="0"/>
                <w:color w:val="000000"/>
                <w:szCs w:val="20"/>
              </w:rPr>
            </w:pPr>
            <w:r w:rsidRPr="006B0C62">
              <w:rPr>
                <w:snapToGrid w:val="0"/>
                <w:color w:val="000000"/>
                <w:szCs w:val="20"/>
              </w:rPr>
              <w:t>When setting up a schedule in BODS Management Console, these values will be saved into the global variable fields</w:t>
            </w:r>
          </w:p>
          <w:p w:rsidR="006B0C62" w:rsidRPr="006B0C62" w:rsidRDefault="006B0C62" w:rsidP="004D5AD5">
            <w:pPr>
              <w:pStyle w:val="ListParagraph"/>
              <w:numPr>
                <w:ilvl w:val="1"/>
                <w:numId w:val="17"/>
              </w:numPr>
              <w:tabs>
                <w:tab w:val="left" w:pos="3037"/>
              </w:tabs>
              <w:spacing w:before="10" w:after="10"/>
              <w:jc w:val="both"/>
              <w:rPr>
                <w:snapToGrid w:val="0"/>
                <w:color w:val="000000"/>
                <w:szCs w:val="20"/>
              </w:rPr>
            </w:pPr>
            <w:r w:rsidRPr="006B0C62">
              <w:rPr>
                <w:snapToGrid w:val="0"/>
                <w:color w:val="000000"/>
                <w:szCs w:val="20"/>
              </w:rPr>
              <w:t>The schedule name will be saved with the appropriate indicator of the Folder Name and Filename</w:t>
            </w:r>
          </w:p>
          <w:p w:rsidR="00F82334" w:rsidRDefault="006B0C62" w:rsidP="004D5AD5">
            <w:pPr>
              <w:pStyle w:val="ListParagraph"/>
              <w:numPr>
                <w:ilvl w:val="1"/>
                <w:numId w:val="17"/>
              </w:numPr>
              <w:tabs>
                <w:tab w:val="left" w:pos="3037"/>
              </w:tabs>
              <w:spacing w:before="10" w:after="10"/>
              <w:jc w:val="both"/>
              <w:rPr>
                <w:snapToGrid w:val="0"/>
                <w:color w:val="000000"/>
                <w:szCs w:val="20"/>
              </w:rPr>
            </w:pPr>
            <w:r w:rsidRPr="006B0C62">
              <w:rPr>
                <w:snapToGrid w:val="0"/>
                <w:color w:val="000000"/>
                <w:szCs w:val="20"/>
              </w:rPr>
              <w:t>This is a robust solution enabling the client to add or delete company codes later on as needed</w:t>
            </w:r>
            <w:r w:rsidR="00F82334">
              <w:rPr>
                <w:snapToGrid w:val="0"/>
                <w:color w:val="000000"/>
                <w:szCs w:val="20"/>
              </w:rPr>
              <w:t>. Example below for Pastel Evolution, since it requires discernment between company codes</w:t>
            </w:r>
          </w:p>
          <w:p w:rsidR="00F82334" w:rsidRPr="00F82334" w:rsidRDefault="00F82334" w:rsidP="004D5AD5">
            <w:pPr>
              <w:pStyle w:val="ListParagraph"/>
              <w:numPr>
                <w:ilvl w:val="1"/>
                <w:numId w:val="17"/>
              </w:numPr>
              <w:tabs>
                <w:tab w:val="left" w:pos="3037"/>
              </w:tabs>
              <w:spacing w:before="10" w:after="10"/>
              <w:jc w:val="both"/>
              <w:rPr>
                <w:snapToGrid w:val="0"/>
                <w:color w:val="000000"/>
                <w:szCs w:val="20"/>
              </w:rPr>
            </w:pPr>
            <w:r w:rsidRPr="00F82334">
              <w:rPr>
                <w:snapToGrid w:val="0"/>
                <w:color w:val="000000"/>
                <w:szCs w:val="20"/>
              </w:rPr>
              <w:t>Example:</w:t>
            </w:r>
          </w:p>
          <w:p w:rsidR="006B0C62" w:rsidRPr="006B0C62" w:rsidRDefault="006B0C62" w:rsidP="004D5AD5">
            <w:pPr>
              <w:pStyle w:val="ListParagraph"/>
              <w:numPr>
                <w:ilvl w:val="2"/>
                <w:numId w:val="17"/>
              </w:numPr>
              <w:tabs>
                <w:tab w:val="left" w:pos="3037"/>
              </w:tabs>
              <w:spacing w:before="10" w:after="10"/>
              <w:jc w:val="both"/>
              <w:rPr>
                <w:snapToGrid w:val="0"/>
                <w:color w:val="000000"/>
                <w:szCs w:val="20"/>
              </w:rPr>
            </w:pPr>
            <w:r w:rsidRPr="006B0C62">
              <w:rPr>
                <w:snapToGrid w:val="0"/>
                <w:color w:val="000000"/>
                <w:szCs w:val="20"/>
              </w:rPr>
              <w:t xml:space="preserve">Job Name:    </w:t>
            </w:r>
            <w:r>
              <w:rPr>
                <w:snapToGrid w:val="0"/>
                <w:color w:val="000000"/>
                <w:szCs w:val="20"/>
              </w:rPr>
              <w:t xml:space="preserve">      </w:t>
            </w:r>
            <w:r w:rsidRPr="006B0C62">
              <w:rPr>
                <w:snapToGrid w:val="0"/>
                <w:color w:val="000000"/>
                <w:szCs w:val="20"/>
              </w:rPr>
              <w:t>JOB_NONSAP_EVO_Replication</w:t>
            </w:r>
          </w:p>
          <w:p w:rsidR="006B0C62" w:rsidRPr="006B0C62" w:rsidRDefault="006B0C62" w:rsidP="004D5AD5">
            <w:pPr>
              <w:pStyle w:val="ListParagraph"/>
              <w:numPr>
                <w:ilvl w:val="2"/>
                <w:numId w:val="17"/>
              </w:numPr>
              <w:tabs>
                <w:tab w:val="left" w:pos="3037"/>
              </w:tabs>
              <w:spacing w:before="10" w:after="10"/>
              <w:jc w:val="both"/>
              <w:rPr>
                <w:snapToGrid w:val="0"/>
                <w:color w:val="000000"/>
                <w:szCs w:val="20"/>
              </w:rPr>
            </w:pPr>
            <w:r w:rsidRPr="006B0C62">
              <w:rPr>
                <w:snapToGrid w:val="0"/>
                <w:color w:val="000000"/>
                <w:szCs w:val="20"/>
              </w:rPr>
              <w:t xml:space="preserve">Schedule:     </w:t>
            </w:r>
            <w:r>
              <w:rPr>
                <w:snapToGrid w:val="0"/>
                <w:color w:val="000000"/>
                <w:szCs w:val="20"/>
              </w:rPr>
              <w:t xml:space="preserve">       </w:t>
            </w:r>
            <w:r w:rsidR="006A4C92">
              <w:rPr>
                <w:snapToGrid w:val="0"/>
                <w:color w:val="000000"/>
                <w:szCs w:val="20"/>
              </w:rPr>
              <w:t>CFIN_NONSAP_</w:t>
            </w:r>
            <w:r>
              <w:rPr>
                <w:szCs w:val="20"/>
              </w:rPr>
              <w:t>EVO_ZW10</w:t>
            </w:r>
          </w:p>
          <w:p w:rsidR="006B0C62" w:rsidRPr="006B0C62" w:rsidRDefault="006B0C62" w:rsidP="004D5AD5">
            <w:pPr>
              <w:pStyle w:val="ListParagraph"/>
              <w:numPr>
                <w:ilvl w:val="2"/>
                <w:numId w:val="17"/>
              </w:numPr>
              <w:tabs>
                <w:tab w:val="left" w:pos="3037"/>
              </w:tabs>
              <w:spacing w:before="10" w:after="10"/>
              <w:jc w:val="both"/>
              <w:rPr>
                <w:snapToGrid w:val="0"/>
                <w:color w:val="000000"/>
                <w:szCs w:val="20"/>
              </w:rPr>
            </w:pPr>
            <w:r>
              <w:rPr>
                <w:szCs w:val="20"/>
              </w:rPr>
              <w:t xml:space="preserve">$G_Folder:          </w:t>
            </w:r>
            <w:r w:rsidR="00875518">
              <w:rPr>
                <w:szCs w:val="20"/>
              </w:rPr>
              <w:t>‘</w:t>
            </w:r>
            <w:r w:rsidR="00F27741">
              <w:rPr>
                <w:szCs w:val="20"/>
              </w:rPr>
              <w:t>\\</w:t>
            </w:r>
            <w:r w:rsidR="00875518" w:rsidRPr="00875518">
              <w:rPr>
                <w:szCs w:val="20"/>
              </w:rPr>
              <w:t>PHAZP0072FS\DataExchange\Pastel_Evo</w:t>
            </w:r>
            <w:r w:rsidR="00F27741">
              <w:rPr>
                <w:szCs w:val="20"/>
              </w:rPr>
              <w:t>\</w:t>
            </w:r>
            <w:r w:rsidR="00875518">
              <w:rPr>
                <w:szCs w:val="20"/>
              </w:rPr>
              <w:t>’</w:t>
            </w:r>
          </w:p>
          <w:p w:rsidR="006B0C62" w:rsidRPr="006B0C62" w:rsidRDefault="006B0C62" w:rsidP="004D5AD5">
            <w:pPr>
              <w:pStyle w:val="ListParagraph"/>
              <w:numPr>
                <w:ilvl w:val="2"/>
                <w:numId w:val="17"/>
              </w:numPr>
              <w:tabs>
                <w:tab w:val="left" w:pos="3037"/>
              </w:tabs>
              <w:spacing w:before="10" w:after="10"/>
              <w:jc w:val="both"/>
              <w:rPr>
                <w:snapToGrid w:val="0"/>
                <w:color w:val="000000"/>
                <w:szCs w:val="20"/>
              </w:rPr>
            </w:pPr>
            <w:r>
              <w:rPr>
                <w:szCs w:val="20"/>
              </w:rPr>
              <w:t xml:space="preserve">$G_Filename:      </w:t>
            </w:r>
            <w:r w:rsidR="00875518">
              <w:rPr>
                <w:szCs w:val="20"/>
              </w:rPr>
              <w:t>‘EVO_ZW10_*</w:t>
            </w:r>
            <w:r w:rsidR="00F27741">
              <w:rPr>
                <w:szCs w:val="20"/>
              </w:rPr>
              <w:t>.csv’</w:t>
            </w:r>
          </w:p>
          <w:p w:rsidR="006B0C62" w:rsidRPr="006B0C62" w:rsidRDefault="006B0C62" w:rsidP="00D72E78">
            <w:pPr>
              <w:tabs>
                <w:tab w:val="left" w:pos="3037"/>
              </w:tabs>
              <w:spacing w:before="10" w:after="10"/>
              <w:jc w:val="both"/>
              <w:rPr>
                <w:snapToGrid w:val="0"/>
                <w:color w:val="000000"/>
                <w:szCs w:val="20"/>
              </w:rPr>
            </w:pPr>
          </w:p>
          <w:p w:rsidR="005666DD" w:rsidRPr="006B0C62" w:rsidRDefault="000E4D8C" w:rsidP="00D72E78">
            <w:pPr>
              <w:tabs>
                <w:tab w:val="left" w:pos="3037"/>
              </w:tabs>
              <w:spacing w:before="10" w:after="10"/>
              <w:jc w:val="both"/>
              <w:rPr>
                <w:b/>
                <w:snapToGrid w:val="0"/>
                <w:color w:val="000000"/>
                <w:szCs w:val="20"/>
                <w:u w:val="single"/>
              </w:rPr>
            </w:pPr>
            <w:r w:rsidRPr="006B0C62">
              <w:rPr>
                <w:b/>
                <w:snapToGrid w:val="0"/>
                <w:color w:val="000000"/>
                <w:szCs w:val="20"/>
                <w:u w:val="single"/>
              </w:rPr>
              <w:t>Scheduling</w:t>
            </w:r>
          </w:p>
          <w:p w:rsidR="00FF061A" w:rsidRPr="006B0C62" w:rsidRDefault="00FF061A" w:rsidP="00A24E7A">
            <w:pPr>
              <w:spacing w:before="10" w:after="10"/>
              <w:jc w:val="both"/>
              <w:rPr>
                <w:snapToGrid w:val="0"/>
                <w:color w:val="000000"/>
                <w:szCs w:val="20"/>
              </w:rPr>
            </w:pPr>
          </w:p>
          <w:p w:rsidR="00D72E78" w:rsidRPr="006B0C62" w:rsidRDefault="00E030A2" w:rsidP="00E030A2">
            <w:pPr>
              <w:spacing w:before="10" w:after="10"/>
              <w:jc w:val="both"/>
              <w:rPr>
                <w:snapToGrid w:val="0"/>
                <w:color w:val="000000"/>
                <w:szCs w:val="20"/>
              </w:rPr>
            </w:pPr>
            <w:r w:rsidRPr="006B0C62">
              <w:rPr>
                <w:snapToGrid w:val="0"/>
                <w:color w:val="000000"/>
                <w:szCs w:val="20"/>
              </w:rPr>
              <w:t>The standard processing schedule will be as follows:</w:t>
            </w:r>
          </w:p>
          <w:p w:rsidR="00E030A2" w:rsidRPr="006B0C62" w:rsidRDefault="00E030A2" w:rsidP="00E030A2">
            <w:pPr>
              <w:spacing w:before="10" w:after="10"/>
              <w:jc w:val="both"/>
              <w:rPr>
                <w:snapToGrid w:val="0"/>
                <w:color w:val="000000"/>
                <w:szCs w:val="20"/>
              </w:rPr>
            </w:pPr>
          </w:p>
          <w:p w:rsidR="006B0C62" w:rsidRPr="006B0C62" w:rsidRDefault="00E030A2" w:rsidP="004D5AD5">
            <w:pPr>
              <w:pStyle w:val="ListParagraph"/>
              <w:numPr>
                <w:ilvl w:val="0"/>
                <w:numId w:val="11"/>
              </w:numPr>
              <w:spacing w:before="10" w:after="10"/>
              <w:jc w:val="both"/>
              <w:rPr>
                <w:snapToGrid w:val="0"/>
                <w:color w:val="000000"/>
                <w:szCs w:val="20"/>
              </w:rPr>
            </w:pPr>
            <w:r w:rsidRPr="006B0C62">
              <w:rPr>
                <w:snapToGrid w:val="0"/>
                <w:color w:val="000000"/>
                <w:szCs w:val="20"/>
              </w:rPr>
              <w:t>Source System Report Generation</w:t>
            </w:r>
          </w:p>
          <w:p w:rsidR="006B0C62" w:rsidRDefault="006B0C62" w:rsidP="004D5AD5">
            <w:pPr>
              <w:pStyle w:val="ListParagraph"/>
              <w:numPr>
                <w:ilvl w:val="1"/>
                <w:numId w:val="11"/>
              </w:numPr>
              <w:spacing w:before="10" w:after="10"/>
              <w:jc w:val="both"/>
              <w:rPr>
                <w:snapToGrid w:val="0"/>
                <w:color w:val="000000"/>
                <w:szCs w:val="20"/>
              </w:rPr>
            </w:pPr>
            <w:r w:rsidRPr="006B0C62">
              <w:rPr>
                <w:snapToGrid w:val="0"/>
                <w:color w:val="000000"/>
                <w:szCs w:val="20"/>
              </w:rPr>
              <w:t>On regular, non-period close days, the report is generated once a day</w:t>
            </w:r>
          </w:p>
          <w:p w:rsidR="006A4C92" w:rsidRPr="006B0C62" w:rsidRDefault="006A4C92" w:rsidP="004D5AD5">
            <w:pPr>
              <w:pStyle w:val="ListParagraph"/>
              <w:numPr>
                <w:ilvl w:val="1"/>
                <w:numId w:val="11"/>
              </w:numPr>
              <w:spacing w:before="10" w:after="10"/>
              <w:jc w:val="both"/>
              <w:rPr>
                <w:snapToGrid w:val="0"/>
                <w:color w:val="000000"/>
                <w:szCs w:val="20"/>
              </w:rPr>
            </w:pPr>
            <w:r>
              <w:rPr>
                <w:snapToGrid w:val="0"/>
                <w:color w:val="000000"/>
                <w:szCs w:val="20"/>
              </w:rPr>
              <w:t>On period close (days -4 to +3), the report is generated from most source systems every 3 hours. Based on limitations, other source systems produce the report just a few times a day or still once a day</w:t>
            </w:r>
          </w:p>
          <w:p w:rsidR="006B0C62" w:rsidRPr="006B0C62" w:rsidRDefault="006B0C62" w:rsidP="006B0C62">
            <w:pPr>
              <w:pStyle w:val="ListParagraph"/>
              <w:spacing w:before="10" w:after="10"/>
              <w:ind w:left="1440"/>
              <w:jc w:val="both"/>
              <w:rPr>
                <w:snapToGrid w:val="0"/>
                <w:color w:val="000000"/>
                <w:szCs w:val="20"/>
              </w:rPr>
            </w:pPr>
          </w:p>
          <w:p w:rsidR="00E030A2" w:rsidRPr="006B0C62" w:rsidRDefault="00E030A2" w:rsidP="004D5AD5">
            <w:pPr>
              <w:pStyle w:val="ListParagraph"/>
              <w:numPr>
                <w:ilvl w:val="0"/>
                <w:numId w:val="11"/>
              </w:numPr>
              <w:spacing w:before="10" w:after="10"/>
              <w:jc w:val="both"/>
              <w:rPr>
                <w:snapToGrid w:val="0"/>
                <w:color w:val="000000"/>
                <w:szCs w:val="20"/>
              </w:rPr>
            </w:pPr>
            <w:r w:rsidRPr="006B0C62">
              <w:rPr>
                <w:snapToGrid w:val="0"/>
                <w:color w:val="000000"/>
                <w:szCs w:val="20"/>
              </w:rPr>
              <w:t>MIM Integration</w:t>
            </w:r>
          </w:p>
          <w:p w:rsidR="006B0C62" w:rsidRPr="006B0C62" w:rsidRDefault="006B0C62" w:rsidP="004D5AD5">
            <w:pPr>
              <w:pStyle w:val="ListParagraph"/>
              <w:numPr>
                <w:ilvl w:val="1"/>
                <w:numId w:val="11"/>
              </w:numPr>
              <w:spacing w:before="10" w:after="10"/>
              <w:jc w:val="both"/>
              <w:rPr>
                <w:snapToGrid w:val="0"/>
                <w:color w:val="000000"/>
                <w:szCs w:val="20"/>
              </w:rPr>
            </w:pPr>
            <w:r w:rsidRPr="006B0C62">
              <w:rPr>
                <w:snapToGrid w:val="0"/>
                <w:color w:val="000000"/>
                <w:szCs w:val="20"/>
              </w:rPr>
              <w:t>Within minutes of the file being place into the correct source folder, MIM will automatically move it to the Azure Shared Folder</w:t>
            </w:r>
          </w:p>
          <w:p w:rsidR="006B0C62" w:rsidRPr="006B0C62" w:rsidRDefault="006B0C62" w:rsidP="006B0C62">
            <w:pPr>
              <w:pStyle w:val="ListParagraph"/>
              <w:spacing w:before="10" w:after="10"/>
              <w:ind w:left="1440"/>
              <w:jc w:val="both"/>
              <w:rPr>
                <w:snapToGrid w:val="0"/>
                <w:color w:val="000000"/>
                <w:szCs w:val="20"/>
              </w:rPr>
            </w:pPr>
          </w:p>
          <w:p w:rsidR="00E030A2" w:rsidRPr="006B0C62" w:rsidRDefault="00E030A2" w:rsidP="004D5AD5">
            <w:pPr>
              <w:pStyle w:val="ListParagraph"/>
              <w:numPr>
                <w:ilvl w:val="0"/>
                <w:numId w:val="11"/>
              </w:numPr>
              <w:spacing w:before="10" w:after="10"/>
              <w:jc w:val="both"/>
              <w:rPr>
                <w:snapToGrid w:val="0"/>
                <w:color w:val="000000"/>
                <w:szCs w:val="20"/>
              </w:rPr>
            </w:pPr>
            <w:r w:rsidRPr="006B0C62">
              <w:rPr>
                <w:snapToGrid w:val="0"/>
                <w:color w:val="000000"/>
                <w:szCs w:val="20"/>
              </w:rPr>
              <w:t>BODS Schedule</w:t>
            </w:r>
          </w:p>
          <w:p w:rsidR="006A4C92" w:rsidRPr="006A4C92" w:rsidRDefault="006B0C62" w:rsidP="004D5AD5">
            <w:pPr>
              <w:pStyle w:val="ListParagraph"/>
              <w:numPr>
                <w:ilvl w:val="1"/>
                <w:numId w:val="11"/>
              </w:numPr>
              <w:spacing w:before="10" w:after="10"/>
              <w:jc w:val="both"/>
              <w:rPr>
                <w:snapToGrid w:val="0"/>
                <w:color w:val="000000"/>
                <w:szCs w:val="20"/>
              </w:rPr>
            </w:pPr>
            <w:r w:rsidRPr="006B0C62">
              <w:rPr>
                <w:snapToGrid w:val="0"/>
                <w:color w:val="000000"/>
                <w:szCs w:val="20"/>
              </w:rPr>
              <w:t>The BODS replication jobs are scheduled to check for the file every 10-30 minutes. T</w:t>
            </w:r>
            <w:r w:rsidR="006A4C92">
              <w:rPr>
                <w:snapToGrid w:val="0"/>
                <w:color w:val="000000"/>
                <w:szCs w:val="20"/>
              </w:rPr>
              <w:t>he frequency is determined based on whether that system produces files by company code or produces them together and if there are any performance concerns that arose during testing.</w:t>
            </w:r>
          </w:p>
          <w:p w:rsidR="00E030A2" w:rsidRPr="00E030A2" w:rsidRDefault="00E030A2" w:rsidP="00E030A2">
            <w:pPr>
              <w:spacing w:before="10" w:after="10"/>
              <w:jc w:val="both"/>
              <w:rPr>
                <w:snapToGrid w:val="0"/>
                <w:color w:val="000000"/>
                <w:sz w:val="22"/>
                <w:szCs w:val="22"/>
              </w:rPr>
            </w:pPr>
          </w:p>
          <w:p w:rsidR="00F0077A" w:rsidRDefault="00F0077A" w:rsidP="00A24E7A">
            <w:pPr>
              <w:pStyle w:val="TableText"/>
              <w:keepNext/>
              <w:ind w:left="1080"/>
              <w:rPr>
                <w:noProof w:val="0"/>
                <w:sz w:val="22"/>
                <w:szCs w:val="22"/>
              </w:rPr>
            </w:pPr>
          </w:p>
        </w:tc>
      </w:tr>
    </w:tbl>
    <w:p w:rsidR="008543C2" w:rsidRDefault="008543C2"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5666DD" w:rsidTr="00A24E7A">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5666DD" w:rsidRDefault="005666DD" w:rsidP="004D5AD5">
            <w:pPr>
              <w:pStyle w:val="Heading1"/>
              <w:keepLines/>
              <w:pageBreakBefore w:val="0"/>
              <w:framePr w:w="0" w:vSpace="0" w:wrap="auto" w:vAnchor="margin" w:yAlign="inline"/>
              <w:numPr>
                <w:ilvl w:val="0"/>
                <w:numId w:val="19"/>
              </w:numPr>
              <w:spacing w:before="240" w:line="259" w:lineRule="auto"/>
            </w:pPr>
            <w:bookmarkStart w:id="12" w:name="_Toc4397601"/>
            <w:r w:rsidRPr="006A4C92">
              <w:lastRenderedPageBreak/>
              <w:t>Design Consideration</w:t>
            </w:r>
            <w:bookmarkEnd w:id="12"/>
          </w:p>
        </w:tc>
      </w:tr>
      <w:tr w:rsidR="005666DD" w:rsidTr="00A24E7A">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D72E78" w:rsidRDefault="00D72E78" w:rsidP="00A24E7A">
            <w:pPr>
              <w:spacing w:before="10" w:after="10"/>
              <w:jc w:val="both"/>
              <w:rPr>
                <w:b/>
                <w:snapToGrid w:val="0"/>
                <w:color w:val="000000"/>
                <w:sz w:val="22"/>
                <w:szCs w:val="22"/>
                <w:u w:val="single"/>
              </w:rPr>
            </w:pPr>
          </w:p>
          <w:p w:rsidR="006A4C92" w:rsidRPr="00A3205C" w:rsidRDefault="006A4C92" w:rsidP="00D5159D">
            <w:pPr>
              <w:spacing w:before="10" w:after="10"/>
              <w:jc w:val="both"/>
              <w:rPr>
                <w:b/>
                <w:snapToGrid w:val="0"/>
                <w:color w:val="000000"/>
                <w:szCs w:val="22"/>
                <w:u w:val="single"/>
              </w:rPr>
            </w:pPr>
            <w:r w:rsidRPr="00A3205C">
              <w:rPr>
                <w:b/>
                <w:snapToGrid w:val="0"/>
                <w:color w:val="000000"/>
                <w:szCs w:val="22"/>
                <w:u w:val="single"/>
              </w:rPr>
              <w:t>File Archiving</w:t>
            </w:r>
          </w:p>
          <w:p w:rsidR="006A4C92" w:rsidRPr="00A3205C" w:rsidRDefault="002A41C4" w:rsidP="004D5AD5">
            <w:pPr>
              <w:pStyle w:val="ListParagraph"/>
              <w:numPr>
                <w:ilvl w:val="0"/>
                <w:numId w:val="18"/>
              </w:numPr>
              <w:spacing w:before="10" w:after="10"/>
              <w:jc w:val="both"/>
              <w:rPr>
                <w:snapToGrid w:val="0"/>
                <w:color w:val="000000"/>
                <w:szCs w:val="22"/>
              </w:rPr>
            </w:pPr>
            <w:r w:rsidRPr="00A3205C">
              <w:rPr>
                <w:snapToGrid w:val="0"/>
                <w:color w:val="000000"/>
                <w:szCs w:val="22"/>
              </w:rPr>
              <w:t>Files that are loaded successfully are moved automatically by BODS into the SUCCESS_FILES subfolder per system</w:t>
            </w:r>
          </w:p>
          <w:p w:rsidR="006A4C92" w:rsidRPr="00A3205C" w:rsidRDefault="002A41C4" w:rsidP="004D5AD5">
            <w:pPr>
              <w:pStyle w:val="ListParagraph"/>
              <w:numPr>
                <w:ilvl w:val="0"/>
                <w:numId w:val="18"/>
              </w:numPr>
              <w:spacing w:before="10" w:after="10"/>
              <w:jc w:val="both"/>
              <w:rPr>
                <w:snapToGrid w:val="0"/>
                <w:color w:val="000000"/>
                <w:szCs w:val="22"/>
              </w:rPr>
            </w:pPr>
            <w:r w:rsidRPr="00A3205C">
              <w:rPr>
                <w:snapToGrid w:val="0"/>
                <w:color w:val="000000"/>
                <w:szCs w:val="22"/>
              </w:rPr>
              <w:t>Per SOX requirements, this may be a future location to set for archiving of the files</w:t>
            </w:r>
          </w:p>
          <w:p w:rsidR="006A4C92" w:rsidRPr="00A3205C" w:rsidRDefault="006A4C92" w:rsidP="00A24E7A">
            <w:pPr>
              <w:spacing w:before="10" w:after="10"/>
              <w:jc w:val="both"/>
              <w:rPr>
                <w:b/>
                <w:snapToGrid w:val="0"/>
                <w:color w:val="000000"/>
                <w:szCs w:val="22"/>
                <w:u w:val="single"/>
              </w:rPr>
            </w:pPr>
          </w:p>
          <w:p w:rsidR="005666DD" w:rsidRPr="00A3205C" w:rsidRDefault="005666DD" w:rsidP="00A24E7A">
            <w:pPr>
              <w:spacing w:before="10" w:after="10"/>
              <w:jc w:val="both"/>
              <w:rPr>
                <w:b/>
                <w:snapToGrid w:val="0"/>
                <w:color w:val="000000"/>
                <w:szCs w:val="22"/>
                <w:u w:val="single"/>
              </w:rPr>
            </w:pPr>
            <w:r w:rsidRPr="00A3205C">
              <w:rPr>
                <w:b/>
                <w:snapToGrid w:val="0"/>
                <w:color w:val="000000"/>
                <w:szCs w:val="22"/>
                <w:u w:val="single"/>
              </w:rPr>
              <w:t>Table Settings</w:t>
            </w:r>
          </w:p>
          <w:p w:rsidR="007D35A6" w:rsidRPr="00A3205C" w:rsidRDefault="007D35A6" w:rsidP="004D5AD5">
            <w:pPr>
              <w:pStyle w:val="ListParagraph"/>
              <w:numPr>
                <w:ilvl w:val="0"/>
                <w:numId w:val="8"/>
              </w:numPr>
              <w:spacing w:before="10" w:after="10"/>
              <w:jc w:val="both"/>
              <w:rPr>
                <w:snapToGrid w:val="0"/>
                <w:color w:val="000000"/>
                <w:szCs w:val="22"/>
              </w:rPr>
            </w:pPr>
            <w:r w:rsidRPr="00A3205C">
              <w:rPr>
                <w:snapToGrid w:val="0"/>
                <w:color w:val="000000"/>
                <w:szCs w:val="22"/>
              </w:rPr>
              <w:t xml:space="preserve">The staging tables will be set to drop and reload each time a BODS job is triggered and proceeds past looking for </w:t>
            </w:r>
          </w:p>
          <w:p w:rsidR="006A4C92" w:rsidRPr="00A3205C" w:rsidRDefault="006A4C92" w:rsidP="00A24E7A">
            <w:pPr>
              <w:spacing w:before="10" w:after="10"/>
              <w:jc w:val="both"/>
              <w:rPr>
                <w:snapToGrid w:val="0"/>
                <w:color w:val="000000"/>
                <w:szCs w:val="22"/>
              </w:rPr>
            </w:pPr>
          </w:p>
          <w:p w:rsidR="005666DD" w:rsidRPr="00A3205C" w:rsidRDefault="005666DD" w:rsidP="00A24E7A">
            <w:pPr>
              <w:spacing w:before="10" w:after="10"/>
              <w:jc w:val="both"/>
              <w:rPr>
                <w:b/>
                <w:snapToGrid w:val="0"/>
                <w:color w:val="000000"/>
                <w:szCs w:val="22"/>
                <w:u w:val="single"/>
              </w:rPr>
            </w:pPr>
            <w:r w:rsidRPr="00A3205C">
              <w:rPr>
                <w:b/>
                <w:snapToGrid w:val="0"/>
                <w:color w:val="000000"/>
                <w:szCs w:val="22"/>
                <w:u w:val="single"/>
              </w:rPr>
              <w:t>Performance Settings</w:t>
            </w:r>
          </w:p>
          <w:p w:rsidR="0063756D" w:rsidRPr="00A3205C" w:rsidRDefault="0063756D" w:rsidP="004D5AD5">
            <w:pPr>
              <w:pStyle w:val="ListParagraph"/>
              <w:numPr>
                <w:ilvl w:val="0"/>
                <w:numId w:val="7"/>
              </w:numPr>
              <w:spacing w:before="10" w:after="10"/>
              <w:jc w:val="both"/>
              <w:rPr>
                <w:snapToGrid w:val="0"/>
                <w:color w:val="000000"/>
                <w:szCs w:val="22"/>
              </w:rPr>
            </w:pPr>
            <w:r w:rsidRPr="00A3205C">
              <w:rPr>
                <w:snapToGrid w:val="0"/>
                <w:color w:val="000000"/>
                <w:szCs w:val="22"/>
              </w:rPr>
              <w:t>Standard BODS settings will likely produce the optimal performance as the jobs are purely loading flat files</w:t>
            </w:r>
          </w:p>
          <w:p w:rsidR="005666DD" w:rsidRPr="00A3205C" w:rsidRDefault="0063756D" w:rsidP="004D5AD5">
            <w:pPr>
              <w:pStyle w:val="ListParagraph"/>
              <w:numPr>
                <w:ilvl w:val="0"/>
                <w:numId w:val="7"/>
              </w:numPr>
              <w:spacing w:before="10" w:after="10"/>
              <w:jc w:val="both"/>
              <w:rPr>
                <w:snapToGrid w:val="0"/>
                <w:color w:val="000000"/>
                <w:szCs w:val="22"/>
              </w:rPr>
            </w:pPr>
            <w:r w:rsidRPr="00A3205C">
              <w:rPr>
                <w:snapToGrid w:val="0"/>
                <w:color w:val="000000"/>
                <w:szCs w:val="22"/>
              </w:rPr>
              <w:t>SLT Replication Server is set to Performance Optimized with 10 parallel processing jobs</w:t>
            </w:r>
          </w:p>
          <w:p w:rsidR="00D72E78" w:rsidRPr="00D72E78" w:rsidRDefault="00D72E78" w:rsidP="00D72E78">
            <w:pPr>
              <w:spacing w:before="10" w:after="10"/>
              <w:jc w:val="both"/>
              <w:rPr>
                <w:snapToGrid w:val="0"/>
                <w:color w:val="000000"/>
                <w:sz w:val="22"/>
                <w:szCs w:val="22"/>
              </w:rPr>
            </w:pPr>
          </w:p>
        </w:tc>
      </w:tr>
    </w:tbl>
    <w:p w:rsidR="005666DD" w:rsidRDefault="005666DD" w:rsidP="006E0293"/>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FF061A" w:rsidRPr="00FF061A" w:rsidRDefault="006E0293" w:rsidP="004D5AD5">
            <w:pPr>
              <w:pStyle w:val="Heading1"/>
              <w:keepLines/>
              <w:pageBreakBefore w:val="0"/>
              <w:framePr w:w="0" w:vSpace="0" w:wrap="auto" w:vAnchor="margin" w:yAlign="inline"/>
              <w:numPr>
                <w:ilvl w:val="0"/>
                <w:numId w:val="19"/>
              </w:numPr>
              <w:spacing w:before="240" w:line="259" w:lineRule="auto"/>
              <w:rPr>
                <w:rFonts w:ascii="EYInterstate" w:hAnsi="EYInterstate"/>
              </w:rPr>
            </w:pPr>
            <w:bookmarkStart w:id="13" w:name="_Toc4397602"/>
            <w:r w:rsidRPr="00AC0635">
              <w:rPr>
                <w:rFonts w:ascii="EYInterstate" w:hAnsi="EYInterstate"/>
              </w:rPr>
              <w:t>Internal Tables</w:t>
            </w:r>
            <w:r w:rsidR="0044231E" w:rsidRPr="00FF061A">
              <w:rPr>
                <w:rFonts w:ascii="EYInterstate" w:hAnsi="EYInterstate"/>
              </w:rPr>
              <w:t xml:space="preserve"> </w:t>
            </w:r>
            <w:r w:rsidR="00E978FC" w:rsidRPr="00FF061A">
              <w:rPr>
                <w:rFonts w:ascii="EYInterstate" w:hAnsi="EYInterstate"/>
              </w:rPr>
              <w:t>(Table reference</w:t>
            </w:r>
            <w:r w:rsidR="005F5598" w:rsidRPr="00FF061A">
              <w:rPr>
                <w:rFonts w:ascii="EYInterstate" w:hAnsi="EYInterstate"/>
              </w:rPr>
              <w:t>d</w:t>
            </w:r>
            <w:r w:rsidR="00E978FC" w:rsidRPr="00FF061A">
              <w:rPr>
                <w:rFonts w:ascii="EYInterstate" w:hAnsi="EYInterstate"/>
              </w:rPr>
              <w:t>/used)</w:t>
            </w:r>
            <w:bookmarkEnd w:id="13"/>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6E0293" w:rsidRDefault="006E0293">
            <w:pPr>
              <w:spacing w:before="10" w:after="10"/>
              <w:jc w:val="both"/>
              <w:rPr>
                <w:snapToGrid w:val="0"/>
                <w:color w:val="000000"/>
                <w:sz w:val="22"/>
                <w:szCs w:val="22"/>
              </w:rPr>
            </w:pPr>
          </w:p>
          <w:tbl>
            <w:tblPr>
              <w:tblStyle w:val="TableGrid"/>
              <w:tblW w:w="0" w:type="auto"/>
              <w:tblInd w:w="0" w:type="dxa"/>
              <w:tblLook w:val="01E0" w:firstRow="1" w:lastRow="1" w:firstColumn="1" w:lastColumn="1" w:noHBand="0" w:noVBand="0"/>
            </w:tblPr>
            <w:tblGrid>
              <w:gridCol w:w="2401"/>
              <w:gridCol w:w="6261"/>
            </w:tblGrid>
            <w:tr w:rsidR="006E0293" w:rsidTr="00AC0635">
              <w:tc>
                <w:tcPr>
                  <w:tcW w:w="2401"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both"/>
                    <w:rPr>
                      <w:snapToGrid w:val="0"/>
                      <w:color w:val="000000"/>
                      <w:sz w:val="22"/>
                      <w:szCs w:val="22"/>
                      <w:lang w:eastAsia="en-US"/>
                    </w:rPr>
                  </w:pPr>
                  <w:r>
                    <w:rPr>
                      <w:snapToGrid w:val="0"/>
                      <w:color w:val="000000"/>
                      <w:sz w:val="22"/>
                      <w:szCs w:val="22"/>
                    </w:rPr>
                    <w:t>Name</w:t>
                  </w:r>
                </w:p>
              </w:tc>
              <w:tc>
                <w:tcPr>
                  <w:tcW w:w="6261"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both"/>
                    <w:rPr>
                      <w:snapToGrid w:val="0"/>
                      <w:color w:val="000000"/>
                      <w:sz w:val="22"/>
                      <w:szCs w:val="22"/>
                      <w:lang w:eastAsia="en-US"/>
                    </w:rPr>
                  </w:pPr>
                  <w:r>
                    <w:rPr>
                      <w:snapToGrid w:val="0"/>
                      <w:color w:val="000000"/>
                      <w:sz w:val="22"/>
                      <w:szCs w:val="22"/>
                    </w:rPr>
                    <w:t>Description</w:t>
                  </w:r>
                </w:p>
              </w:tc>
            </w:tr>
            <w:tr w:rsidR="006E0293" w:rsidTr="009C3039">
              <w:tc>
                <w:tcPr>
                  <w:tcW w:w="2407" w:type="dxa"/>
                  <w:tcBorders>
                    <w:top w:val="single" w:sz="4" w:space="0" w:color="auto"/>
                    <w:left w:val="single" w:sz="4" w:space="0" w:color="auto"/>
                    <w:bottom w:val="single" w:sz="4" w:space="0" w:color="auto"/>
                    <w:right w:val="single" w:sz="4" w:space="0" w:color="auto"/>
                  </w:tcBorders>
                  <w:shd w:val="clear" w:color="auto" w:fill="auto"/>
                </w:tcPr>
                <w:p w:rsidR="006E0293" w:rsidRPr="009C3039" w:rsidRDefault="00AC0635">
                  <w:pPr>
                    <w:spacing w:before="10" w:after="10"/>
                    <w:jc w:val="both"/>
                    <w:rPr>
                      <w:snapToGrid w:val="0"/>
                      <w:color w:val="000000"/>
                      <w:sz w:val="22"/>
                      <w:szCs w:val="22"/>
                      <w:lang w:eastAsia="en-US"/>
                    </w:rPr>
                  </w:pPr>
                  <w:r>
                    <w:rPr>
                      <w:snapToGrid w:val="0"/>
                      <w:color w:val="000000"/>
                      <w:sz w:val="22"/>
                      <w:szCs w:val="22"/>
                      <w:lang w:eastAsia="en-US"/>
                    </w:rPr>
                    <w:t>STG_AX_FILE_LAST</w:t>
                  </w:r>
                </w:p>
              </w:tc>
              <w:tc>
                <w:tcPr>
                  <w:tcW w:w="6722" w:type="dxa"/>
                  <w:tcBorders>
                    <w:top w:val="single" w:sz="4" w:space="0" w:color="auto"/>
                    <w:left w:val="single" w:sz="4" w:space="0" w:color="auto"/>
                    <w:bottom w:val="single" w:sz="4" w:space="0" w:color="auto"/>
                    <w:right w:val="single" w:sz="4" w:space="0" w:color="auto"/>
                  </w:tcBorders>
                  <w:shd w:val="clear" w:color="auto" w:fill="auto"/>
                </w:tcPr>
                <w:p w:rsidR="006E0293" w:rsidRPr="009C3039" w:rsidRDefault="00AC0635" w:rsidP="00AC0635">
                  <w:pPr>
                    <w:spacing w:before="10" w:after="10"/>
                    <w:jc w:val="both"/>
                    <w:rPr>
                      <w:snapToGrid w:val="0"/>
                      <w:color w:val="000000"/>
                      <w:sz w:val="22"/>
                      <w:szCs w:val="22"/>
                      <w:lang w:eastAsia="en-US"/>
                    </w:rPr>
                  </w:pPr>
                  <w:r>
                    <w:rPr>
                      <w:snapToGrid w:val="0"/>
                      <w:color w:val="000000"/>
                      <w:sz w:val="22"/>
                      <w:szCs w:val="22"/>
                      <w:lang w:eastAsia="en-US"/>
                    </w:rPr>
                    <w:t>Latest staged as-is source system report</w:t>
                  </w:r>
                </w:p>
              </w:tc>
            </w:tr>
            <w:tr w:rsidR="00AC0635" w:rsidTr="009C3039">
              <w:tc>
                <w:tcPr>
                  <w:tcW w:w="2407" w:type="dxa"/>
                  <w:tcBorders>
                    <w:top w:val="single" w:sz="4" w:space="0" w:color="auto"/>
                    <w:left w:val="single" w:sz="4" w:space="0" w:color="auto"/>
                    <w:bottom w:val="single" w:sz="4" w:space="0" w:color="auto"/>
                    <w:right w:val="single" w:sz="4" w:space="0" w:color="auto"/>
                  </w:tcBorders>
                  <w:shd w:val="clear" w:color="auto" w:fill="auto"/>
                </w:tcPr>
                <w:p w:rsidR="00AC0635" w:rsidRPr="009C3039" w:rsidRDefault="00AC0635" w:rsidP="00AC0635">
                  <w:pPr>
                    <w:spacing w:before="10" w:after="10"/>
                    <w:jc w:val="both"/>
                    <w:rPr>
                      <w:snapToGrid w:val="0"/>
                      <w:color w:val="000000"/>
                      <w:sz w:val="22"/>
                      <w:szCs w:val="22"/>
                      <w:lang w:eastAsia="en-US"/>
                    </w:rPr>
                  </w:pPr>
                  <w:r>
                    <w:rPr>
                      <w:snapToGrid w:val="0"/>
                      <w:color w:val="000000"/>
                      <w:sz w:val="22"/>
                      <w:szCs w:val="22"/>
                      <w:lang w:eastAsia="en-US"/>
                    </w:rPr>
                    <w:t>STG_AX_LKP_*</w:t>
                  </w:r>
                </w:p>
              </w:tc>
              <w:tc>
                <w:tcPr>
                  <w:tcW w:w="6722" w:type="dxa"/>
                  <w:tcBorders>
                    <w:top w:val="single" w:sz="4" w:space="0" w:color="auto"/>
                    <w:left w:val="single" w:sz="4" w:space="0" w:color="auto"/>
                    <w:bottom w:val="single" w:sz="4" w:space="0" w:color="auto"/>
                    <w:right w:val="single" w:sz="4" w:space="0" w:color="auto"/>
                  </w:tcBorders>
                  <w:shd w:val="clear" w:color="auto" w:fill="auto"/>
                </w:tcPr>
                <w:p w:rsidR="00AC0635" w:rsidRPr="009C3039" w:rsidRDefault="00AC0635" w:rsidP="00AC0635">
                  <w:pPr>
                    <w:spacing w:before="10" w:after="10"/>
                    <w:jc w:val="both"/>
                    <w:rPr>
                      <w:snapToGrid w:val="0"/>
                      <w:color w:val="000000"/>
                      <w:sz w:val="22"/>
                      <w:szCs w:val="22"/>
                      <w:lang w:eastAsia="en-US"/>
                    </w:rPr>
                  </w:pPr>
                  <w:r>
                    <w:rPr>
                      <w:snapToGrid w:val="0"/>
                      <w:color w:val="000000"/>
                      <w:sz w:val="22"/>
                      <w:szCs w:val="22"/>
                      <w:lang w:eastAsia="en-US"/>
                    </w:rPr>
                    <w:t>Any l</w:t>
                  </w:r>
                  <w:r w:rsidRPr="009C3039">
                    <w:rPr>
                      <w:snapToGrid w:val="0"/>
                      <w:color w:val="000000"/>
                      <w:sz w:val="22"/>
                      <w:szCs w:val="22"/>
                      <w:lang w:eastAsia="en-US"/>
                    </w:rPr>
                    <w:t xml:space="preserve">ookup </w:t>
                  </w:r>
                  <w:r>
                    <w:rPr>
                      <w:snapToGrid w:val="0"/>
                      <w:color w:val="000000"/>
                      <w:sz w:val="22"/>
                      <w:szCs w:val="22"/>
                      <w:lang w:eastAsia="en-US"/>
                    </w:rPr>
                    <w:t>mapping tables for the</w:t>
                  </w:r>
                  <w:r w:rsidRPr="009C3039">
                    <w:rPr>
                      <w:snapToGrid w:val="0"/>
                      <w:color w:val="000000"/>
                      <w:sz w:val="22"/>
                      <w:szCs w:val="22"/>
                      <w:lang w:eastAsia="en-US"/>
                    </w:rPr>
                    <w:t xml:space="preserve"> BODS transformation</w:t>
                  </w:r>
                </w:p>
              </w:tc>
            </w:tr>
            <w:tr w:rsidR="00AC0635" w:rsidTr="00AC0635">
              <w:tc>
                <w:tcPr>
                  <w:tcW w:w="2399"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lang w:eastAsia="en-US"/>
                    </w:rPr>
                  </w:pPr>
                  <w:r>
                    <w:rPr>
                      <w:snapToGrid w:val="0"/>
                      <w:color w:val="000000"/>
                      <w:sz w:val="22"/>
                      <w:szCs w:val="22"/>
                      <w:lang w:eastAsia="en-US"/>
                    </w:rPr>
                    <w:t>/1LT/CF_E_HEADER</w:t>
                  </w:r>
                </w:p>
              </w:tc>
              <w:tc>
                <w:tcPr>
                  <w:tcW w:w="6263"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lang w:eastAsia="en-US"/>
                    </w:rPr>
                  </w:pPr>
                  <w:r>
                    <w:rPr>
                      <w:snapToGrid w:val="0"/>
                      <w:color w:val="000000"/>
                      <w:sz w:val="22"/>
                      <w:szCs w:val="22"/>
                      <w:lang w:eastAsia="en-US"/>
                    </w:rPr>
                    <w:t>SLT table defined for CFIN – Accounting Header</w:t>
                  </w:r>
                </w:p>
              </w:tc>
            </w:tr>
            <w:tr w:rsidR="00AC0635" w:rsidTr="00AC0635">
              <w:tc>
                <w:tcPr>
                  <w:tcW w:w="2399"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lang w:eastAsia="en-US"/>
                    </w:rPr>
                  </w:pPr>
                  <w:r>
                    <w:rPr>
                      <w:snapToGrid w:val="0"/>
                      <w:color w:val="000000"/>
                      <w:sz w:val="22"/>
                      <w:szCs w:val="22"/>
                      <w:lang w:eastAsia="en-US"/>
                    </w:rPr>
                    <w:t>/1LT/CF_E_ACCT</w:t>
                  </w:r>
                </w:p>
              </w:tc>
              <w:tc>
                <w:tcPr>
                  <w:tcW w:w="6263"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lang w:eastAsia="en-US"/>
                    </w:rPr>
                  </w:pPr>
                  <w:r>
                    <w:rPr>
                      <w:snapToGrid w:val="0"/>
                      <w:color w:val="000000"/>
                      <w:sz w:val="22"/>
                      <w:szCs w:val="22"/>
                      <w:lang w:eastAsia="en-US"/>
                    </w:rPr>
                    <w:t>SLT table defined for CFIN – Accounting Item</w:t>
                  </w:r>
                </w:p>
              </w:tc>
            </w:tr>
            <w:tr w:rsidR="00AC0635" w:rsidTr="00AC0635">
              <w:tc>
                <w:tcPr>
                  <w:tcW w:w="2399"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lang w:eastAsia="en-US"/>
                    </w:rPr>
                  </w:pPr>
                  <w:r>
                    <w:rPr>
                      <w:snapToGrid w:val="0"/>
                      <w:color w:val="000000"/>
                      <w:sz w:val="22"/>
                      <w:szCs w:val="22"/>
                      <w:lang w:eastAsia="en-US"/>
                    </w:rPr>
                    <w:t>/1LT/CF_E_DEBIT</w:t>
                  </w:r>
                </w:p>
              </w:tc>
              <w:tc>
                <w:tcPr>
                  <w:tcW w:w="6263"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lang w:eastAsia="en-US"/>
                    </w:rPr>
                  </w:pPr>
                  <w:r>
                    <w:rPr>
                      <w:snapToGrid w:val="0"/>
                      <w:color w:val="000000"/>
                      <w:sz w:val="22"/>
                      <w:szCs w:val="22"/>
                      <w:lang w:eastAsia="en-US"/>
                    </w:rPr>
                    <w:t>SLT table defined for CFIN – Items for Debtors (Vendors)</w:t>
                  </w:r>
                </w:p>
              </w:tc>
            </w:tr>
            <w:tr w:rsidR="00AC0635" w:rsidTr="00AC0635">
              <w:tc>
                <w:tcPr>
                  <w:tcW w:w="2399"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rPr>
                  </w:pPr>
                  <w:r>
                    <w:rPr>
                      <w:snapToGrid w:val="0"/>
                      <w:color w:val="000000"/>
                      <w:sz w:val="22"/>
                      <w:szCs w:val="22"/>
                      <w:lang w:eastAsia="en-US"/>
                    </w:rPr>
                    <w:t>/1LT/CF_E_CREDIT</w:t>
                  </w:r>
                </w:p>
              </w:tc>
              <w:tc>
                <w:tcPr>
                  <w:tcW w:w="6263" w:type="dxa"/>
                  <w:tcBorders>
                    <w:top w:val="single" w:sz="4" w:space="0" w:color="auto"/>
                    <w:left w:val="single" w:sz="4" w:space="0" w:color="auto"/>
                    <w:bottom w:val="single" w:sz="4" w:space="0" w:color="auto"/>
                    <w:right w:val="single" w:sz="4" w:space="0" w:color="auto"/>
                  </w:tcBorders>
                </w:tcPr>
                <w:p w:rsidR="00AC0635" w:rsidRDefault="00AC0635" w:rsidP="00AC0635">
                  <w:pPr>
                    <w:spacing w:before="10" w:after="10"/>
                    <w:jc w:val="both"/>
                    <w:rPr>
                      <w:snapToGrid w:val="0"/>
                      <w:color w:val="000000"/>
                      <w:sz w:val="22"/>
                      <w:szCs w:val="22"/>
                    </w:rPr>
                  </w:pPr>
                  <w:r>
                    <w:rPr>
                      <w:snapToGrid w:val="0"/>
                      <w:color w:val="000000"/>
                      <w:sz w:val="22"/>
                      <w:szCs w:val="22"/>
                      <w:lang w:eastAsia="en-US"/>
                    </w:rPr>
                    <w:t>SLT table defined for CFIN – Items for Creditors (Customers)</w:t>
                  </w:r>
                </w:p>
              </w:tc>
            </w:tr>
          </w:tbl>
          <w:p w:rsidR="006E0293" w:rsidRDefault="006E0293">
            <w:pPr>
              <w:pStyle w:val="TableText"/>
              <w:keepNext/>
              <w:ind w:left="1080"/>
              <w:rPr>
                <w:noProof w:val="0"/>
                <w:sz w:val="22"/>
                <w:szCs w:val="22"/>
              </w:rPr>
            </w:pPr>
          </w:p>
        </w:tc>
      </w:tr>
    </w:tbl>
    <w:p w:rsidR="006E0293" w:rsidRDefault="006E0293" w:rsidP="006E0293"/>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14" w:name="_Toc4397603"/>
            <w:r w:rsidRPr="00644EB1">
              <w:rPr>
                <w:rFonts w:ascii="EYInterstate" w:hAnsi="EYInterstate"/>
              </w:rPr>
              <w:t>Text Elements</w:t>
            </w:r>
            <w:bookmarkEnd w:id="14"/>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6E0293" w:rsidRDefault="006E0293">
            <w:pPr>
              <w:spacing w:before="10" w:after="10"/>
              <w:jc w:val="both"/>
              <w:rPr>
                <w:snapToGrid w:val="0"/>
                <w:color w:val="000000"/>
                <w:sz w:val="22"/>
                <w:szCs w:val="22"/>
              </w:rPr>
            </w:pPr>
          </w:p>
          <w:tbl>
            <w:tblPr>
              <w:tblStyle w:val="TableGrid"/>
              <w:tblW w:w="0" w:type="auto"/>
              <w:tblInd w:w="0" w:type="dxa"/>
              <w:tblLook w:val="01E0" w:firstRow="1" w:lastRow="1" w:firstColumn="1" w:lastColumn="1" w:noHBand="0" w:noVBand="0"/>
            </w:tblPr>
            <w:tblGrid>
              <w:gridCol w:w="1292"/>
              <w:gridCol w:w="7370"/>
            </w:tblGrid>
            <w:tr w:rsidR="006E0293" w:rsidTr="00644EB1">
              <w:tc>
                <w:tcPr>
                  <w:tcW w:w="1292"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both"/>
                    <w:rPr>
                      <w:snapToGrid w:val="0"/>
                      <w:color w:val="000000"/>
                      <w:sz w:val="22"/>
                      <w:szCs w:val="22"/>
                      <w:lang w:eastAsia="en-US"/>
                    </w:rPr>
                  </w:pPr>
                  <w:r>
                    <w:rPr>
                      <w:snapToGrid w:val="0"/>
                      <w:color w:val="000000"/>
                      <w:sz w:val="22"/>
                      <w:szCs w:val="22"/>
                    </w:rPr>
                    <w:t>Name</w:t>
                  </w:r>
                </w:p>
              </w:tc>
              <w:tc>
                <w:tcPr>
                  <w:tcW w:w="7370"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both"/>
                    <w:rPr>
                      <w:snapToGrid w:val="0"/>
                      <w:color w:val="000000"/>
                      <w:sz w:val="22"/>
                      <w:szCs w:val="22"/>
                      <w:lang w:eastAsia="en-US"/>
                    </w:rPr>
                  </w:pPr>
                  <w:r>
                    <w:rPr>
                      <w:snapToGrid w:val="0"/>
                      <w:color w:val="000000"/>
                      <w:sz w:val="22"/>
                      <w:szCs w:val="22"/>
                    </w:rPr>
                    <w:t>Text Description</w:t>
                  </w:r>
                </w:p>
              </w:tc>
            </w:tr>
            <w:tr w:rsidR="00644EB1">
              <w:tc>
                <w:tcPr>
                  <w:tcW w:w="1327" w:type="dxa"/>
                  <w:tcBorders>
                    <w:top w:val="single" w:sz="4" w:space="0" w:color="auto"/>
                    <w:left w:val="single" w:sz="4" w:space="0" w:color="auto"/>
                    <w:bottom w:val="single" w:sz="4" w:space="0" w:color="auto"/>
                    <w:right w:val="single" w:sz="4" w:space="0" w:color="auto"/>
                  </w:tcBorders>
                  <w:hideMark/>
                </w:tcPr>
                <w:p w:rsidR="00644EB1" w:rsidRDefault="00644EB1" w:rsidP="00644EB1">
                  <w:pPr>
                    <w:spacing w:before="10" w:after="10"/>
                    <w:jc w:val="both"/>
                    <w:rPr>
                      <w:snapToGrid w:val="0"/>
                      <w:color w:val="000000"/>
                      <w:sz w:val="22"/>
                      <w:szCs w:val="22"/>
                      <w:lang w:eastAsia="en-US"/>
                    </w:rPr>
                  </w:pPr>
                  <w:r>
                    <w:rPr>
                      <w:snapToGrid w:val="0"/>
                      <w:color w:val="000000"/>
                      <w:sz w:val="22"/>
                      <w:szCs w:val="22"/>
                      <w:lang w:eastAsia="en-US"/>
                    </w:rPr>
                    <w:t>001</w:t>
                  </w:r>
                </w:p>
              </w:tc>
              <w:tc>
                <w:tcPr>
                  <w:tcW w:w="7802" w:type="dxa"/>
                  <w:tcBorders>
                    <w:top w:val="single" w:sz="4" w:space="0" w:color="auto"/>
                    <w:left w:val="single" w:sz="4" w:space="0" w:color="auto"/>
                    <w:bottom w:val="single" w:sz="4" w:space="0" w:color="auto"/>
                    <w:right w:val="single" w:sz="4" w:space="0" w:color="auto"/>
                  </w:tcBorders>
                  <w:hideMark/>
                </w:tcPr>
                <w:p w:rsidR="00644EB1" w:rsidRDefault="00644EB1" w:rsidP="00644EB1">
                  <w:pPr>
                    <w:spacing w:before="10" w:after="10"/>
                    <w:jc w:val="both"/>
                    <w:rPr>
                      <w:snapToGrid w:val="0"/>
                      <w:color w:val="000000"/>
                      <w:sz w:val="22"/>
                      <w:szCs w:val="22"/>
                      <w:lang w:eastAsia="en-US"/>
                    </w:rPr>
                  </w:pPr>
                  <w:r w:rsidRPr="004D715D">
                    <w:rPr>
                      <w:snapToGrid w:val="0"/>
                      <w:color w:val="000000"/>
                      <w:sz w:val="22"/>
                      <w:szCs w:val="22"/>
                      <w:lang w:eastAsia="en-US"/>
                    </w:rPr>
                    <w:t>Data couldn't be transferred</w:t>
                  </w:r>
                </w:p>
              </w:tc>
            </w:tr>
            <w:tr w:rsidR="00644EB1" w:rsidTr="00644EB1">
              <w:tc>
                <w:tcPr>
                  <w:tcW w:w="1292"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sidRPr="004D715D">
                    <w:rPr>
                      <w:snapToGrid w:val="0"/>
                      <w:color w:val="000000"/>
                      <w:sz w:val="22"/>
                      <w:szCs w:val="22"/>
                      <w:lang w:eastAsia="en-US"/>
                    </w:rPr>
                    <w:t>002</w:t>
                  </w:r>
                </w:p>
              </w:tc>
              <w:tc>
                <w:tcPr>
                  <w:tcW w:w="7370"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sidRPr="004D715D">
                    <w:rPr>
                      <w:snapToGrid w:val="0"/>
                      <w:color w:val="000000"/>
                      <w:sz w:val="22"/>
                      <w:szCs w:val="22"/>
                      <w:lang w:eastAsia="en-US"/>
                    </w:rPr>
                    <w:t>Foreign key error</w:t>
                  </w:r>
                </w:p>
              </w:tc>
            </w:tr>
            <w:tr w:rsidR="00644EB1" w:rsidTr="00644EB1">
              <w:tc>
                <w:tcPr>
                  <w:tcW w:w="1292"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Pr>
                      <w:snapToGrid w:val="0"/>
                      <w:color w:val="000000"/>
                      <w:sz w:val="22"/>
                      <w:szCs w:val="22"/>
                      <w:lang w:eastAsia="en-US"/>
                    </w:rPr>
                    <w:t>003</w:t>
                  </w:r>
                </w:p>
              </w:tc>
              <w:tc>
                <w:tcPr>
                  <w:tcW w:w="7370"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sidRPr="004D715D">
                    <w:rPr>
                      <w:snapToGrid w:val="0"/>
                      <w:color w:val="000000"/>
                      <w:sz w:val="22"/>
                      <w:szCs w:val="22"/>
                      <w:lang w:eastAsia="en-US"/>
                    </w:rPr>
                    <w:t>No header data found</w:t>
                  </w:r>
                </w:p>
              </w:tc>
            </w:tr>
            <w:tr w:rsidR="00644EB1" w:rsidTr="00644EB1">
              <w:tc>
                <w:tcPr>
                  <w:tcW w:w="1292"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p>
              </w:tc>
              <w:tc>
                <w:tcPr>
                  <w:tcW w:w="7370"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p>
              </w:tc>
            </w:tr>
          </w:tbl>
          <w:p w:rsidR="006E0293" w:rsidRDefault="006E0293">
            <w:pPr>
              <w:pStyle w:val="TableText"/>
              <w:keepNext/>
              <w:ind w:left="1080"/>
              <w:rPr>
                <w:noProof w:val="0"/>
                <w:sz w:val="22"/>
                <w:szCs w:val="22"/>
              </w:rPr>
            </w:pPr>
          </w:p>
        </w:tc>
      </w:tr>
    </w:tbl>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15" w:name="_Toc4397604"/>
            <w:r w:rsidRPr="00644EB1">
              <w:rPr>
                <w:rFonts w:ascii="EYInterstate" w:hAnsi="EYInterstate"/>
              </w:rPr>
              <w:lastRenderedPageBreak/>
              <w:t>Subroutines</w:t>
            </w:r>
            <w:r w:rsidR="006F1BAA">
              <w:rPr>
                <w:rFonts w:ascii="EYInterstate" w:hAnsi="EYInterstate"/>
              </w:rPr>
              <w:t>/Includes</w:t>
            </w:r>
            <w:bookmarkEnd w:id="15"/>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6E0293" w:rsidRDefault="006E0293">
            <w:pPr>
              <w:spacing w:before="10" w:after="10"/>
              <w:jc w:val="both"/>
              <w:rPr>
                <w:snapToGrid w:val="0"/>
                <w:color w:val="000000"/>
                <w:sz w:val="22"/>
                <w:szCs w:val="22"/>
              </w:rPr>
            </w:pPr>
          </w:p>
          <w:tbl>
            <w:tblPr>
              <w:tblStyle w:val="TableGrid"/>
              <w:tblW w:w="0" w:type="auto"/>
              <w:tblInd w:w="0" w:type="dxa"/>
              <w:tblLook w:val="01E0" w:firstRow="1" w:lastRow="1" w:firstColumn="1" w:lastColumn="1" w:noHBand="0" w:noVBand="0"/>
            </w:tblPr>
            <w:tblGrid>
              <w:gridCol w:w="3334"/>
              <w:gridCol w:w="5328"/>
            </w:tblGrid>
            <w:tr w:rsidR="006E0293" w:rsidTr="00644EB1">
              <w:tc>
                <w:tcPr>
                  <w:tcW w:w="2300"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both"/>
                    <w:rPr>
                      <w:snapToGrid w:val="0"/>
                      <w:color w:val="000000"/>
                      <w:sz w:val="22"/>
                      <w:szCs w:val="22"/>
                      <w:lang w:eastAsia="en-US"/>
                    </w:rPr>
                  </w:pPr>
                  <w:r>
                    <w:rPr>
                      <w:snapToGrid w:val="0"/>
                      <w:color w:val="000000"/>
                      <w:sz w:val="22"/>
                      <w:szCs w:val="22"/>
                    </w:rPr>
                    <w:t>Name</w:t>
                  </w:r>
                </w:p>
              </w:tc>
              <w:tc>
                <w:tcPr>
                  <w:tcW w:w="6362"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both"/>
                    <w:rPr>
                      <w:snapToGrid w:val="0"/>
                      <w:color w:val="000000"/>
                      <w:sz w:val="22"/>
                      <w:szCs w:val="22"/>
                      <w:lang w:eastAsia="en-US"/>
                    </w:rPr>
                  </w:pPr>
                  <w:r>
                    <w:rPr>
                      <w:snapToGrid w:val="0"/>
                      <w:color w:val="000000"/>
                      <w:sz w:val="22"/>
                      <w:szCs w:val="22"/>
                    </w:rPr>
                    <w:t>Description</w:t>
                  </w:r>
                </w:p>
              </w:tc>
            </w:tr>
            <w:tr w:rsidR="00644EB1">
              <w:tc>
                <w:tcPr>
                  <w:tcW w:w="2407" w:type="dxa"/>
                  <w:tcBorders>
                    <w:top w:val="single" w:sz="4" w:space="0" w:color="auto"/>
                    <w:left w:val="single" w:sz="4" w:space="0" w:color="auto"/>
                    <w:bottom w:val="single" w:sz="4" w:space="0" w:color="auto"/>
                    <w:right w:val="single" w:sz="4" w:space="0" w:color="auto"/>
                  </w:tcBorders>
                  <w:hideMark/>
                </w:tcPr>
                <w:p w:rsidR="00644EB1" w:rsidRDefault="00644EB1" w:rsidP="00644EB1">
                  <w:pPr>
                    <w:spacing w:before="10" w:after="10"/>
                    <w:jc w:val="both"/>
                    <w:rPr>
                      <w:snapToGrid w:val="0"/>
                      <w:color w:val="000000"/>
                      <w:sz w:val="22"/>
                      <w:szCs w:val="22"/>
                      <w:lang w:eastAsia="en-US"/>
                    </w:rPr>
                  </w:pPr>
                  <w:r w:rsidRPr="004D715D">
                    <w:rPr>
                      <w:snapToGrid w:val="0"/>
                      <w:color w:val="000000"/>
                      <w:sz w:val="22"/>
                      <w:szCs w:val="22"/>
                      <w:lang w:eastAsia="en-US"/>
                    </w:rPr>
                    <w:t>LZFG_STAGING_DATATOP</w:t>
                  </w:r>
                </w:p>
              </w:tc>
              <w:tc>
                <w:tcPr>
                  <w:tcW w:w="6722" w:type="dxa"/>
                  <w:tcBorders>
                    <w:top w:val="single" w:sz="4" w:space="0" w:color="auto"/>
                    <w:left w:val="single" w:sz="4" w:space="0" w:color="auto"/>
                    <w:bottom w:val="single" w:sz="4" w:space="0" w:color="auto"/>
                    <w:right w:val="single" w:sz="4" w:space="0" w:color="auto"/>
                  </w:tcBorders>
                  <w:hideMark/>
                </w:tcPr>
                <w:p w:rsidR="00644EB1" w:rsidRDefault="00644EB1" w:rsidP="00644EB1">
                  <w:pPr>
                    <w:spacing w:before="10" w:after="10"/>
                    <w:jc w:val="both"/>
                    <w:rPr>
                      <w:snapToGrid w:val="0"/>
                      <w:color w:val="000000"/>
                      <w:sz w:val="22"/>
                      <w:szCs w:val="22"/>
                      <w:lang w:eastAsia="en-US"/>
                    </w:rPr>
                  </w:pPr>
                  <w:r>
                    <w:rPr>
                      <w:snapToGrid w:val="0"/>
                      <w:color w:val="000000"/>
                      <w:sz w:val="22"/>
                      <w:szCs w:val="22"/>
                    </w:rPr>
                    <w:t>Standard Top Include</w:t>
                  </w:r>
                </w:p>
              </w:tc>
            </w:tr>
            <w:tr w:rsidR="00644EB1" w:rsidTr="00644EB1">
              <w:tc>
                <w:tcPr>
                  <w:tcW w:w="2300"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sidRPr="004D715D">
                    <w:rPr>
                      <w:snapToGrid w:val="0"/>
                      <w:color w:val="000000"/>
                      <w:sz w:val="22"/>
                      <w:szCs w:val="22"/>
                      <w:lang w:eastAsia="en-US"/>
                    </w:rPr>
                    <w:t>ZLFG_GET_STAGING_DATAD</w:t>
                  </w:r>
                </w:p>
              </w:tc>
              <w:tc>
                <w:tcPr>
                  <w:tcW w:w="6362"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Pr>
                      <w:snapToGrid w:val="0"/>
                      <w:color w:val="000000"/>
                      <w:sz w:val="22"/>
                      <w:szCs w:val="22"/>
                      <w:lang w:eastAsia="en-US"/>
                    </w:rPr>
                    <w:t>The data definition class for error return structure for BODS</w:t>
                  </w:r>
                </w:p>
              </w:tc>
            </w:tr>
            <w:tr w:rsidR="00644EB1" w:rsidTr="00644EB1">
              <w:tc>
                <w:tcPr>
                  <w:tcW w:w="2300"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sidRPr="004D715D">
                    <w:rPr>
                      <w:snapToGrid w:val="0"/>
                      <w:color w:val="000000"/>
                      <w:sz w:val="22"/>
                      <w:szCs w:val="22"/>
                      <w:lang w:eastAsia="en-US"/>
                    </w:rPr>
                    <w:t>ZLFG_GET_STAGING_DATAI</w:t>
                  </w:r>
                </w:p>
              </w:tc>
              <w:tc>
                <w:tcPr>
                  <w:tcW w:w="6362"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r>
                    <w:rPr>
                      <w:snapToGrid w:val="0"/>
                      <w:color w:val="000000"/>
                      <w:sz w:val="22"/>
                      <w:szCs w:val="22"/>
                      <w:lang w:eastAsia="en-US"/>
                    </w:rPr>
                    <w:t>The data implementation class for error return structure for BODS</w:t>
                  </w:r>
                </w:p>
              </w:tc>
            </w:tr>
            <w:tr w:rsidR="00644EB1" w:rsidTr="00644EB1">
              <w:tc>
                <w:tcPr>
                  <w:tcW w:w="2300"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p>
              </w:tc>
              <w:tc>
                <w:tcPr>
                  <w:tcW w:w="6362" w:type="dxa"/>
                  <w:tcBorders>
                    <w:top w:val="single" w:sz="4" w:space="0" w:color="auto"/>
                    <w:left w:val="single" w:sz="4" w:space="0" w:color="auto"/>
                    <w:bottom w:val="single" w:sz="4" w:space="0" w:color="auto"/>
                    <w:right w:val="single" w:sz="4" w:space="0" w:color="auto"/>
                  </w:tcBorders>
                </w:tcPr>
                <w:p w:rsidR="00644EB1" w:rsidRDefault="00644EB1" w:rsidP="00644EB1">
                  <w:pPr>
                    <w:spacing w:before="10" w:after="10"/>
                    <w:jc w:val="both"/>
                    <w:rPr>
                      <w:snapToGrid w:val="0"/>
                      <w:color w:val="000000"/>
                      <w:sz w:val="22"/>
                      <w:szCs w:val="22"/>
                      <w:lang w:eastAsia="en-US"/>
                    </w:rPr>
                  </w:pPr>
                </w:p>
              </w:tc>
            </w:tr>
          </w:tbl>
          <w:p w:rsidR="006E0293" w:rsidRDefault="006E0293">
            <w:pPr>
              <w:pStyle w:val="TableText"/>
              <w:keepNext/>
              <w:ind w:left="1080"/>
              <w:rPr>
                <w:noProof w:val="0"/>
                <w:sz w:val="22"/>
                <w:szCs w:val="22"/>
              </w:rPr>
            </w:pPr>
          </w:p>
        </w:tc>
      </w:tr>
    </w:tbl>
    <w:p w:rsidR="006E0293" w:rsidRDefault="006E0293" w:rsidP="006E0293">
      <w:r>
        <w:br w:type="page"/>
      </w:r>
    </w:p>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12" w:space="0" w:color="000080"/>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16" w:name="_Toc4397605"/>
            <w:r w:rsidRPr="006F1BAA">
              <w:rPr>
                <w:rFonts w:ascii="EYInterstate" w:hAnsi="EYInterstate"/>
              </w:rPr>
              <w:lastRenderedPageBreak/>
              <w:t>Interface List Output</w:t>
            </w:r>
            <w:r w:rsidR="00540389" w:rsidRPr="006F1BAA">
              <w:rPr>
                <w:rFonts w:ascii="EYInterstate" w:hAnsi="EYInterstate"/>
              </w:rPr>
              <w:t xml:space="preserve"> </w:t>
            </w:r>
            <w:r w:rsidR="005666DD" w:rsidRPr="006F1BAA">
              <w:rPr>
                <w:rFonts w:ascii="EYInterstate" w:hAnsi="EYInterstate"/>
              </w:rPr>
              <w:t>(AIF)</w:t>
            </w:r>
            <w:bookmarkEnd w:id="16"/>
            <w:r w:rsidRPr="006E0293">
              <w:t xml:space="preserve"> </w:t>
            </w:r>
            <w:r w:rsidRPr="006E0293">
              <w:rPr>
                <w:rFonts w:ascii="Arial Narrow" w:hAnsi="Arial Narrow"/>
                <w:b w:val="0"/>
                <w:bCs w:val="0"/>
                <w:i/>
                <w:iCs/>
                <w:sz w:val="16"/>
                <w:szCs w:val="20"/>
              </w:rPr>
              <w:t xml:space="preserve"> </w:t>
            </w:r>
          </w:p>
        </w:tc>
      </w:tr>
      <w:tr w:rsidR="006E0293" w:rsidTr="006F1BAA">
        <w:trPr>
          <w:cantSplit/>
          <w:trHeight w:val="3111"/>
        </w:trPr>
        <w:tc>
          <w:tcPr>
            <w:tcW w:w="9360" w:type="dxa"/>
            <w:tcBorders>
              <w:top w:val="single" w:sz="12" w:space="0" w:color="000080"/>
              <w:left w:val="single" w:sz="12" w:space="0" w:color="000080"/>
              <w:bottom w:val="single" w:sz="4" w:space="0" w:color="auto"/>
              <w:right w:val="single" w:sz="12" w:space="0" w:color="000080"/>
            </w:tcBorders>
          </w:tcPr>
          <w:p w:rsidR="006F1BAA" w:rsidRDefault="006F1BAA" w:rsidP="006F1BAA">
            <w:pPr>
              <w:pStyle w:val="ASAHI-NormalText"/>
            </w:pPr>
          </w:p>
          <w:p w:rsidR="006F1BAA" w:rsidRPr="004D715D" w:rsidRDefault="006F1BAA" w:rsidP="006F1BAA">
            <w:pPr>
              <w:pStyle w:val="ASAHI-NormalText"/>
            </w:pPr>
            <w:r w:rsidRPr="004D715D">
              <w:t>The monitoring of the FI document replication and processing will be by using the SAP Application Interface Framework (SAP AIF). In SAP AIF, documents are displayed which have been replicated and posted in the Central Finance system. Also, there are error messages displayed, if documents could not be posted in the Central Finance system.</w:t>
            </w:r>
          </w:p>
          <w:p w:rsidR="006F1BAA" w:rsidRDefault="006F1BAA" w:rsidP="006F1BAA">
            <w:pPr>
              <w:pStyle w:val="ABLOCKPARA"/>
              <w:rPr>
                <w:i/>
                <w:sz w:val="22"/>
                <w:szCs w:val="22"/>
              </w:rPr>
            </w:pPr>
            <w:r w:rsidRPr="004D715D">
              <w:rPr>
                <w:rFonts w:eastAsia="PMingLiU" w:cstheme="minorBidi"/>
                <w:sz w:val="22"/>
                <w:szCs w:val="22"/>
                <w:lang w:val="en-AU"/>
              </w:rPr>
              <w:t>Severe technical errors, for example, connectivity problems between the systems, can be found in the application log of the SAP LT Replication Server (transaction LTRC - SAP LT Replication Server - Cockpit).</w:t>
            </w:r>
            <w:r>
              <w:rPr>
                <w:i/>
                <w:sz w:val="22"/>
                <w:szCs w:val="22"/>
              </w:rPr>
              <w:t xml:space="preserve"> </w:t>
            </w:r>
          </w:p>
          <w:p w:rsidR="006E0293" w:rsidRDefault="006E0293" w:rsidP="006F1BAA">
            <w:pPr>
              <w:pStyle w:val="TableText-Bullet"/>
              <w:numPr>
                <w:ilvl w:val="0"/>
                <w:numId w:val="0"/>
              </w:numPr>
              <w:tabs>
                <w:tab w:val="left" w:pos="720"/>
              </w:tabs>
              <w:rPr>
                <w:sz w:val="22"/>
                <w:szCs w:val="22"/>
              </w:rPr>
            </w:pPr>
          </w:p>
        </w:tc>
      </w:tr>
      <w:tr w:rsidR="006E0293" w:rsidTr="006E0293">
        <w:trPr>
          <w:cantSplit/>
          <w:trHeight w:val="305"/>
        </w:trPr>
        <w:tc>
          <w:tcPr>
            <w:tcW w:w="9360" w:type="dxa"/>
            <w:tcBorders>
              <w:top w:val="single" w:sz="12" w:space="0" w:color="000080"/>
              <w:left w:val="single" w:sz="12" w:space="0" w:color="000080"/>
              <w:bottom w:val="single" w:sz="12" w:space="0" w:color="000080"/>
              <w:right w:val="single" w:sz="12" w:space="0" w:color="000080"/>
            </w:tcBorders>
          </w:tcPr>
          <w:p w:rsidR="006E0293" w:rsidRDefault="006E0293" w:rsidP="006F1BAA">
            <w:pPr>
              <w:pStyle w:val="ABLOCKPARA"/>
              <w:rPr>
                <w:sz w:val="22"/>
                <w:szCs w:val="22"/>
              </w:rPr>
            </w:pPr>
          </w:p>
        </w:tc>
      </w:tr>
    </w:tbl>
    <w:p w:rsidR="006E0293" w:rsidRDefault="006E0293" w:rsidP="006E0293"/>
    <w:p w:rsidR="005666DD" w:rsidRDefault="005666DD" w:rsidP="006E0293"/>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12" w:space="0" w:color="000080"/>
              <w:right w:val="single" w:sz="12" w:space="0" w:color="000080"/>
            </w:tcBorders>
            <w:shd w:val="clear" w:color="auto" w:fill="D9D9D9" w:themeFill="background1" w:themeFillShade="D9"/>
            <w:hideMark/>
          </w:tcPr>
          <w:p w:rsidR="006E0293" w:rsidRDefault="00612312" w:rsidP="004D5AD5">
            <w:pPr>
              <w:pStyle w:val="Heading1"/>
              <w:keepLines/>
              <w:pageBreakBefore w:val="0"/>
              <w:framePr w:w="0" w:vSpace="0" w:wrap="auto" w:vAnchor="margin" w:yAlign="inline"/>
              <w:numPr>
                <w:ilvl w:val="0"/>
                <w:numId w:val="19"/>
              </w:numPr>
              <w:spacing w:before="240" w:line="259" w:lineRule="auto"/>
            </w:pPr>
            <w:bookmarkStart w:id="17" w:name="_Toc4397606"/>
            <w:r>
              <w:rPr>
                <w:rFonts w:ascii="EYInterstate" w:hAnsi="EYInterstate"/>
              </w:rPr>
              <w:t>Ongoing Support Requirements</w:t>
            </w:r>
            <w:bookmarkEnd w:id="17"/>
          </w:p>
        </w:tc>
      </w:tr>
      <w:tr w:rsidR="006E0293" w:rsidTr="006E0293">
        <w:trPr>
          <w:cantSplit/>
          <w:trHeight w:val="305"/>
        </w:trPr>
        <w:tc>
          <w:tcPr>
            <w:tcW w:w="9360" w:type="dxa"/>
            <w:tcBorders>
              <w:top w:val="single" w:sz="12" w:space="0" w:color="000080"/>
              <w:left w:val="single" w:sz="12" w:space="0" w:color="000080"/>
              <w:bottom w:val="single" w:sz="12" w:space="0" w:color="000080"/>
              <w:right w:val="single" w:sz="12" w:space="0" w:color="000080"/>
            </w:tcBorders>
          </w:tcPr>
          <w:p w:rsidR="006E0293" w:rsidRDefault="006E0293" w:rsidP="00612312">
            <w:pPr>
              <w:pStyle w:val="TableText-Bullet"/>
              <w:numPr>
                <w:ilvl w:val="0"/>
                <w:numId w:val="0"/>
              </w:numPr>
              <w:tabs>
                <w:tab w:val="left" w:pos="720"/>
              </w:tabs>
              <w:ind w:left="360" w:hanging="360"/>
              <w:rPr>
                <w:sz w:val="22"/>
                <w:szCs w:val="22"/>
              </w:rPr>
            </w:pPr>
          </w:p>
          <w:p w:rsidR="00612312" w:rsidRDefault="00612312" w:rsidP="0065116A">
            <w:pPr>
              <w:pStyle w:val="TableText-Bullet"/>
              <w:numPr>
                <w:ilvl w:val="0"/>
                <w:numId w:val="0"/>
              </w:numPr>
              <w:tabs>
                <w:tab w:val="left" w:pos="720"/>
              </w:tabs>
              <w:rPr>
                <w:sz w:val="22"/>
                <w:szCs w:val="22"/>
              </w:rPr>
            </w:pPr>
          </w:p>
          <w:p w:rsidR="00612312" w:rsidRDefault="00612312" w:rsidP="00612312">
            <w:pPr>
              <w:pStyle w:val="TableText-Bullet"/>
              <w:numPr>
                <w:ilvl w:val="0"/>
                <w:numId w:val="0"/>
              </w:numPr>
              <w:tabs>
                <w:tab w:val="left" w:pos="720"/>
              </w:tabs>
              <w:ind w:left="360" w:hanging="360"/>
              <w:rPr>
                <w:sz w:val="22"/>
                <w:szCs w:val="22"/>
              </w:rPr>
            </w:pPr>
            <w:r>
              <w:rPr>
                <w:noProof/>
              </w:rPr>
              <w:drawing>
                <wp:inline distT="0" distB="0" distL="0" distR="0" wp14:anchorId="0553BFC1" wp14:editId="56F1074B">
                  <wp:extent cx="5498806" cy="277133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1363" cy="2777663"/>
                          </a:xfrm>
                          <a:prstGeom prst="rect">
                            <a:avLst/>
                          </a:prstGeom>
                        </pic:spPr>
                      </pic:pic>
                    </a:graphicData>
                  </a:graphic>
                </wp:inline>
              </w:drawing>
            </w:r>
          </w:p>
          <w:p w:rsidR="006E0293" w:rsidRDefault="006E0293" w:rsidP="00612312">
            <w:pPr>
              <w:pStyle w:val="TableText-Bullet"/>
              <w:numPr>
                <w:ilvl w:val="0"/>
                <w:numId w:val="0"/>
              </w:numPr>
              <w:tabs>
                <w:tab w:val="left" w:pos="720"/>
              </w:tabs>
              <w:rPr>
                <w:sz w:val="22"/>
                <w:szCs w:val="22"/>
              </w:rPr>
            </w:pPr>
          </w:p>
          <w:p w:rsidR="0065116A" w:rsidRDefault="0065116A" w:rsidP="00612312">
            <w:pPr>
              <w:pStyle w:val="TableText-Bullet"/>
              <w:numPr>
                <w:ilvl w:val="0"/>
                <w:numId w:val="0"/>
              </w:numPr>
              <w:tabs>
                <w:tab w:val="left" w:pos="720"/>
              </w:tabs>
              <w:rPr>
                <w:sz w:val="22"/>
                <w:szCs w:val="22"/>
              </w:rPr>
            </w:pPr>
          </w:p>
        </w:tc>
      </w:tr>
    </w:tbl>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12" w:space="0" w:color="000080"/>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18" w:name="_Toc4397607"/>
            <w:r w:rsidRPr="00DF7B0D">
              <w:rPr>
                <w:rFonts w:ascii="EYInterstate" w:hAnsi="EYInterstate"/>
              </w:rPr>
              <w:lastRenderedPageBreak/>
              <w:t>Assumptions in Technical Design</w:t>
            </w:r>
            <w:bookmarkEnd w:id="18"/>
          </w:p>
        </w:tc>
      </w:tr>
      <w:tr w:rsidR="006E0293" w:rsidTr="006E0293">
        <w:trPr>
          <w:cantSplit/>
          <w:trHeight w:val="305"/>
        </w:trPr>
        <w:tc>
          <w:tcPr>
            <w:tcW w:w="9360" w:type="dxa"/>
            <w:tcBorders>
              <w:top w:val="single" w:sz="12" w:space="0" w:color="000080"/>
              <w:left w:val="single" w:sz="12" w:space="0" w:color="000080"/>
              <w:bottom w:val="single" w:sz="12" w:space="0" w:color="000080"/>
              <w:right w:val="single" w:sz="12" w:space="0" w:color="000080"/>
            </w:tcBorders>
          </w:tcPr>
          <w:p w:rsidR="00D5159D" w:rsidRDefault="00D5159D" w:rsidP="00612312">
            <w:pPr>
              <w:pStyle w:val="TableText-Bullet"/>
              <w:numPr>
                <w:ilvl w:val="0"/>
                <w:numId w:val="0"/>
              </w:numPr>
              <w:tabs>
                <w:tab w:val="left" w:pos="720"/>
              </w:tabs>
              <w:rPr>
                <w:sz w:val="22"/>
                <w:szCs w:val="22"/>
              </w:rPr>
            </w:pPr>
          </w:p>
          <w:p w:rsidR="006E0293" w:rsidRDefault="00612312" w:rsidP="004D5AD5">
            <w:pPr>
              <w:pStyle w:val="TableText-Bullet"/>
              <w:numPr>
                <w:ilvl w:val="0"/>
                <w:numId w:val="20"/>
              </w:numPr>
              <w:tabs>
                <w:tab w:val="left" w:pos="720"/>
              </w:tabs>
              <w:rPr>
                <w:sz w:val="22"/>
                <w:szCs w:val="22"/>
              </w:rPr>
            </w:pPr>
            <w:r>
              <w:rPr>
                <w:sz w:val="22"/>
                <w:szCs w:val="22"/>
              </w:rPr>
              <w:t>Master Data</w:t>
            </w:r>
          </w:p>
          <w:p w:rsidR="0065116A" w:rsidRDefault="00612312" w:rsidP="004D5AD5">
            <w:pPr>
              <w:pStyle w:val="TableText-Bullet"/>
              <w:numPr>
                <w:ilvl w:val="1"/>
                <w:numId w:val="20"/>
              </w:numPr>
              <w:tabs>
                <w:tab w:val="left" w:pos="720"/>
              </w:tabs>
              <w:rPr>
                <w:sz w:val="22"/>
                <w:szCs w:val="22"/>
              </w:rPr>
            </w:pPr>
            <w:r>
              <w:rPr>
                <w:sz w:val="22"/>
                <w:szCs w:val="22"/>
              </w:rPr>
              <w:t>All necessary master data for a successful posting is create, maintained, and mapped via other designs and processes</w:t>
            </w:r>
          </w:p>
          <w:p w:rsidR="0065116A" w:rsidRPr="0065116A" w:rsidRDefault="0065116A" w:rsidP="004D5AD5">
            <w:pPr>
              <w:pStyle w:val="TableText-Bullet"/>
              <w:numPr>
                <w:ilvl w:val="1"/>
                <w:numId w:val="20"/>
              </w:numPr>
              <w:tabs>
                <w:tab w:val="left" w:pos="720"/>
              </w:tabs>
              <w:rPr>
                <w:sz w:val="22"/>
                <w:szCs w:val="22"/>
              </w:rPr>
            </w:pPr>
            <w:r w:rsidRPr="0065116A">
              <w:rPr>
                <w:sz w:val="22"/>
                <w:szCs w:val="22"/>
              </w:rPr>
              <w:t>There will be no uniqueness violations across systems for key and value mapping</w:t>
            </w:r>
          </w:p>
          <w:p w:rsidR="00612312" w:rsidRDefault="00612312" w:rsidP="0065116A">
            <w:pPr>
              <w:pStyle w:val="TableText-Bullet"/>
              <w:numPr>
                <w:ilvl w:val="0"/>
                <w:numId w:val="0"/>
              </w:numPr>
              <w:tabs>
                <w:tab w:val="left" w:pos="720"/>
              </w:tabs>
              <w:rPr>
                <w:sz w:val="22"/>
                <w:szCs w:val="22"/>
              </w:rPr>
            </w:pPr>
          </w:p>
          <w:p w:rsidR="00612312" w:rsidRDefault="00612312" w:rsidP="004D5AD5">
            <w:pPr>
              <w:pStyle w:val="TableText-Bullet"/>
              <w:numPr>
                <w:ilvl w:val="0"/>
                <w:numId w:val="20"/>
              </w:numPr>
              <w:tabs>
                <w:tab w:val="left" w:pos="720"/>
              </w:tabs>
              <w:rPr>
                <w:sz w:val="22"/>
                <w:szCs w:val="22"/>
              </w:rPr>
            </w:pPr>
            <w:r>
              <w:rPr>
                <w:sz w:val="22"/>
                <w:szCs w:val="22"/>
              </w:rPr>
              <w:t>Balance Load</w:t>
            </w:r>
          </w:p>
          <w:p w:rsidR="00612312" w:rsidRDefault="00612312" w:rsidP="004D5AD5">
            <w:pPr>
              <w:pStyle w:val="TableText-Bullet"/>
              <w:numPr>
                <w:ilvl w:val="1"/>
                <w:numId w:val="20"/>
              </w:numPr>
              <w:tabs>
                <w:tab w:val="left" w:pos="720"/>
              </w:tabs>
              <w:rPr>
                <w:sz w:val="22"/>
                <w:szCs w:val="22"/>
              </w:rPr>
            </w:pPr>
            <w:r>
              <w:rPr>
                <w:sz w:val="22"/>
                <w:szCs w:val="22"/>
              </w:rPr>
              <w:t xml:space="preserve">Initial balance loads are intended to be accomplished by utilizing the preexisting reports. </w:t>
            </w:r>
            <w:r w:rsidRPr="00612312">
              <w:rPr>
                <w:sz w:val="22"/>
                <w:szCs w:val="22"/>
              </w:rPr>
              <w:t>The key assumption</w:t>
            </w:r>
            <w:r>
              <w:rPr>
                <w:sz w:val="22"/>
                <w:szCs w:val="22"/>
              </w:rPr>
              <w:t>s are that the source system can:</w:t>
            </w:r>
          </w:p>
          <w:p w:rsidR="00612312" w:rsidRDefault="00612312" w:rsidP="004D5AD5">
            <w:pPr>
              <w:pStyle w:val="TableText-Bullet"/>
              <w:numPr>
                <w:ilvl w:val="2"/>
                <w:numId w:val="20"/>
              </w:numPr>
              <w:tabs>
                <w:tab w:val="left" w:pos="720"/>
              </w:tabs>
              <w:rPr>
                <w:sz w:val="22"/>
                <w:szCs w:val="22"/>
              </w:rPr>
            </w:pPr>
            <w:r>
              <w:rPr>
                <w:sz w:val="22"/>
                <w:szCs w:val="22"/>
              </w:rPr>
              <w:t>A</w:t>
            </w:r>
            <w:r w:rsidRPr="00612312">
              <w:rPr>
                <w:sz w:val="22"/>
                <w:szCs w:val="22"/>
              </w:rPr>
              <w:t xml:space="preserve">ccurately provide these reports for a given historical </w:t>
            </w:r>
            <w:r>
              <w:rPr>
                <w:sz w:val="22"/>
                <w:szCs w:val="22"/>
              </w:rPr>
              <w:t>timeframe</w:t>
            </w:r>
          </w:p>
          <w:p w:rsidR="00612312" w:rsidRDefault="00612312" w:rsidP="004D5AD5">
            <w:pPr>
              <w:pStyle w:val="TableText-Bullet"/>
              <w:numPr>
                <w:ilvl w:val="2"/>
                <w:numId w:val="20"/>
              </w:numPr>
              <w:tabs>
                <w:tab w:val="left" w:pos="720"/>
              </w:tabs>
              <w:rPr>
                <w:sz w:val="22"/>
                <w:szCs w:val="22"/>
              </w:rPr>
            </w:pPr>
            <w:r>
              <w:rPr>
                <w:sz w:val="22"/>
                <w:szCs w:val="22"/>
              </w:rPr>
              <w:t>The field mapping will for the replication jobs will be able to be recycled; if not, the gaps are identified</w:t>
            </w:r>
          </w:p>
          <w:p w:rsidR="00612312" w:rsidRDefault="00612312" w:rsidP="00612312">
            <w:pPr>
              <w:pStyle w:val="TableText-Bullet"/>
              <w:numPr>
                <w:ilvl w:val="0"/>
                <w:numId w:val="0"/>
              </w:numPr>
              <w:tabs>
                <w:tab w:val="left" w:pos="720"/>
              </w:tabs>
              <w:ind w:left="2232"/>
              <w:rPr>
                <w:sz w:val="22"/>
                <w:szCs w:val="22"/>
              </w:rPr>
            </w:pPr>
          </w:p>
          <w:p w:rsidR="00612312" w:rsidRDefault="00612312" w:rsidP="004D5AD5">
            <w:pPr>
              <w:pStyle w:val="TableText-Bullet"/>
              <w:numPr>
                <w:ilvl w:val="0"/>
                <w:numId w:val="20"/>
              </w:numPr>
              <w:tabs>
                <w:tab w:val="left" w:pos="720"/>
              </w:tabs>
              <w:rPr>
                <w:sz w:val="22"/>
                <w:szCs w:val="22"/>
              </w:rPr>
            </w:pPr>
            <w:r>
              <w:rPr>
                <w:sz w:val="22"/>
                <w:szCs w:val="22"/>
              </w:rPr>
              <w:t>Predefined SLT Staging Structures</w:t>
            </w:r>
          </w:p>
          <w:p w:rsidR="00612312" w:rsidRPr="00612312" w:rsidRDefault="00612312" w:rsidP="004D5AD5">
            <w:pPr>
              <w:pStyle w:val="TableText-Bullet"/>
              <w:numPr>
                <w:ilvl w:val="1"/>
                <w:numId w:val="20"/>
              </w:numPr>
              <w:tabs>
                <w:tab w:val="left" w:pos="720"/>
              </w:tabs>
              <w:rPr>
                <w:sz w:val="22"/>
                <w:szCs w:val="22"/>
              </w:rPr>
            </w:pPr>
            <w:r>
              <w:rPr>
                <w:sz w:val="22"/>
                <w:szCs w:val="22"/>
              </w:rPr>
              <w:t>Successful setup and configuration of the non-SAP customizing activities is completed before development in each system/client</w:t>
            </w:r>
          </w:p>
          <w:p w:rsidR="00612312" w:rsidRDefault="00612312" w:rsidP="004D5AD5">
            <w:pPr>
              <w:pStyle w:val="TableText-Bullet"/>
              <w:numPr>
                <w:ilvl w:val="1"/>
                <w:numId w:val="20"/>
              </w:numPr>
              <w:tabs>
                <w:tab w:val="left" w:pos="720"/>
              </w:tabs>
              <w:rPr>
                <w:sz w:val="22"/>
                <w:szCs w:val="22"/>
              </w:rPr>
            </w:pPr>
            <w:r>
              <w:rPr>
                <w:sz w:val="22"/>
                <w:szCs w:val="22"/>
              </w:rPr>
              <w:t>All the fields required from the non-SAP syst</w:t>
            </w:r>
            <w:r w:rsidRPr="00612312">
              <w:rPr>
                <w:sz w:val="22"/>
                <w:szCs w:val="22"/>
              </w:rPr>
              <w:t>ems are contained in the predefined non-SAP staging structures</w:t>
            </w:r>
          </w:p>
          <w:p w:rsidR="00612312" w:rsidRDefault="00612312" w:rsidP="004D5AD5">
            <w:pPr>
              <w:pStyle w:val="TableText-Bullet"/>
              <w:numPr>
                <w:ilvl w:val="1"/>
                <w:numId w:val="20"/>
              </w:numPr>
              <w:tabs>
                <w:tab w:val="left" w:pos="720"/>
              </w:tabs>
              <w:rPr>
                <w:sz w:val="22"/>
                <w:szCs w:val="22"/>
              </w:rPr>
            </w:pPr>
            <w:r>
              <w:rPr>
                <w:sz w:val="22"/>
                <w:szCs w:val="22"/>
              </w:rPr>
              <w:t>The sizing of the SLT HANA database is suitable to maintain the volume of all initial loads and ongoing replication</w:t>
            </w:r>
          </w:p>
          <w:p w:rsidR="00612312" w:rsidRDefault="00612312" w:rsidP="004D5AD5">
            <w:pPr>
              <w:pStyle w:val="TableText-Bullet"/>
              <w:numPr>
                <w:ilvl w:val="2"/>
                <w:numId w:val="20"/>
              </w:numPr>
              <w:tabs>
                <w:tab w:val="left" w:pos="720"/>
              </w:tabs>
              <w:rPr>
                <w:sz w:val="22"/>
                <w:szCs w:val="22"/>
              </w:rPr>
            </w:pPr>
            <w:r>
              <w:rPr>
                <w:sz w:val="22"/>
                <w:szCs w:val="22"/>
              </w:rPr>
              <w:t>If not, then the system will either be scaled or a manual clearing activity will take place</w:t>
            </w:r>
          </w:p>
          <w:p w:rsidR="0065116A" w:rsidRDefault="0065116A" w:rsidP="0065116A">
            <w:pPr>
              <w:pStyle w:val="TableText-Bullet"/>
              <w:numPr>
                <w:ilvl w:val="0"/>
                <w:numId w:val="0"/>
              </w:numPr>
              <w:tabs>
                <w:tab w:val="left" w:pos="720"/>
              </w:tabs>
              <w:ind w:left="2232"/>
              <w:rPr>
                <w:sz w:val="22"/>
                <w:szCs w:val="22"/>
              </w:rPr>
            </w:pPr>
          </w:p>
          <w:p w:rsidR="0065116A" w:rsidRDefault="0065116A" w:rsidP="004D5AD5">
            <w:pPr>
              <w:pStyle w:val="TableText-Bullet"/>
              <w:numPr>
                <w:ilvl w:val="0"/>
                <w:numId w:val="20"/>
              </w:numPr>
              <w:tabs>
                <w:tab w:val="left" w:pos="720"/>
              </w:tabs>
              <w:rPr>
                <w:sz w:val="22"/>
                <w:szCs w:val="22"/>
              </w:rPr>
            </w:pPr>
            <w:r>
              <w:rPr>
                <w:sz w:val="22"/>
                <w:szCs w:val="22"/>
              </w:rPr>
              <w:t>Customization</w:t>
            </w:r>
          </w:p>
          <w:p w:rsidR="0065116A" w:rsidRDefault="0065116A" w:rsidP="004D5AD5">
            <w:pPr>
              <w:pStyle w:val="TableText-Bullet"/>
              <w:numPr>
                <w:ilvl w:val="1"/>
                <w:numId w:val="20"/>
              </w:numPr>
              <w:tabs>
                <w:tab w:val="left" w:pos="720"/>
              </w:tabs>
              <w:rPr>
                <w:sz w:val="22"/>
                <w:szCs w:val="22"/>
              </w:rPr>
            </w:pPr>
            <w:r>
              <w:rPr>
                <w:sz w:val="22"/>
                <w:szCs w:val="22"/>
              </w:rPr>
              <w:t>Contrary to the SAP designs, there will be no customizing requirements that merit the use of a source system or target system Business Add-In (BAdI)</w:t>
            </w:r>
          </w:p>
          <w:p w:rsidR="00D5159D" w:rsidRDefault="00D5159D" w:rsidP="00D5159D">
            <w:pPr>
              <w:pStyle w:val="TableText-Bullet"/>
              <w:numPr>
                <w:ilvl w:val="0"/>
                <w:numId w:val="0"/>
              </w:numPr>
              <w:tabs>
                <w:tab w:val="left" w:pos="720"/>
              </w:tabs>
              <w:rPr>
                <w:sz w:val="22"/>
                <w:szCs w:val="22"/>
              </w:rPr>
            </w:pPr>
          </w:p>
          <w:p w:rsidR="00D5159D" w:rsidRPr="00D5159D" w:rsidRDefault="0065116A" w:rsidP="004D5AD5">
            <w:pPr>
              <w:pStyle w:val="TableText-Bullet"/>
              <w:numPr>
                <w:ilvl w:val="0"/>
                <w:numId w:val="20"/>
              </w:numPr>
              <w:tabs>
                <w:tab w:val="left" w:pos="720"/>
              </w:tabs>
              <w:rPr>
                <w:sz w:val="22"/>
                <w:szCs w:val="22"/>
              </w:rPr>
            </w:pPr>
            <w:r w:rsidRPr="00D5159D">
              <w:rPr>
                <w:sz w:val="22"/>
                <w:szCs w:val="22"/>
              </w:rPr>
              <w:t>Support</w:t>
            </w:r>
          </w:p>
          <w:p w:rsidR="00D5159D" w:rsidRDefault="0065116A" w:rsidP="004D5AD5">
            <w:pPr>
              <w:pStyle w:val="TableText-Bullet"/>
              <w:numPr>
                <w:ilvl w:val="1"/>
                <w:numId w:val="20"/>
              </w:numPr>
              <w:tabs>
                <w:tab w:val="left" w:pos="720"/>
              </w:tabs>
              <w:rPr>
                <w:sz w:val="22"/>
                <w:szCs w:val="22"/>
              </w:rPr>
            </w:pPr>
            <w:r w:rsidRPr="00D5159D">
              <w:rPr>
                <w:sz w:val="22"/>
                <w:szCs w:val="22"/>
              </w:rPr>
              <w:t>The identification of technical support requirements are sufficient for this design specification</w:t>
            </w:r>
          </w:p>
          <w:p w:rsidR="0065116A" w:rsidRPr="00D5159D" w:rsidRDefault="0065116A" w:rsidP="004D5AD5">
            <w:pPr>
              <w:pStyle w:val="TableText-Bullet"/>
              <w:numPr>
                <w:ilvl w:val="1"/>
                <w:numId w:val="20"/>
              </w:numPr>
              <w:tabs>
                <w:tab w:val="left" w:pos="720"/>
              </w:tabs>
              <w:rPr>
                <w:sz w:val="22"/>
                <w:szCs w:val="22"/>
              </w:rPr>
            </w:pPr>
            <w:r w:rsidRPr="00D5159D">
              <w:rPr>
                <w:sz w:val="22"/>
                <w:szCs w:val="22"/>
              </w:rPr>
              <w:t>Processes around other ongoing functional upkeep (as noted in the open items) will be determined by the functional team and client, as agreed upon in the Functional Design Specification (FDS) reviews</w:t>
            </w:r>
          </w:p>
          <w:p w:rsidR="0065116A" w:rsidRDefault="0065116A">
            <w:pPr>
              <w:pStyle w:val="TableText-Bullet"/>
              <w:numPr>
                <w:ilvl w:val="0"/>
                <w:numId w:val="0"/>
              </w:numPr>
              <w:tabs>
                <w:tab w:val="left" w:pos="720"/>
              </w:tabs>
              <w:ind w:left="72"/>
              <w:rPr>
                <w:sz w:val="22"/>
                <w:szCs w:val="22"/>
              </w:rPr>
            </w:pPr>
          </w:p>
          <w:p w:rsidR="00D5159D" w:rsidRDefault="00D5159D">
            <w:pPr>
              <w:pStyle w:val="TableText-Bullet"/>
              <w:numPr>
                <w:ilvl w:val="0"/>
                <w:numId w:val="0"/>
              </w:numPr>
              <w:tabs>
                <w:tab w:val="left" w:pos="720"/>
              </w:tabs>
              <w:ind w:left="72"/>
              <w:rPr>
                <w:sz w:val="22"/>
                <w:szCs w:val="22"/>
              </w:rPr>
            </w:pPr>
          </w:p>
          <w:p w:rsidR="00612312" w:rsidRDefault="00612312">
            <w:pPr>
              <w:pStyle w:val="TableText-Bullet"/>
              <w:numPr>
                <w:ilvl w:val="0"/>
                <w:numId w:val="0"/>
              </w:numPr>
              <w:tabs>
                <w:tab w:val="left" w:pos="720"/>
              </w:tabs>
              <w:ind w:left="72"/>
              <w:rPr>
                <w:sz w:val="22"/>
                <w:szCs w:val="22"/>
              </w:rPr>
            </w:pPr>
          </w:p>
        </w:tc>
      </w:tr>
    </w:tbl>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12" w:space="0" w:color="000080"/>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19" w:name="_Toc4397608"/>
            <w:r w:rsidRPr="00A10543">
              <w:rPr>
                <w:rFonts w:ascii="EYInterstate" w:hAnsi="EYInterstate"/>
              </w:rPr>
              <w:lastRenderedPageBreak/>
              <w:t>Open Issues in Technical Design</w:t>
            </w:r>
            <w:bookmarkEnd w:id="19"/>
            <w:r w:rsidRPr="006E0293">
              <w:t xml:space="preserve"> </w:t>
            </w:r>
            <w:r w:rsidRPr="006E0293">
              <w:rPr>
                <w:rFonts w:ascii="Arial Narrow" w:hAnsi="Arial Narrow"/>
                <w:b w:val="0"/>
                <w:bCs w:val="0"/>
                <w:i/>
                <w:iCs/>
                <w:sz w:val="16"/>
                <w:szCs w:val="20"/>
              </w:rPr>
              <w:t xml:space="preserve"> </w:t>
            </w:r>
          </w:p>
        </w:tc>
      </w:tr>
      <w:tr w:rsidR="006E0293" w:rsidTr="006E0293">
        <w:trPr>
          <w:cantSplit/>
          <w:trHeight w:val="305"/>
        </w:trPr>
        <w:tc>
          <w:tcPr>
            <w:tcW w:w="9360" w:type="dxa"/>
            <w:tcBorders>
              <w:top w:val="single" w:sz="12" w:space="0" w:color="000080"/>
              <w:left w:val="single" w:sz="12" w:space="0" w:color="000080"/>
              <w:bottom w:val="single" w:sz="12" w:space="0" w:color="000080"/>
              <w:right w:val="single" w:sz="12" w:space="0" w:color="000080"/>
            </w:tcBorders>
          </w:tcPr>
          <w:p w:rsidR="00DF7B0D" w:rsidRDefault="00DF7B0D" w:rsidP="00612312">
            <w:pPr>
              <w:pStyle w:val="TableText-Bullet"/>
              <w:numPr>
                <w:ilvl w:val="0"/>
                <w:numId w:val="0"/>
              </w:numPr>
              <w:tabs>
                <w:tab w:val="left" w:pos="720"/>
              </w:tabs>
              <w:rPr>
                <w:sz w:val="22"/>
                <w:szCs w:val="22"/>
              </w:rPr>
            </w:pPr>
          </w:p>
          <w:p w:rsidR="007D35A6" w:rsidRDefault="007D35A6" w:rsidP="004D5AD5">
            <w:pPr>
              <w:pStyle w:val="TableText-Bullet"/>
              <w:numPr>
                <w:ilvl w:val="0"/>
                <w:numId w:val="9"/>
              </w:numPr>
              <w:tabs>
                <w:tab w:val="left" w:pos="720"/>
              </w:tabs>
              <w:rPr>
                <w:sz w:val="22"/>
                <w:szCs w:val="22"/>
              </w:rPr>
            </w:pPr>
            <w:r>
              <w:rPr>
                <w:sz w:val="22"/>
                <w:szCs w:val="22"/>
              </w:rPr>
              <w:t>Plan for Reconciliation Reports</w:t>
            </w:r>
          </w:p>
          <w:p w:rsidR="007D35A6" w:rsidRDefault="0065116A" w:rsidP="004D5AD5">
            <w:pPr>
              <w:pStyle w:val="TableText-Bullet"/>
              <w:numPr>
                <w:ilvl w:val="1"/>
                <w:numId w:val="9"/>
              </w:numPr>
              <w:tabs>
                <w:tab w:val="left" w:pos="720"/>
              </w:tabs>
              <w:rPr>
                <w:sz w:val="22"/>
                <w:szCs w:val="22"/>
              </w:rPr>
            </w:pPr>
            <w:r>
              <w:rPr>
                <w:sz w:val="22"/>
                <w:szCs w:val="22"/>
              </w:rPr>
              <w:t>Reconciliation reports</w:t>
            </w:r>
            <w:r w:rsidR="007D35A6">
              <w:rPr>
                <w:sz w:val="22"/>
                <w:szCs w:val="22"/>
              </w:rPr>
              <w:t xml:space="preserve"> will drive our unit t</w:t>
            </w:r>
            <w:r>
              <w:rPr>
                <w:sz w:val="22"/>
                <w:szCs w:val="22"/>
              </w:rPr>
              <w:t xml:space="preserve">est strategy and help provide useful </w:t>
            </w:r>
            <w:r w:rsidR="00F61A31">
              <w:rPr>
                <w:sz w:val="22"/>
                <w:szCs w:val="22"/>
              </w:rPr>
              <w:t xml:space="preserve">functional </w:t>
            </w:r>
            <w:r>
              <w:rPr>
                <w:sz w:val="22"/>
                <w:szCs w:val="22"/>
              </w:rPr>
              <w:t>testing scenarios</w:t>
            </w:r>
          </w:p>
          <w:p w:rsidR="00DF7B0D" w:rsidRDefault="00DF7B0D" w:rsidP="00DF7B0D">
            <w:pPr>
              <w:pStyle w:val="TableText-Bullet"/>
              <w:numPr>
                <w:ilvl w:val="0"/>
                <w:numId w:val="0"/>
              </w:numPr>
              <w:tabs>
                <w:tab w:val="left" w:pos="720"/>
              </w:tabs>
              <w:ind w:left="1440"/>
              <w:rPr>
                <w:sz w:val="22"/>
                <w:szCs w:val="22"/>
              </w:rPr>
            </w:pPr>
            <w:bookmarkStart w:id="20" w:name="_GoBack"/>
            <w:bookmarkEnd w:id="20"/>
          </w:p>
          <w:p w:rsidR="007D35A6" w:rsidRDefault="00D5159D" w:rsidP="004D5AD5">
            <w:pPr>
              <w:pStyle w:val="TableText-Bullet"/>
              <w:numPr>
                <w:ilvl w:val="0"/>
                <w:numId w:val="9"/>
              </w:numPr>
              <w:tabs>
                <w:tab w:val="left" w:pos="720"/>
              </w:tabs>
              <w:rPr>
                <w:sz w:val="22"/>
                <w:szCs w:val="22"/>
              </w:rPr>
            </w:pPr>
            <w:r>
              <w:rPr>
                <w:sz w:val="22"/>
                <w:szCs w:val="22"/>
              </w:rPr>
              <w:t>US GAAP Adjustment P</w:t>
            </w:r>
            <w:r w:rsidR="007D35A6">
              <w:rPr>
                <w:sz w:val="22"/>
                <w:szCs w:val="22"/>
              </w:rPr>
              <w:t>rocess</w:t>
            </w:r>
          </w:p>
          <w:p w:rsidR="00540389" w:rsidRPr="00540389" w:rsidRDefault="007D35A6" w:rsidP="004D5AD5">
            <w:pPr>
              <w:pStyle w:val="TableText-Bullet"/>
              <w:numPr>
                <w:ilvl w:val="1"/>
                <w:numId w:val="9"/>
              </w:numPr>
              <w:tabs>
                <w:tab w:val="left" w:pos="720"/>
              </w:tabs>
              <w:rPr>
                <w:sz w:val="22"/>
                <w:szCs w:val="22"/>
              </w:rPr>
            </w:pPr>
            <w:r>
              <w:rPr>
                <w:sz w:val="22"/>
                <w:szCs w:val="22"/>
              </w:rPr>
              <w:t xml:space="preserve">The US GAAP </w:t>
            </w:r>
            <w:r w:rsidR="00A10543">
              <w:rPr>
                <w:sz w:val="22"/>
                <w:szCs w:val="22"/>
              </w:rPr>
              <w:t>which needs to be outlined as a business process by t</w:t>
            </w:r>
            <w:r>
              <w:rPr>
                <w:sz w:val="22"/>
                <w:szCs w:val="22"/>
              </w:rPr>
              <w:t>he functional team and client. The client agreed to own the development of such process; this means that we can close the TDS without this portion being complete, yet it is still important to call out as it is critical for the data to be correct</w:t>
            </w:r>
          </w:p>
          <w:p w:rsidR="006E0293" w:rsidRDefault="006E0293">
            <w:pPr>
              <w:pStyle w:val="TableText-Bullet"/>
              <w:numPr>
                <w:ilvl w:val="0"/>
                <w:numId w:val="0"/>
              </w:numPr>
              <w:tabs>
                <w:tab w:val="left" w:pos="720"/>
              </w:tabs>
              <w:ind w:left="72"/>
              <w:rPr>
                <w:sz w:val="22"/>
                <w:szCs w:val="22"/>
              </w:rPr>
            </w:pPr>
          </w:p>
          <w:p w:rsidR="00540389" w:rsidRDefault="00D5159D" w:rsidP="004D5AD5">
            <w:pPr>
              <w:pStyle w:val="TableText-Bullet"/>
              <w:numPr>
                <w:ilvl w:val="0"/>
                <w:numId w:val="21"/>
              </w:numPr>
              <w:tabs>
                <w:tab w:val="left" w:pos="720"/>
              </w:tabs>
              <w:rPr>
                <w:sz w:val="22"/>
                <w:szCs w:val="22"/>
              </w:rPr>
            </w:pPr>
            <w:r>
              <w:rPr>
                <w:sz w:val="22"/>
                <w:szCs w:val="22"/>
              </w:rPr>
              <w:t>SOX Review</w:t>
            </w:r>
          </w:p>
          <w:p w:rsidR="00D5159D" w:rsidRDefault="00D5159D" w:rsidP="004D5AD5">
            <w:pPr>
              <w:pStyle w:val="TableText-Bullet"/>
              <w:numPr>
                <w:ilvl w:val="1"/>
                <w:numId w:val="21"/>
              </w:numPr>
              <w:tabs>
                <w:tab w:val="left" w:pos="720"/>
              </w:tabs>
              <w:rPr>
                <w:sz w:val="22"/>
                <w:szCs w:val="22"/>
              </w:rPr>
            </w:pPr>
            <w:r>
              <w:rPr>
                <w:sz w:val="22"/>
                <w:szCs w:val="22"/>
              </w:rPr>
              <w:t>Someone from the client will need to review the touchpoints and data archiving plan and confirm that this is up to audit standards. The assumption with this is that the outcome of this review will not merit any significant changes</w:t>
            </w:r>
          </w:p>
          <w:p w:rsidR="006E0293" w:rsidRDefault="006E0293">
            <w:pPr>
              <w:pStyle w:val="TableText-Bullet"/>
              <w:numPr>
                <w:ilvl w:val="0"/>
                <w:numId w:val="0"/>
              </w:numPr>
              <w:tabs>
                <w:tab w:val="left" w:pos="720"/>
              </w:tabs>
              <w:ind w:left="72"/>
              <w:rPr>
                <w:sz w:val="22"/>
                <w:szCs w:val="22"/>
              </w:rPr>
            </w:pPr>
          </w:p>
          <w:p w:rsidR="006E0293" w:rsidRDefault="006E0293">
            <w:pPr>
              <w:pStyle w:val="TableText-Bullet"/>
              <w:numPr>
                <w:ilvl w:val="0"/>
                <w:numId w:val="0"/>
              </w:numPr>
              <w:tabs>
                <w:tab w:val="left" w:pos="720"/>
              </w:tabs>
              <w:ind w:left="72"/>
              <w:rPr>
                <w:sz w:val="22"/>
                <w:szCs w:val="22"/>
              </w:rPr>
            </w:pPr>
          </w:p>
        </w:tc>
      </w:tr>
    </w:tbl>
    <w:p w:rsidR="006E0293" w:rsidRDefault="006E0293" w:rsidP="006E0293"/>
    <w:p w:rsidR="006E0293" w:rsidRDefault="006E0293" w:rsidP="006E0293"/>
    <w:tbl>
      <w:tblPr>
        <w:tblW w:w="0" w:type="auto"/>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8888"/>
      </w:tblGrid>
      <w:tr w:rsidR="006E0293" w:rsidTr="006E0293">
        <w:tc>
          <w:tcPr>
            <w:tcW w:w="9360"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6E0293" w:rsidRDefault="006E0293" w:rsidP="004D5AD5">
            <w:pPr>
              <w:pStyle w:val="Heading1"/>
              <w:keepLines/>
              <w:pageBreakBefore w:val="0"/>
              <w:framePr w:w="0" w:vSpace="0" w:wrap="auto" w:vAnchor="margin" w:yAlign="inline"/>
              <w:numPr>
                <w:ilvl w:val="0"/>
                <w:numId w:val="19"/>
              </w:numPr>
              <w:spacing w:before="240" w:line="259" w:lineRule="auto"/>
            </w:pPr>
            <w:bookmarkStart w:id="21" w:name="_Toc4397609"/>
            <w:r w:rsidRPr="00A40E3D">
              <w:rPr>
                <w:rFonts w:ascii="EYInterstate" w:hAnsi="EYInterstate"/>
              </w:rPr>
              <w:lastRenderedPageBreak/>
              <w:t>Unit Test Plan</w:t>
            </w:r>
            <w:bookmarkEnd w:id="21"/>
            <w:r w:rsidRPr="006E0293">
              <w:t xml:space="preserve">  </w:t>
            </w:r>
          </w:p>
        </w:tc>
      </w:tr>
      <w:tr w:rsidR="006E0293" w:rsidTr="006E0293">
        <w:trPr>
          <w:cantSplit/>
          <w:trHeight w:val="305"/>
        </w:trPr>
        <w:tc>
          <w:tcPr>
            <w:tcW w:w="9360" w:type="dxa"/>
            <w:tcBorders>
              <w:top w:val="single" w:sz="4" w:space="0" w:color="auto"/>
              <w:left w:val="single" w:sz="12" w:space="0" w:color="000080"/>
              <w:bottom w:val="single" w:sz="12" w:space="0" w:color="000080"/>
              <w:right w:val="single" w:sz="12" w:space="0" w:color="000080"/>
            </w:tcBorders>
          </w:tcPr>
          <w:p w:rsidR="006E0293" w:rsidRDefault="006E0293">
            <w:pPr>
              <w:pStyle w:val="ABLOCKPARA"/>
              <w:rPr>
                <w:i/>
              </w:rPr>
            </w:pPr>
            <w:r>
              <w:rPr>
                <w:i/>
              </w:rPr>
              <w:t>[Please copy the Business test Conditions and Control scenarios from the FS]</w:t>
            </w:r>
          </w:p>
          <w:p w:rsidR="006E0293" w:rsidRDefault="006E0293">
            <w:pPr>
              <w:pStyle w:val="ABLOCKPARA"/>
              <w:rPr>
                <w:i/>
              </w:rPr>
            </w:pPr>
          </w:p>
          <w:p w:rsidR="006E0293" w:rsidRDefault="006E0293">
            <w:pPr>
              <w:pStyle w:val="ABLOCKPARA"/>
              <w:rPr>
                <w:i/>
              </w:rPr>
            </w:pPr>
            <w:r>
              <w:rPr>
                <w:i/>
              </w:rPr>
              <w:t>[Add relevant Technical scenarios associated with this development.  Examples would include 1) testing an error-free run; 2) testing the exception processes; 3) testing the error handling.]</w:t>
            </w:r>
          </w:p>
          <w:p w:rsidR="006E0293" w:rsidRDefault="006E0293">
            <w:pPr>
              <w:pStyle w:val="ABLOCKPARA"/>
              <w:rPr>
                <w:i/>
                <w:lang w:val="en-US"/>
              </w:rPr>
            </w:pPr>
          </w:p>
          <w:tbl>
            <w:tblPr>
              <w:tblStyle w:val="TableGrid"/>
              <w:tblW w:w="0" w:type="auto"/>
              <w:tblInd w:w="0" w:type="dxa"/>
              <w:tblLook w:val="01E0" w:firstRow="1" w:lastRow="1" w:firstColumn="1" w:lastColumn="1" w:noHBand="0" w:noVBand="0"/>
            </w:tblPr>
            <w:tblGrid>
              <w:gridCol w:w="1299"/>
              <w:gridCol w:w="3300"/>
              <w:gridCol w:w="4063"/>
            </w:tblGrid>
            <w:tr w:rsidR="006E0293" w:rsidTr="00A40E3D">
              <w:tc>
                <w:tcPr>
                  <w:tcW w:w="1307"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center"/>
                    <w:rPr>
                      <w:snapToGrid w:val="0"/>
                      <w:color w:val="000000"/>
                      <w:sz w:val="22"/>
                      <w:szCs w:val="22"/>
                      <w:lang w:eastAsia="en-US"/>
                    </w:rPr>
                  </w:pPr>
                  <w:r>
                    <w:rPr>
                      <w:snapToGrid w:val="0"/>
                      <w:color w:val="000000"/>
                      <w:sz w:val="22"/>
                      <w:szCs w:val="22"/>
                    </w:rPr>
                    <w:t>Scenario #</w:t>
                  </w:r>
                </w:p>
              </w:tc>
              <w:tc>
                <w:tcPr>
                  <w:tcW w:w="3265"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center"/>
                    <w:rPr>
                      <w:snapToGrid w:val="0"/>
                      <w:color w:val="000000"/>
                      <w:sz w:val="22"/>
                      <w:szCs w:val="22"/>
                      <w:lang w:eastAsia="en-US"/>
                    </w:rPr>
                  </w:pPr>
                  <w:r>
                    <w:rPr>
                      <w:snapToGrid w:val="0"/>
                      <w:color w:val="000000"/>
                      <w:sz w:val="22"/>
                      <w:szCs w:val="22"/>
                    </w:rPr>
                    <w:t>Input Selection Criteria</w:t>
                  </w:r>
                </w:p>
              </w:tc>
              <w:tc>
                <w:tcPr>
                  <w:tcW w:w="4090" w:type="dxa"/>
                  <w:tcBorders>
                    <w:top w:val="single" w:sz="4" w:space="0" w:color="auto"/>
                    <w:left w:val="single" w:sz="4" w:space="0" w:color="auto"/>
                    <w:bottom w:val="single" w:sz="4" w:space="0" w:color="auto"/>
                    <w:right w:val="single" w:sz="4" w:space="0" w:color="auto"/>
                  </w:tcBorders>
                  <w:shd w:val="clear" w:color="auto" w:fill="C0C0C0"/>
                  <w:hideMark/>
                </w:tcPr>
                <w:p w:rsidR="006E0293" w:rsidRDefault="006E0293">
                  <w:pPr>
                    <w:spacing w:before="10" w:after="10"/>
                    <w:jc w:val="center"/>
                    <w:rPr>
                      <w:snapToGrid w:val="0"/>
                      <w:color w:val="000000"/>
                      <w:sz w:val="22"/>
                      <w:szCs w:val="22"/>
                      <w:lang w:eastAsia="en-US"/>
                    </w:rPr>
                  </w:pPr>
                  <w:r>
                    <w:rPr>
                      <w:snapToGrid w:val="0"/>
                      <w:color w:val="000000"/>
                      <w:sz w:val="22"/>
                      <w:szCs w:val="22"/>
                    </w:rPr>
                    <w:t>Expected Result</w:t>
                  </w:r>
                </w:p>
              </w:tc>
            </w:tr>
            <w:tr w:rsidR="00A40E3D">
              <w:tc>
                <w:tcPr>
                  <w:tcW w:w="1327"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1</w:t>
                  </w:r>
                </w:p>
                <w:p w:rsidR="00A40E3D" w:rsidRPr="00FB07EF" w:rsidRDefault="00A40E3D" w:rsidP="00A40E3D">
                  <w:pPr>
                    <w:spacing w:before="10" w:after="10"/>
                    <w:jc w:val="both"/>
                    <w:rPr>
                      <w:rFonts w:cs="Arial"/>
                      <w:snapToGrid w:val="0"/>
                      <w:color w:val="000000"/>
                      <w:szCs w:val="20"/>
                      <w:lang w:eastAsia="en-US"/>
                    </w:rPr>
                  </w:pPr>
                </w:p>
              </w:tc>
              <w:tc>
                <w:tcPr>
                  <w:tcW w:w="3455"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File Existence Testing</w:t>
                  </w:r>
                </w:p>
              </w:tc>
              <w:tc>
                <w:tcPr>
                  <w:tcW w:w="4352" w:type="dxa"/>
                  <w:tcBorders>
                    <w:top w:val="single" w:sz="4" w:space="0" w:color="auto"/>
                    <w:left w:val="single" w:sz="4" w:space="0" w:color="auto"/>
                    <w:bottom w:val="single" w:sz="4" w:space="0" w:color="auto"/>
                    <w:right w:val="single" w:sz="4" w:space="0" w:color="auto"/>
                  </w:tcBorders>
                </w:tcPr>
                <w:p w:rsidR="00A40E3D" w:rsidRPr="00FB07EF" w:rsidRDefault="00FB07EF"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The j</w:t>
                  </w:r>
                  <w:r w:rsidR="00A40E3D" w:rsidRPr="00FB07EF">
                    <w:rPr>
                      <w:rFonts w:cs="Arial"/>
                      <w:snapToGrid w:val="0"/>
                      <w:color w:val="000000"/>
                      <w:szCs w:val="20"/>
                      <w:lang w:eastAsia="en-US"/>
                    </w:rPr>
                    <w:t>ob should notify in case of non-availability of file at source folder</w:t>
                  </w:r>
                </w:p>
              </w:tc>
            </w:tr>
            <w:tr w:rsidR="00A40E3D" w:rsidTr="00A40E3D">
              <w:tc>
                <w:tcPr>
                  <w:tcW w:w="1307"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2</w:t>
                  </w:r>
                </w:p>
              </w:tc>
              <w:tc>
                <w:tcPr>
                  <w:tcW w:w="3265"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File Format Testing</w:t>
                  </w:r>
                </w:p>
                <w:p w:rsidR="00A40E3D" w:rsidRPr="00FB07EF" w:rsidRDefault="00A40E3D" w:rsidP="00A40E3D">
                  <w:pPr>
                    <w:spacing w:before="10" w:after="10"/>
                    <w:jc w:val="both"/>
                    <w:rPr>
                      <w:rFonts w:cs="Arial"/>
                      <w:snapToGrid w:val="0"/>
                      <w:color w:val="000000"/>
                      <w:szCs w:val="20"/>
                      <w:lang w:eastAsia="en-US"/>
                    </w:rPr>
                  </w:pPr>
                </w:p>
              </w:tc>
              <w:tc>
                <w:tcPr>
                  <w:tcW w:w="4090"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The job should not process file and move it to Error folder with notification to stakeholders</w:t>
                  </w:r>
                </w:p>
              </w:tc>
            </w:tr>
            <w:tr w:rsidR="00A40E3D" w:rsidTr="00A40E3D">
              <w:tc>
                <w:tcPr>
                  <w:tcW w:w="1307"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3</w:t>
                  </w:r>
                </w:p>
              </w:tc>
              <w:tc>
                <w:tcPr>
                  <w:tcW w:w="3265" w:type="dxa"/>
                  <w:tcBorders>
                    <w:top w:val="single" w:sz="4" w:space="0" w:color="auto"/>
                    <w:left w:val="single" w:sz="4" w:space="0" w:color="auto"/>
                    <w:bottom w:val="single" w:sz="4" w:space="0" w:color="auto"/>
                    <w:right w:val="single" w:sz="4" w:space="0" w:color="auto"/>
                  </w:tcBorders>
                </w:tcPr>
                <w:p w:rsidR="00A40E3D" w:rsidRPr="00FB07EF" w:rsidRDefault="00FB07EF"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Source file should pass a</w:t>
                  </w:r>
                  <w:r w:rsidR="00A40E3D" w:rsidRPr="00FB07EF">
                    <w:rPr>
                      <w:rFonts w:cs="Arial"/>
                      <w:snapToGrid w:val="0"/>
                      <w:color w:val="000000"/>
                      <w:szCs w:val="20"/>
                      <w:lang w:eastAsia="en-US"/>
                    </w:rPr>
                    <w:t xml:space="preserve">ll Validations defined in BODS </w:t>
                  </w:r>
                </w:p>
                <w:p w:rsidR="00A40E3D" w:rsidRPr="00FB07EF" w:rsidRDefault="00A40E3D" w:rsidP="00A40E3D">
                  <w:pPr>
                    <w:spacing w:before="10" w:after="10"/>
                    <w:jc w:val="both"/>
                    <w:rPr>
                      <w:rFonts w:cs="Arial"/>
                      <w:snapToGrid w:val="0"/>
                      <w:color w:val="000000"/>
                      <w:szCs w:val="20"/>
                      <w:lang w:eastAsia="en-US"/>
                    </w:rPr>
                  </w:pPr>
                </w:p>
              </w:tc>
              <w:tc>
                <w:tcPr>
                  <w:tcW w:w="4090"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Upon failure file is moved to error folder</w:t>
                  </w:r>
                </w:p>
              </w:tc>
            </w:tr>
            <w:tr w:rsidR="00A40E3D" w:rsidTr="00A40E3D">
              <w:tc>
                <w:tcPr>
                  <w:tcW w:w="1307"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4</w:t>
                  </w:r>
                </w:p>
              </w:tc>
              <w:tc>
                <w:tcPr>
                  <w:tcW w:w="3265" w:type="dxa"/>
                  <w:tcBorders>
                    <w:top w:val="single" w:sz="4" w:space="0" w:color="auto"/>
                    <w:left w:val="single" w:sz="4" w:space="0" w:color="auto"/>
                    <w:bottom w:val="single" w:sz="4" w:space="0" w:color="auto"/>
                    <w:right w:val="single" w:sz="4" w:space="0" w:color="auto"/>
                  </w:tcBorders>
                </w:tcPr>
                <w:p w:rsidR="00A40E3D" w:rsidRPr="00FB07EF" w:rsidRDefault="00FB07EF"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Same p</w:t>
                  </w:r>
                  <w:r w:rsidR="00A40E3D" w:rsidRPr="00FB07EF">
                    <w:rPr>
                      <w:rFonts w:cs="Arial"/>
                      <w:snapToGrid w:val="0"/>
                      <w:color w:val="000000"/>
                      <w:szCs w:val="20"/>
                      <w:lang w:eastAsia="en-US"/>
                    </w:rPr>
                    <w:t>osting comes again</w:t>
                  </w:r>
                </w:p>
                <w:p w:rsidR="00A40E3D" w:rsidRPr="00FB07EF" w:rsidRDefault="00A40E3D" w:rsidP="00A40E3D">
                  <w:pPr>
                    <w:spacing w:before="10" w:after="10"/>
                    <w:jc w:val="both"/>
                    <w:rPr>
                      <w:rFonts w:cs="Arial"/>
                      <w:snapToGrid w:val="0"/>
                      <w:color w:val="000000"/>
                      <w:szCs w:val="20"/>
                      <w:lang w:eastAsia="en-US"/>
                    </w:rPr>
                  </w:pPr>
                </w:p>
              </w:tc>
              <w:tc>
                <w:tcPr>
                  <w:tcW w:w="4090" w:type="dxa"/>
                  <w:tcBorders>
                    <w:top w:val="single" w:sz="4" w:space="0" w:color="auto"/>
                    <w:left w:val="single" w:sz="4" w:space="0" w:color="auto"/>
                    <w:bottom w:val="single" w:sz="4" w:space="0" w:color="auto"/>
                    <w:right w:val="single" w:sz="4" w:space="0" w:color="auto"/>
                  </w:tcBorders>
                </w:tcPr>
                <w:p w:rsidR="00A40E3D" w:rsidRPr="00FB07EF" w:rsidRDefault="00A40E3D"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 xml:space="preserve">SLT will reject the posting if </w:t>
                  </w:r>
                  <w:r w:rsidR="00FB07EF" w:rsidRPr="00FB07EF">
                    <w:rPr>
                      <w:rFonts w:cs="Arial"/>
                      <w:snapToGrid w:val="0"/>
                      <w:color w:val="000000"/>
                      <w:szCs w:val="20"/>
                      <w:lang w:eastAsia="en-US"/>
                    </w:rPr>
                    <w:t>it’s</w:t>
                  </w:r>
                  <w:r w:rsidRPr="00FB07EF">
                    <w:rPr>
                      <w:rFonts w:cs="Arial"/>
                      <w:snapToGrid w:val="0"/>
                      <w:color w:val="000000"/>
                      <w:szCs w:val="20"/>
                      <w:lang w:eastAsia="en-US"/>
                    </w:rPr>
                    <w:t xml:space="preserve"> already posted</w:t>
                  </w:r>
                </w:p>
              </w:tc>
            </w:tr>
            <w:tr w:rsidR="00A40E3D" w:rsidTr="00A40E3D">
              <w:tc>
                <w:tcPr>
                  <w:tcW w:w="1307" w:type="dxa"/>
                  <w:tcBorders>
                    <w:top w:val="single" w:sz="4" w:space="0" w:color="auto"/>
                    <w:left w:val="single" w:sz="4" w:space="0" w:color="auto"/>
                    <w:bottom w:val="single" w:sz="4" w:space="0" w:color="auto"/>
                    <w:right w:val="single" w:sz="4" w:space="0" w:color="auto"/>
                  </w:tcBorders>
                </w:tcPr>
                <w:p w:rsidR="00A40E3D" w:rsidRPr="00FB07EF" w:rsidRDefault="00FB07EF" w:rsidP="00A40E3D">
                  <w:pPr>
                    <w:spacing w:before="10" w:after="10"/>
                    <w:jc w:val="both"/>
                    <w:rPr>
                      <w:rFonts w:cs="Arial"/>
                      <w:snapToGrid w:val="0"/>
                      <w:color w:val="000000"/>
                      <w:szCs w:val="20"/>
                      <w:lang w:eastAsia="en-US"/>
                    </w:rPr>
                  </w:pPr>
                  <w:r w:rsidRPr="00FB07EF">
                    <w:rPr>
                      <w:rFonts w:cs="Arial"/>
                      <w:snapToGrid w:val="0"/>
                      <w:color w:val="000000"/>
                      <w:szCs w:val="20"/>
                      <w:lang w:eastAsia="en-US"/>
                    </w:rPr>
                    <w:t>5</w:t>
                  </w:r>
                </w:p>
              </w:tc>
              <w:tc>
                <w:tcPr>
                  <w:tcW w:w="3265" w:type="dxa"/>
                  <w:tcBorders>
                    <w:top w:val="single" w:sz="4" w:space="0" w:color="auto"/>
                    <w:left w:val="single" w:sz="4" w:space="0" w:color="auto"/>
                    <w:bottom w:val="single" w:sz="4" w:space="0" w:color="auto"/>
                    <w:right w:val="single" w:sz="4" w:space="0" w:color="auto"/>
                  </w:tcBorders>
                </w:tcPr>
                <w:p w:rsidR="00A40E3D" w:rsidRPr="00FB07EF" w:rsidRDefault="00FB07EF" w:rsidP="00A40E3D">
                  <w:pPr>
                    <w:spacing w:before="10" w:after="10"/>
                    <w:jc w:val="both"/>
                    <w:rPr>
                      <w:rFonts w:cs="Arial"/>
                      <w:snapToGrid w:val="0"/>
                      <w:color w:val="000000"/>
                      <w:szCs w:val="20"/>
                      <w:lang w:eastAsia="en-US"/>
                    </w:rPr>
                  </w:pPr>
                  <w:r w:rsidRPr="00FB07EF">
                    <w:rPr>
                      <w:rStyle w:val="normaltextrun"/>
                      <w:rFonts w:cs="Arial"/>
                      <w:color w:val="000000"/>
                      <w:szCs w:val="20"/>
                      <w:shd w:val="clear" w:color="auto" w:fill="FFFFFF"/>
                    </w:rPr>
                    <w:t>Positive Test: Load a balanced document with one balance sheet, one revenue, one cogs one expense line.</w:t>
                  </w:r>
                  <w:r w:rsidRPr="00FB07EF">
                    <w:rPr>
                      <w:rStyle w:val="eop"/>
                      <w:rFonts w:cs="Arial"/>
                      <w:color w:val="000000"/>
                      <w:szCs w:val="20"/>
                      <w:shd w:val="clear" w:color="auto" w:fill="FFFFFF"/>
                    </w:rPr>
                    <w:t> </w:t>
                  </w:r>
                </w:p>
              </w:tc>
              <w:tc>
                <w:tcPr>
                  <w:tcW w:w="4090" w:type="dxa"/>
                  <w:tcBorders>
                    <w:top w:val="single" w:sz="4" w:space="0" w:color="auto"/>
                    <w:left w:val="single" w:sz="4" w:space="0" w:color="auto"/>
                    <w:bottom w:val="single" w:sz="4" w:space="0" w:color="auto"/>
                    <w:right w:val="single" w:sz="4" w:space="0" w:color="auto"/>
                  </w:tcBorders>
                </w:tcPr>
                <w:p w:rsidR="00A40E3D" w:rsidRPr="00FB07EF" w:rsidRDefault="00FB07EF" w:rsidP="00A40E3D">
                  <w:pPr>
                    <w:spacing w:before="10" w:after="10"/>
                    <w:jc w:val="both"/>
                    <w:rPr>
                      <w:rFonts w:cs="Arial"/>
                      <w:snapToGrid w:val="0"/>
                      <w:color w:val="000000"/>
                      <w:szCs w:val="20"/>
                      <w:lang w:eastAsia="en-US"/>
                    </w:rPr>
                  </w:pPr>
                  <w:r w:rsidRPr="00FB07EF">
                    <w:rPr>
                      <w:rStyle w:val="normaltextrun"/>
                      <w:rFonts w:cs="Arial"/>
                      <w:color w:val="000000"/>
                      <w:szCs w:val="20"/>
                      <w:shd w:val="clear" w:color="auto" w:fill="FFFFFF"/>
                    </w:rPr>
                    <w:t>All 4 lines should successfully pass through BODS, through SLT, and finally post into CFIN</w:t>
                  </w:r>
                  <w:r w:rsidRPr="00FB07EF">
                    <w:rPr>
                      <w:rStyle w:val="eop"/>
                      <w:rFonts w:cs="Arial"/>
                      <w:color w:val="000000"/>
                      <w:szCs w:val="20"/>
                      <w:shd w:val="clear" w:color="auto" w:fill="FFFFFF"/>
                    </w:rPr>
                    <w:t> </w:t>
                  </w:r>
                </w:p>
              </w:tc>
            </w:tr>
            <w:tr w:rsidR="00FB07EF" w:rsidTr="00A40E3D">
              <w:tc>
                <w:tcPr>
                  <w:tcW w:w="1307"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Fonts w:cs="Arial"/>
                      <w:snapToGrid w:val="0"/>
                      <w:color w:val="000000"/>
                      <w:szCs w:val="20"/>
                    </w:rPr>
                    <w:t>6</w:t>
                  </w:r>
                </w:p>
              </w:tc>
              <w:tc>
                <w:tcPr>
                  <w:tcW w:w="3265"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Style w:val="normaltextrun"/>
                      <w:rFonts w:cs="Arial"/>
                      <w:color w:val="000000"/>
                      <w:szCs w:val="20"/>
                      <w:shd w:val="clear" w:color="auto" w:fill="FFFFFF"/>
                    </w:rPr>
                    <w:t>Negative Test: Load two documents, one which should error out in BODS in various ways. One should error out in AIF in various ways</w:t>
                  </w:r>
                  <w:r w:rsidRPr="00FB07EF">
                    <w:rPr>
                      <w:rStyle w:val="eop"/>
                      <w:rFonts w:cs="Arial"/>
                      <w:color w:val="000000"/>
                      <w:szCs w:val="20"/>
                      <w:shd w:val="clear" w:color="auto" w:fill="FFFFFF"/>
                    </w:rPr>
                    <w:t> </w:t>
                  </w:r>
                </w:p>
              </w:tc>
              <w:tc>
                <w:tcPr>
                  <w:tcW w:w="4090"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Style w:val="normaltextrun"/>
                      <w:rFonts w:cs="Arial"/>
                      <w:color w:val="000000"/>
                      <w:szCs w:val="20"/>
                      <w:shd w:val="clear" w:color="auto" w:fill="FFFFFF"/>
                    </w:rPr>
                    <w:t>Documents should fail and error handling processes followed to reconcile all errors and eventually push the documents into CFIN </w:t>
                  </w:r>
                  <w:r w:rsidRPr="00FB07EF">
                    <w:rPr>
                      <w:rStyle w:val="eop"/>
                      <w:rFonts w:cs="Arial"/>
                      <w:color w:val="000000"/>
                      <w:szCs w:val="20"/>
                      <w:shd w:val="clear" w:color="auto" w:fill="FFFFFF"/>
                    </w:rPr>
                    <w:t> </w:t>
                  </w:r>
                </w:p>
              </w:tc>
            </w:tr>
            <w:tr w:rsidR="00FB07EF" w:rsidTr="00A40E3D">
              <w:tc>
                <w:tcPr>
                  <w:tcW w:w="1307"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Fonts w:cs="Arial"/>
                      <w:snapToGrid w:val="0"/>
                      <w:color w:val="000000"/>
                      <w:szCs w:val="20"/>
                    </w:rPr>
                    <w:t>7</w:t>
                  </w:r>
                </w:p>
              </w:tc>
              <w:tc>
                <w:tcPr>
                  <w:tcW w:w="3265"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Style w:val="normaltextrun"/>
                      <w:rFonts w:cs="Arial"/>
                      <w:color w:val="000000"/>
                      <w:szCs w:val="20"/>
                      <w:shd w:val="clear" w:color="auto" w:fill="FFFFFF"/>
                    </w:rPr>
                    <w:t>Full Trial Balance Test:  Pull a months’ worth of transactions/balances from the Non-SAP system for one company code and load it</w:t>
                  </w:r>
                  <w:r w:rsidRPr="00FB07EF">
                    <w:rPr>
                      <w:rStyle w:val="eop"/>
                      <w:rFonts w:cs="Arial"/>
                      <w:color w:val="000000"/>
                      <w:szCs w:val="20"/>
                      <w:shd w:val="clear" w:color="auto" w:fill="FFFFFF"/>
                    </w:rPr>
                    <w:t> </w:t>
                  </w:r>
                </w:p>
              </w:tc>
              <w:tc>
                <w:tcPr>
                  <w:tcW w:w="4090"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Style w:val="normaltextrun"/>
                      <w:rFonts w:cs="Arial"/>
                      <w:color w:val="000000"/>
                      <w:szCs w:val="20"/>
                      <w:shd w:val="clear" w:color="auto" w:fill="FFFFFF"/>
                    </w:rPr>
                    <w:t>All documents should flow through to CFIN and a successful reconciliation procedure followed</w:t>
                  </w:r>
                  <w:r w:rsidRPr="00FB07EF">
                    <w:rPr>
                      <w:rStyle w:val="eop"/>
                      <w:rFonts w:cs="Arial"/>
                      <w:color w:val="000000"/>
                      <w:szCs w:val="20"/>
                      <w:shd w:val="clear" w:color="auto" w:fill="FFFFFF"/>
                    </w:rPr>
                    <w:t> </w:t>
                  </w:r>
                </w:p>
              </w:tc>
            </w:tr>
            <w:tr w:rsidR="00FB07EF" w:rsidTr="00A40E3D">
              <w:tc>
                <w:tcPr>
                  <w:tcW w:w="1307"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Fonts w:cs="Arial"/>
                      <w:snapToGrid w:val="0"/>
                      <w:color w:val="000000"/>
                      <w:szCs w:val="20"/>
                    </w:rPr>
                    <w:t>8</w:t>
                  </w:r>
                </w:p>
              </w:tc>
              <w:tc>
                <w:tcPr>
                  <w:tcW w:w="3265"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Style w:val="normaltextrun"/>
                      <w:rFonts w:cs="Arial"/>
                      <w:color w:val="000000"/>
                      <w:szCs w:val="20"/>
                      <w:shd w:val="clear" w:color="auto" w:fill="FFFFFF"/>
                    </w:rPr>
                    <w:t>All Company Codes Test: Ask for an extract of the system that contains all known Non-SAP company codes in that system</w:t>
                  </w:r>
                  <w:r w:rsidRPr="00FB07EF">
                    <w:rPr>
                      <w:rStyle w:val="eop"/>
                      <w:rFonts w:cs="Arial"/>
                      <w:color w:val="000000"/>
                      <w:szCs w:val="20"/>
                      <w:shd w:val="clear" w:color="auto" w:fill="FFFFFF"/>
                    </w:rPr>
                    <w:t> </w:t>
                  </w:r>
                </w:p>
              </w:tc>
              <w:tc>
                <w:tcPr>
                  <w:tcW w:w="4090"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Style w:val="normaltextrun"/>
                      <w:rFonts w:cs="Arial"/>
                      <w:color w:val="000000"/>
                      <w:szCs w:val="20"/>
                      <w:shd w:val="clear" w:color="auto" w:fill="FFFFFF"/>
                    </w:rPr>
                    <w:t>A UJT should be filled out that has at least one document for each company code that should reside in the system</w:t>
                  </w:r>
                  <w:r w:rsidRPr="00FB07EF">
                    <w:rPr>
                      <w:rStyle w:val="eop"/>
                      <w:rFonts w:cs="Arial"/>
                      <w:color w:val="000000"/>
                      <w:szCs w:val="20"/>
                      <w:shd w:val="clear" w:color="auto" w:fill="FFFFFF"/>
                    </w:rPr>
                    <w:t> </w:t>
                  </w:r>
                </w:p>
              </w:tc>
            </w:tr>
            <w:tr w:rsidR="00FB07EF" w:rsidTr="00A40E3D">
              <w:tc>
                <w:tcPr>
                  <w:tcW w:w="1307"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Fonts w:cs="Arial"/>
                      <w:snapToGrid w:val="0"/>
                      <w:color w:val="000000"/>
                      <w:szCs w:val="20"/>
                    </w:rPr>
                  </w:pPr>
                  <w:r w:rsidRPr="00FB07EF">
                    <w:rPr>
                      <w:rFonts w:cs="Arial"/>
                      <w:snapToGrid w:val="0"/>
                      <w:color w:val="000000"/>
                      <w:szCs w:val="20"/>
                    </w:rPr>
                    <w:t>9</w:t>
                  </w:r>
                </w:p>
              </w:tc>
              <w:tc>
                <w:tcPr>
                  <w:tcW w:w="3265"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Style w:val="normaltextrun"/>
                      <w:rFonts w:cs="Arial"/>
                      <w:color w:val="000000"/>
                      <w:szCs w:val="20"/>
                      <w:shd w:val="clear" w:color="auto" w:fill="FFFFFF"/>
                    </w:rPr>
                  </w:pPr>
                  <w:r w:rsidRPr="00FB07EF">
                    <w:rPr>
                      <w:rStyle w:val="normaltextrun"/>
                      <w:rFonts w:cs="Arial"/>
                      <w:color w:val="000000"/>
                      <w:szCs w:val="20"/>
                      <w:shd w:val="clear" w:color="auto" w:fill="FFFFFF"/>
                    </w:rPr>
                    <w:t>US GAAP Adjustment:  Test the US GAAP Adjustment process</w:t>
                  </w:r>
                  <w:r w:rsidRPr="00FB07EF">
                    <w:rPr>
                      <w:rStyle w:val="eop"/>
                      <w:rFonts w:cs="Arial"/>
                      <w:color w:val="000000"/>
                      <w:szCs w:val="20"/>
                      <w:shd w:val="clear" w:color="auto" w:fill="FFFFFF"/>
                    </w:rPr>
                    <w:t> </w:t>
                  </w:r>
                </w:p>
              </w:tc>
              <w:tc>
                <w:tcPr>
                  <w:tcW w:w="4090" w:type="dxa"/>
                  <w:tcBorders>
                    <w:top w:val="single" w:sz="4" w:space="0" w:color="auto"/>
                    <w:left w:val="single" w:sz="4" w:space="0" w:color="auto"/>
                    <w:bottom w:val="single" w:sz="4" w:space="0" w:color="auto"/>
                    <w:right w:val="single" w:sz="4" w:space="0" w:color="auto"/>
                  </w:tcBorders>
                </w:tcPr>
                <w:p w:rsidR="00FB07EF" w:rsidRPr="00FB07EF" w:rsidRDefault="00FB07EF" w:rsidP="00A40E3D">
                  <w:pPr>
                    <w:spacing w:before="10" w:after="10"/>
                    <w:jc w:val="both"/>
                    <w:rPr>
                      <w:rStyle w:val="normaltextrun"/>
                      <w:rFonts w:cs="Arial"/>
                      <w:color w:val="000000"/>
                      <w:szCs w:val="20"/>
                      <w:shd w:val="clear" w:color="auto" w:fill="FFFFFF"/>
                    </w:rPr>
                  </w:pPr>
                  <w:r w:rsidRPr="00FB07EF">
                    <w:rPr>
                      <w:rStyle w:val="normaltextrun"/>
                      <w:rFonts w:cs="Arial"/>
                      <w:color w:val="000000"/>
                      <w:szCs w:val="20"/>
                      <w:shd w:val="clear" w:color="auto" w:fill="FFFFFF"/>
                    </w:rPr>
                    <w:t>TBD</w:t>
                  </w:r>
                </w:p>
              </w:tc>
            </w:tr>
          </w:tbl>
          <w:p w:rsidR="006E0293" w:rsidRDefault="006E0293">
            <w:pPr>
              <w:spacing w:before="10" w:after="10"/>
              <w:jc w:val="both"/>
              <w:rPr>
                <w:snapToGrid w:val="0"/>
                <w:color w:val="000000"/>
                <w:sz w:val="22"/>
                <w:szCs w:val="22"/>
              </w:rPr>
            </w:pPr>
          </w:p>
          <w:p w:rsidR="006E0293" w:rsidRDefault="006E0293">
            <w:pPr>
              <w:spacing w:before="10" w:after="10"/>
              <w:jc w:val="both"/>
              <w:rPr>
                <w:snapToGrid w:val="0"/>
                <w:color w:val="000000"/>
                <w:sz w:val="22"/>
                <w:szCs w:val="22"/>
              </w:rPr>
            </w:pPr>
          </w:p>
          <w:p w:rsidR="006E0293" w:rsidRDefault="006E0293">
            <w:pPr>
              <w:pStyle w:val="TableText"/>
              <w:keepNext/>
              <w:ind w:left="1080"/>
              <w:rPr>
                <w:noProof w:val="0"/>
                <w:sz w:val="22"/>
                <w:szCs w:val="22"/>
              </w:rPr>
            </w:pPr>
          </w:p>
        </w:tc>
      </w:tr>
    </w:tbl>
    <w:p w:rsidR="006E0293" w:rsidRDefault="006E0293" w:rsidP="006E0293"/>
    <w:p w:rsidR="006E0293" w:rsidRDefault="006E0293" w:rsidP="006E0293">
      <w:pPr>
        <w:pStyle w:val="BodyText"/>
      </w:pPr>
    </w:p>
    <w:tbl>
      <w:tblPr>
        <w:tblW w:w="9091" w:type="dxa"/>
        <w:tblInd w:w="108"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4A0" w:firstRow="1" w:lastRow="0" w:firstColumn="1" w:lastColumn="0" w:noHBand="0" w:noVBand="1"/>
      </w:tblPr>
      <w:tblGrid>
        <w:gridCol w:w="9091"/>
      </w:tblGrid>
      <w:tr w:rsidR="00FD4F16" w:rsidTr="00FD4F16">
        <w:tc>
          <w:tcPr>
            <w:tcW w:w="9091" w:type="dxa"/>
            <w:tcBorders>
              <w:top w:val="single" w:sz="12" w:space="0" w:color="000080"/>
              <w:left w:val="single" w:sz="12" w:space="0" w:color="000080"/>
              <w:bottom w:val="single" w:sz="4" w:space="0" w:color="auto"/>
              <w:right w:val="single" w:sz="12" w:space="0" w:color="000080"/>
            </w:tcBorders>
            <w:shd w:val="clear" w:color="auto" w:fill="D9D9D9" w:themeFill="background1" w:themeFillShade="D9"/>
            <w:hideMark/>
          </w:tcPr>
          <w:p w:rsidR="00FD4F16" w:rsidRDefault="00FD4F16" w:rsidP="004D5AD5">
            <w:pPr>
              <w:pStyle w:val="Heading1"/>
              <w:keepLines/>
              <w:pageBreakBefore w:val="0"/>
              <w:framePr w:w="0" w:vSpace="0" w:wrap="auto" w:vAnchor="margin" w:yAlign="inline"/>
              <w:numPr>
                <w:ilvl w:val="0"/>
                <w:numId w:val="19"/>
              </w:numPr>
              <w:spacing w:before="240" w:line="259" w:lineRule="auto"/>
            </w:pPr>
            <w:bookmarkStart w:id="22" w:name="_Toc4397610"/>
            <w:r w:rsidRPr="00837394">
              <w:rPr>
                <w:rFonts w:ascii="EYInterstate" w:hAnsi="EYInterstate"/>
              </w:rPr>
              <w:lastRenderedPageBreak/>
              <w:t>Transport Details</w:t>
            </w:r>
            <w:bookmarkEnd w:id="22"/>
            <w:r>
              <w:t xml:space="preserve">  </w:t>
            </w:r>
          </w:p>
        </w:tc>
      </w:tr>
      <w:tr w:rsidR="00FD4F16" w:rsidTr="00FD4F16">
        <w:trPr>
          <w:cantSplit/>
          <w:trHeight w:val="305"/>
        </w:trPr>
        <w:tc>
          <w:tcPr>
            <w:tcW w:w="9091" w:type="dxa"/>
            <w:tcBorders>
              <w:top w:val="single" w:sz="4" w:space="0" w:color="auto"/>
              <w:left w:val="single" w:sz="12" w:space="0" w:color="000080"/>
              <w:bottom w:val="single" w:sz="12" w:space="0" w:color="000080"/>
              <w:right w:val="single" w:sz="12" w:space="0" w:color="000080"/>
            </w:tcBorders>
          </w:tcPr>
          <w:p w:rsidR="00FD4F16" w:rsidRDefault="00FD4F16">
            <w:pPr>
              <w:pStyle w:val="ABLOCKPARA"/>
              <w:rPr>
                <w:i/>
                <w:lang w:val="en-US"/>
              </w:rPr>
            </w:pPr>
          </w:p>
          <w:tbl>
            <w:tblPr>
              <w:tblStyle w:val="TableGrid"/>
              <w:tblW w:w="0" w:type="auto"/>
              <w:tblInd w:w="0" w:type="dxa"/>
              <w:tblLook w:val="01E0" w:firstRow="1" w:lastRow="1" w:firstColumn="1" w:lastColumn="1" w:noHBand="0" w:noVBand="0"/>
            </w:tblPr>
            <w:tblGrid>
              <w:gridCol w:w="2723"/>
              <w:gridCol w:w="1470"/>
              <w:gridCol w:w="4533"/>
            </w:tblGrid>
            <w:tr w:rsidR="00FD4F16">
              <w:tc>
                <w:tcPr>
                  <w:tcW w:w="2723" w:type="dxa"/>
                  <w:tcBorders>
                    <w:top w:val="single" w:sz="4" w:space="0" w:color="auto"/>
                    <w:left w:val="single" w:sz="4" w:space="0" w:color="auto"/>
                    <w:bottom w:val="single" w:sz="4" w:space="0" w:color="auto"/>
                    <w:right w:val="single" w:sz="4" w:space="0" w:color="auto"/>
                  </w:tcBorders>
                  <w:shd w:val="clear" w:color="auto" w:fill="C0C0C0"/>
                  <w:hideMark/>
                </w:tcPr>
                <w:p w:rsidR="00FD4F16" w:rsidRDefault="00FD4F16">
                  <w:pPr>
                    <w:spacing w:before="10" w:after="10"/>
                    <w:rPr>
                      <w:rFonts w:cs="Arial"/>
                      <w:snapToGrid w:val="0"/>
                      <w:color w:val="000000"/>
                      <w:szCs w:val="20"/>
                    </w:rPr>
                  </w:pPr>
                  <w:r>
                    <w:rPr>
                      <w:rFonts w:cs="Arial"/>
                      <w:snapToGrid w:val="0"/>
                      <w:color w:val="000000"/>
                      <w:szCs w:val="20"/>
                    </w:rPr>
                    <w:t>Transport #</w:t>
                  </w:r>
                </w:p>
              </w:tc>
              <w:tc>
                <w:tcPr>
                  <w:tcW w:w="1470" w:type="dxa"/>
                  <w:tcBorders>
                    <w:top w:val="single" w:sz="4" w:space="0" w:color="auto"/>
                    <w:left w:val="single" w:sz="4" w:space="0" w:color="auto"/>
                    <w:bottom w:val="single" w:sz="4" w:space="0" w:color="auto"/>
                    <w:right w:val="single" w:sz="4" w:space="0" w:color="auto"/>
                  </w:tcBorders>
                  <w:shd w:val="clear" w:color="auto" w:fill="C0C0C0"/>
                  <w:hideMark/>
                </w:tcPr>
                <w:p w:rsidR="00FD4F16" w:rsidRDefault="00FD4F16">
                  <w:pPr>
                    <w:spacing w:before="10" w:after="10"/>
                    <w:jc w:val="center"/>
                    <w:rPr>
                      <w:rFonts w:cs="Arial"/>
                      <w:snapToGrid w:val="0"/>
                      <w:color w:val="000000"/>
                      <w:szCs w:val="20"/>
                    </w:rPr>
                  </w:pPr>
                  <w:r>
                    <w:rPr>
                      <w:rFonts w:cs="Arial"/>
                      <w:snapToGrid w:val="0"/>
                      <w:color w:val="000000"/>
                      <w:szCs w:val="20"/>
                    </w:rPr>
                    <w:t>Type</w:t>
                  </w:r>
                </w:p>
              </w:tc>
              <w:tc>
                <w:tcPr>
                  <w:tcW w:w="4533" w:type="dxa"/>
                  <w:tcBorders>
                    <w:top w:val="single" w:sz="4" w:space="0" w:color="auto"/>
                    <w:left w:val="single" w:sz="4" w:space="0" w:color="auto"/>
                    <w:bottom w:val="single" w:sz="4" w:space="0" w:color="auto"/>
                    <w:right w:val="single" w:sz="4" w:space="0" w:color="auto"/>
                  </w:tcBorders>
                  <w:shd w:val="clear" w:color="auto" w:fill="C0C0C0"/>
                  <w:hideMark/>
                </w:tcPr>
                <w:p w:rsidR="00FD4F16" w:rsidRDefault="00FD4F16">
                  <w:pPr>
                    <w:spacing w:before="10" w:after="10"/>
                    <w:jc w:val="center"/>
                    <w:rPr>
                      <w:rFonts w:cs="Arial"/>
                      <w:snapToGrid w:val="0"/>
                      <w:color w:val="000000"/>
                      <w:szCs w:val="20"/>
                    </w:rPr>
                  </w:pPr>
                  <w:r>
                    <w:rPr>
                      <w:rFonts w:cs="Arial"/>
                      <w:snapToGrid w:val="0"/>
                      <w:color w:val="000000"/>
                      <w:szCs w:val="20"/>
                    </w:rPr>
                    <w:t>Description</w:t>
                  </w:r>
                </w:p>
              </w:tc>
            </w:tr>
            <w:tr w:rsidR="00FD4F16" w:rsidTr="00FD4F16">
              <w:tc>
                <w:tcPr>
                  <w:tcW w:w="2723" w:type="dxa"/>
                  <w:tcBorders>
                    <w:top w:val="single" w:sz="4" w:space="0" w:color="auto"/>
                    <w:left w:val="single" w:sz="4" w:space="0" w:color="auto"/>
                    <w:bottom w:val="single" w:sz="4" w:space="0" w:color="auto"/>
                    <w:right w:val="single" w:sz="4" w:space="0" w:color="auto"/>
                  </w:tcBorders>
                </w:tcPr>
                <w:p w:rsidR="00FD4F16" w:rsidRDefault="00837394" w:rsidP="00FD4F16">
                  <w:pPr>
                    <w:tabs>
                      <w:tab w:val="left" w:pos="1588"/>
                    </w:tabs>
                    <w:spacing w:before="10" w:after="10"/>
                    <w:jc w:val="both"/>
                    <w:rPr>
                      <w:rFonts w:cs="Arial"/>
                      <w:snapToGrid w:val="0"/>
                      <w:color w:val="000000"/>
                      <w:szCs w:val="20"/>
                    </w:rPr>
                  </w:pPr>
                  <w:r>
                    <w:rPr>
                      <w:rFonts w:cs="Arial"/>
                      <w:snapToGrid w:val="0"/>
                      <w:color w:val="000000"/>
                      <w:szCs w:val="20"/>
                    </w:rPr>
                    <w:t>#TBD in SLT</w:t>
                  </w:r>
                </w:p>
              </w:tc>
              <w:tc>
                <w:tcPr>
                  <w:tcW w:w="1470" w:type="dxa"/>
                  <w:tcBorders>
                    <w:top w:val="single" w:sz="4" w:space="0" w:color="auto"/>
                    <w:left w:val="single" w:sz="4" w:space="0" w:color="auto"/>
                    <w:bottom w:val="single" w:sz="4" w:space="0" w:color="auto"/>
                    <w:right w:val="single" w:sz="4" w:space="0" w:color="auto"/>
                  </w:tcBorders>
                </w:tcPr>
                <w:p w:rsidR="00FD4F16" w:rsidRDefault="00837394">
                  <w:pPr>
                    <w:spacing w:before="10" w:after="10"/>
                    <w:rPr>
                      <w:rFonts w:cs="Arial"/>
                      <w:snapToGrid w:val="0"/>
                      <w:color w:val="000000"/>
                      <w:szCs w:val="20"/>
                    </w:rPr>
                  </w:pPr>
                  <w:r>
                    <w:rPr>
                      <w:rFonts w:cs="Arial"/>
                      <w:snapToGrid w:val="0"/>
                      <w:color w:val="000000"/>
                      <w:szCs w:val="20"/>
                    </w:rPr>
                    <w:t>Customizing</w:t>
                  </w:r>
                </w:p>
              </w:tc>
              <w:tc>
                <w:tcPr>
                  <w:tcW w:w="4533" w:type="dxa"/>
                  <w:tcBorders>
                    <w:top w:val="single" w:sz="4" w:space="0" w:color="auto"/>
                    <w:left w:val="single" w:sz="4" w:space="0" w:color="auto"/>
                    <w:bottom w:val="single" w:sz="4" w:space="0" w:color="auto"/>
                    <w:right w:val="single" w:sz="4" w:space="0" w:color="auto"/>
                  </w:tcBorders>
                </w:tcPr>
                <w:p w:rsidR="00FD4F16" w:rsidRDefault="00837394">
                  <w:pPr>
                    <w:pStyle w:val="TableText-Bullet"/>
                    <w:numPr>
                      <w:ilvl w:val="0"/>
                      <w:numId w:val="0"/>
                    </w:numPr>
                    <w:tabs>
                      <w:tab w:val="left" w:pos="720"/>
                    </w:tabs>
                    <w:spacing w:line="230" w:lineRule="atLeast"/>
                    <w:ind w:left="360" w:hanging="360"/>
                    <w:rPr>
                      <w:snapToGrid w:val="0"/>
                      <w:color w:val="000000"/>
                      <w:spacing w:val="4"/>
                      <w:kern w:val="10"/>
                      <w:lang w:eastAsia="de-DE"/>
                    </w:rPr>
                  </w:pPr>
                  <w:r>
                    <w:rPr>
                      <w:snapToGrid w:val="0"/>
                      <w:color w:val="000000"/>
                      <w:spacing w:val="4"/>
                      <w:kern w:val="10"/>
                      <w:lang w:eastAsia="de-DE"/>
                    </w:rPr>
                    <w:t>Non-SAP SLT Interface Program &amp; Structures</w:t>
                  </w:r>
                </w:p>
              </w:tc>
            </w:tr>
            <w:tr w:rsidR="00D5159D" w:rsidTr="00FD4F16">
              <w:tc>
                <w:tcPr>
                  <w:tcW w:w="2723" w:type="dxa"/>
                  <w:tcBorders>
                    <w:top w:val="single" w:sz="4" w:space="0" w:color="auto"/>
                    <w:left w:val="single" w:sz="4" w:space="0" w:color="auto"/>
                    <w:bottom w:val="single" w:sz="4" w:space="0" w:color="auto"/>
                    <w:right w:val="single" w:sz="4" w:space="0" w:color="auto"/>
                  </w:tcBorders>
                </w:tcPr>
                <w:p w:rsidR="00D5159D" w:rsidRDefault="00837394" w:rsidP="00FD4F16">
                  <w:pPr>
                    <w:tabs>
                      <w:tab w:val="left" w:pos="1588"/>
                    </w:tabs>
                    <w:spacing w:before="10" w:after="10"/>
                    <w:jc w:val="both"/>
                    <w:rPr>
                      <w:rFonts w:cs="Arial"/>
                      <w:snapToGrid w:val="0"/>
                      <w:color w:val="000000"/>
                      <w:szCs w:val="20"/>
                    </w:rPr>
                  </w:pPr>
                  <w:r>
                    <w:rPr>
                      <w:rFonts w:cs="Arial"/>
                      <w:snapToGrid w:val="0"/>
                      <w:color w:val="000000"/>
                      <w:szCs w:val="20"/>
                    </w:rPr>
                    <w:t>#TBD in SLT</w:t>
                  </w:r>
                </w:p>
              </w:tc>
              <w:tc>
                <w:tcPr>
                  <w:tcW w:w="1470" w:type="dxa"/>
                  <w:tcBorders>
                    <w:top w:val="single" w:sz="4" w:space="0" w:color="auto"/>
                    <w:left w:val="single" w:sz="4" w:space="0" w:color="auto"/>
                    <w:bottom w:val="single" w:sz="4" w:space="0" w:color="auto"/>
                    <w:right w:val="single" w:sz="4" w:space="0" w:color="auto"/>
                  </w:tcBorders>
                </w:tcPr>
                <w:p w:rsidR="00D5159D" w:rsidRDefault="00837394">
                  <w:pPr>
                    <w:spacing w:before="10" w:after="10"/>
                    <w:rPr>
                      <w:rFonts w:cs="Arial"/>
                      <w:snapToGrid w:val="0"/>
                      <w:color w:val="000000"/>
                      <w:szCs w:val="20"/>
                    </w:rPr>
                  </w:pPr>
                  <w:r>
                    <w:rPr>
                      <w:rFonts w:cs="Arial"/>
                      <w:snapToGrid w:val="0"/>
                      <w:color w:val="000000"/>
                      <w:szCs w:val="20"/>
                    </w:rPr>
                    <w:t>Customizing</w:t>
                  </w:r>
                </w:p>
              </w:tc>
              <w:tc>
                <w:tcPr>
                  <w:tcW w:w="4533" w:type="dxa"/>
                  <w:tcBorders>
                    <w:top w:val="single" w:sz="4" w:space="0" w:color="auto"/>
                    <w:left w:val="single" w:sz="4" w:space="0" w:color="auto"/>
                    <w:bottom w:val="single" w:sz="4" w:space="0" w:color="auto"/>
                    <w:right w:val="single" w:sz="4" w:space="0" w:color="auto"/>
                  </w:tcBorders>
                </w:tcPr>
                <w:p w:rsidR="00837394" w:rsidRDefault="00837394" w:rsidP="00837394">
                  <w:pPr>
                    <w:pStyle w:val="TableText-Bullet"/>
                    <w:numPr>
                      <w:ilvl w:val="0"/>
                      <w:numId w:val="0"/>
                    </w:numPr>
                    <w:tabs>
                      <w:tab w:val="left" w:pos="720"/>
                    </w:tabs>
                    <w:spacing w:line="230" w:lineRule="atLeast"/>
                    <w:rPr>
                      <w:snapToGrid w:val="0"/>
                      <w:color w:val="000000"/>
                      <w:spacing w:val="4"/>
                      <w:kern w:val="10"/>
                      <w:lang w:eastAsia="de-DE"/>
                    </w:rPr>
                  </w:pPr>
                  <w:r>
                    <w:rPr>
                      <w:snapToGrid w:val="0"/>
                      <w:color w:val="000000"/>
                      <w:spacing w:val="4"/>
                      <w:kern w:val="10"/>
                      <w:lang w:eastAsia="de-DE"/>
                    </w:rPr>
                    <w:t>Non-SAP Function Module</w:t>
                  </w:r>
                </w:p>
              </w:tc>
            </w:tr>
            <w:tr w:rsidR="00837394" w:rsidTr="00FD4F16">
              <w:tc>
                <w:tcPr>
                  <w:tcW w:w="2723" w:type="dxa"/>
                  <w:tcBorders>
                    <w:top w:val="single" w:sz="4" w:space="0" w:color="auto"/>
                    <w:left w:val="single" w:sz="4" w:space="0" w:color="auto"/>
                    <w:bottom w:val="single" w:sz="4" w:space="0" w:color="auto"/>
                    <w:right w:val="single" w:sz="4" w:space="0" w:color="auto"/>
                  </w:tcBorders>
                </w:tcPr>
                <w:p w:rsidR="00837394" w:rsidRDefault="00837394" w:rsidP="00FD4F16">
                  <w:pPr>
                    <w:tabs>
                      <w:tab w:val="left" w:pos="1588"/>
                    </w:tabs>
                    <w:spacing w:before="10" w:after="10"/>
                    <w:jc w:val="both"/>
                    <w:rPr>
                      <w:rFonts w:cs="Arial"/>
                      <w:snapToGrid w:val="0"/>
                      <w:color w:val="000000"/>
                      <w:szCs w:val="20"/>
                    </w:rPr>
                  </w:pPr>
                  <w:r>
                    <w:rPr>
                      <w:rFonts w:cs="Arial"/>
                      <w:snapToGrid w:val="0"/>
                      <w:color w:val="000000"/>
                      <w:szCs w:val="20"/>
                    </w:rPr>
                    <w:t>#TBD in S4</w:t>
                  </w:r>
                </w:p>
              </w:tc>
              <w:tc>
                <w:tcPr>
                  <w:tcW w:w="1470" w:type="dxa"/>
                  <w:tcBorders>
                    <w:top w:val="single" w:sz="4" w:space="0" w:color="auto"/>
                    <w:left w:val="single" w:sz="4" w:space="0" w:color="auto"/>
                    <w:bottom w:val="single" w:sz="4" w:space="0" w:color="auto"/>
                    <w:right w:val="single" w:sz="4" w:space="0" w:color="auto"/>
                  </w:tcBorders>
                </w:tcPr>
                <w:p w:rsidR="00837394" w:rsidRDefault="00837394">
                  <w:pPr>
                    <w:spacing w:before="10" w:after="10"/>
                    <w:rPr>
                      <w:rFonts w:cs="Arial"/>
                      <w:snapToGrid w:val="0"/>
                      <w:color w:val="000000"/>
                      <w:szCs w:val="20"/>
                    </w:rPr>
                  </w:pPr>
                  <w:r>
                    <w:rPr>
                      <w:rFonts w:cs="Arial"/>
                      <w:snapToGrid w:val="0"/>
                      <w:color w:val="000000"/>
                      <w:szCs w:val="20"/>
                    </w:rPr>
                    <w:t>Workbench</w:t>
                  </w:r>
                </w:p>
              </w:tc>
              <w:tc>
                <w:tcPr>
                  <w:tcW w:w="4533" w:type="dxa"/>
                  <w:tcBorders>
                    <w:top w:val="single" w:sz="4" w:space="0" w:color="auto"/>
                    <w:left w:val="single" w:sz="4" w:space="0" w:color="auto"/>
                    <w:bottom w:val="single" w:sz="4" w:space="0" w:color="auto"/>
                    <w:right w:val="single" w:sz="4" w:space="0" w:color="auto"/>
                  </w:tcBorders>
                </w:tcPr>
                <w:p w:rsidR="00837394" w:rsidRDefault="00837394" w:rsidP="00837394">
                  <w:pPr>
                    <w:pStyle w:val="TableText-Bullet"/>
                    <w:numPr>
                      <w:ilvl w:val="0"/>
                      <w:numId w:val="0"/>
                    </w:numPr>
                    <w:tabs>
                      <w:tab w:val="left" w:pos="720"/>
                    </w:tabs>
                    <w:spacing w:line="230" w:lineRule="atLeast"/>
                    <w:rPr>
                      <w:snapToGrid w:val="0"/>
                      <w:color w:val="000000"/>
                      <w:spacing w:val="4"/>
                      <w:kern w:val="10"/>
                      <w:lang w:eastAsia="de-DE"/>
                    </w:rPr>
                  </w:pPr>
                  <w:r>
                    <w:rPr>
                      <w:snapToGrid w:val="0"/>
                      <w:color w:val="000000"/>
                      <w:spacing w:val="4"/>
                      <w:kern w:val="10"/>
                      <w:lang w:eastAsia="de-DE"/>
                    </w:rPr>
                    <w:t>CFIN Source System Setup</w:t>
                  </w:r>
                </w:p>
              </w:tc>
            </w:tr>
          </w:tbl>
          <w:p w:rsidR="00FD4F16" w:rsidRDefault="00FD4F16">
            <w:pPr>
              <w:pStyle w:val="TableText"/>
              <w:keepNext/>
              <w:ind w:left="1080"/>
              <w:rPr>
                <w:noProof w:val="0"/>
                <w:sz w:val="22"/>
                <w:szCs w:val="22"/>
              </w:rPr>
            </w:pPr>
          </w:p>
          <w:p w:rsidR="00837394" w:rsidRDefault="00837394">
            <w:pPr>
              <w:pStyle w:val="TableText"/>
              <w:keepNext/>
              <w:ind w:left="1080"/>
              <w:rPr>
                <w:noProof w:val="0"/>
                <w:sz w:val="22"/>
                <w:szCs w:val="22"/>
              </w:rPr>
            </w:pPr>
          </w:p>
        </w:tc>
      </w:tr>
    </w:tbl>
    <w:p w:rsidR="004B5A79" w:rsidRDefault="004B5A79"/>
    <w:sectPr w:rsidR="004B5A7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AA1" w:rsidRDefault="00555AA1" w:rsidP="00EC25DF">
      <w:r>
        <w:separator/>
      </w:r>
    </w:p>
  </w:endnote>
  <w:endnote w:type="continuationSeparator" w:id="0">
    <w:p w:rsidR="00555AA1" w:rsidRDefault="00555AA1" w:rsidP="00EC2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EYInterstate">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emens Sans">
    <w:altName w:val="Times New Roman"/>
    <w:charset w:val="00"/>
    <w:family w:val="auto"/>
    <w:pitch w:val="variable"/>
    <w:sig w:usb0="00000001" w:usb1="0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00004FF" w:usb2="00000000" w:usb3="00000000" w:csb0="0000019F" w:csb1="00000000"/>
  </w:font>
  <w:font w:name="EYInterstate Regular">
    <w:panose1 w:val="02000503020000020004"/>
    <w:charset w:val="00"/>
    <w:family w:val="auto"/>
    <w:pitch w:val="variable"/>
    <w:sig w:usb0="A00002AF" w:usb1="5000206A"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1B" w:rsidRDefault="00BC1A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1B" w:rsidRDefault="00BC1A1B" w:rsidP="00FF2CBD">
    <w:pPr>
      <w:pStyle w:val="Footer"/>
      <w:pBdr>
        <w:top w:val="single" w:sz="8" w:space="0" w:color="auto"/>
      </w:pBdr>
      <w:tabs>
        <w:tab w:val="right" w:pos="9360"/>
      </w:tabs>
    </w:pPr>
    <w:r>
      <w:t>Version 1.0</w:t>
    </w:r>
    <w:r>
      <w:tab/>
      <w:t xml:space="preserve">Page </w:t>
    </w:r>
    <w:r>
      <w:fldChar w:fldCharType="begin"/>
    </w:r>
    <w:r>
      <w:instrText xml:space="preserve"> PAGE </w:instrText>
    </w:r>
    <w:r>
      <w:fldChar w:fldCharType="separate"/>
    </w:r>
    <w:r w:rsidR="0096521E">
      <w:rPr>
        <w:noProof/>
      </w:rPr>
      <w:t>22</w:t>
    </w:r>
    <w:r>
      <w:fldChar w:fldCharType="end"/>
    </w:r>
    <w:r>
      <w:t xml:space="preserve"> of </w:t>
    </w:r>
    <w:r>
      <w:fldChar w:fldCharType="begin"/>
    </w:r>
    <w:r>
      <w:instrText xml:space="preserve"> NUMPAGES </w:instrText>
    </w:r>
    <w:r>
      <w:fldChar w:fldCharType="separate"/>
    </w:r>
    <w:r w:rsidR="0096521E">
      <w:rPr>
        <w:noProof/>
      </w:rPr>
      <w:t>24</w:t>
    </w:r>
    <w:r>
      <w:fldChar w:fldCharType="end"/>
    </w:r>
    <w:r>
      <w:tab/>
    </w:r>
  </w:p>
  <w:p w:rsidR="00BC1A1B" w:rsidRDefault="00BC1A1B" w:rsidP="00FF2CBD">
    <w:pPr>
      <w:pStyle w:val="Footer"/>
      <w:pBdr>
        <w:top w:val="single" w:sz="8" w:space="0" w:color="auto"/>
      </w:pBdr>
      <w:tabs>
        <w:tab w:val="right" w:pos="9360"/>
      </w:tabs>
    </w:pPr>
    <w:r>
      <w:tab/>
    </w:r>
    <w:r>
      <w:tab/>
      <w:t xml:space="preserve"> </w:t>
    </w:r>
  </w:p>
  <w:p w:rsidR="00BC1A1B" w:rsidRDefault="00BC1A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1B" w:rsidRDefault="00BC1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AA1" w:rsidRDefault="00555AA1" w:rsidP="00EC25DF">
      <w:r>
        <w:separator/>
      </w:r>
    </w:p>
  </w:footnote>
  <w:footnote w:type="continuationSeparator" w:id="0">
    <w:p w:rsidR="00555AA1" w:rsidRDefault="00555AA1" w:rsidP="00EC2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1B" w:rsidRDefault="00BC1A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1B" w:rsidRDefault="00BC1A1B" w:rsidP="00FF2CBD">
    <w:pPr>
      <w:pStyle w:val="Header"/>
    </w:pPr>
  </w:p>
  <w:p w:rsidR="00BC1A1B" w:rsidRDefault="00BC1A1B" w:rsidP="001C6FAC">
    <w:pPr>
      <w:pStyle w:val="Header"/>
      <w:tabs>
        <w:tab w:val="left" w:pos="7110"/>
      </w:tabs>
      <w:ind w:left="720"/>
      <w:jc w:val="right"/>
    </w:pPr>
    <w:r>
      <w:t xml:space="preserve">                    </w:t>
    </w:r>
    <w:r>
      <w:tab/>
      <w:t xml:space="preserve">                         </w:t>
    </w:r>
    <w:r>
      <w:rPr>
        <w:noProof/>
        <w:lang w:val="en-IN" w:eastAsia="en-IN"/>
      </w:rPr>
      <w:t xml:space="preserve">                                              </w:t>
    </w:r>
    <w:r>
      <w:rPr>
        <w:noProof/>
      </w:rPr>
      <w:drawing>
        <wp:inline distT="0" distB="0" distL="0" distR="0" wp14:anchorId="66986A8F" wp14:editId="003CE3CB">
          <wp:extent cx="1245235" cy="456565"/>
          <wp:effectExtent l="0" t="0" r="0" b="635"/>
          <wp:docPr id="34" name="Picture 3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245235" cy="456565"/>
                  </a:xfrm>
                  <a:prstGeom prst="rect">
                    <a:avLst/>
                  </a:prstGeom>
                </pic:spPr>
              </pic:pic>
            </a:graphicData>
          </a:graphic>
        </wp:inline>
      </w:drawing>
    </w:r>
    <w:r>
      <w:rPr>
        <w:noProof/>
        <w:lang w:val="en-IN" w:eastAsia="en-IN"/>
      </w:rPr>
      <w:t xml:space="preserve">                                        </w:t>
    </w:r>
  </w:p>
  <w:p w:rsidR="00BC1A1B" w:rsidRPr="00FF2CBD" w:rsidRDefault="00BC1A1B" w:rsidP="00FF2C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1B" w:rsidRDefault="00BC1A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0F99"/>
    <w:multiLevelType w:val="hybridMultilevel"/>
    <w:tmpl w:val="43662170"/>
    <w:lvl w:ilvl="0" w:tplc="1E46D1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AC25E7"/>
    <w:multiLevelType w:val="hybridMultilevel"/>
    <w:tmpl w:val="51C420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D6D3C0B"/>
    <w:multiLevelType w:val="hybridMultilevel"/>
    <w:tmpl w:val="592EC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81BDD"/>
    <w:multiLevelType w:val="hybridMultilevel"/>
    <w:tmpl w:val="419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D4D9B"/>
    <w:multiLevelType w:val="hybridMultilevel"/>
    <w:tmpl w:val="D4E8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743A4"/>
    <w:multiLevelType w:val="hybridMultilevel"/>
    <w:tmpl w:val="36FCD546"/>
    <w:lvl w:ilvl="0" w:tplc="FFFFFFFF">
      <w:start w:val="1"/>
      <w:numFmt w:val="bullet"/>
      <w:pStyle w:val="ASAHI-BulletPoints"/>
      <w:lvlText w:val=""/>
      <w:lvlJc w:val="left"/>
      <w:pPr>
        <w:ind w:left="838" w:hanging="360"/>
      </w:pPr>
      <w:rPr>
        <w:rFonts w:ascii="Symbol" w:hAnsi="Symbol"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6" w15:restartNumberingAfterBreak="0">
    <w:nsid w:val="1E805C4C"/>
    <w:multiLevelType w:val="hybridMultilevel"/>
    <w:tmpl w:val="F252E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E711F"/>
    <w:multiLevelType w:val="hybridMultilevel"/>
    <w:tmpl w:val="B172DF88"/>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A6D4401"/>
    <w:multiLevelType w:val="hybridMultilevel"/>
    <w:tmpl w:val="7FDA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64D23"/>
    <w:multiLevelType w:val="hybridMultilevel"/>
    <w:tmpl w:val="B6242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A65C9"/>
    <w:multiLevelType w:val="hybridMultilevel"/>
    <w:tmpl w:val="3C1C6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A3E6F"/>
    <w:multiLevelType w:val="hybridMultilevel"/>
    <w:tmpl w:val="1652BB4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31F5996"/>
    <w:multiLevelType w:val="hybridMultilevel"/>
    <w:tmpl w:val="53F2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44BEE"/>
    <w:multiLevelType w:val="hybridMultilevel"/>
    <w:tmpl w:val="7F38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F253F"/>
    <w:multiLevelType w:val="hybridMultilevel"/>
    <w:tmpl w:val="1C8E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0233A"/>
    <w:multiLevelType w:val="hybridMultilevel"/>
    <w:tmpl w:val="25F0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A0AF0"/>
    <w:multiLevelType w:val="hybridMultilevel"/>
    <w:tmpl w:val="BFC0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6699D"/>
    <w:multiLevelType w:val="hybridMultilevel"/>
    <w:tmpl w:val="E67CE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70C41"/>
    <w:multiLevelType w:val="hybridMultilevel"/>
    <w:tmpl w:val="7132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562660"/>
    <w:multiLevelType w:val="hybridMultilevel"/>
    <w:tmpl w:val="D58ACB72"/>
    <w:lvl w:ilvl="0" w:tplc="707A572C">
      <w:start w:val="1"/>
      <w:numFmt w:val="decimal"/>
      <w:lvlText w:val="%1."/>
      <w:lvlJc w:val="left"/>
      <w:pPr>
        <w:ind w:left="720" w:hanging="360"/>
      </w:pPr>
      <w:rPr>
        <w:rFonts w:ascii="EYInterstate" w:hAnsi="EYInterstat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162B0"/>
    <w:multiLevelType w:val="hybridMultilevel"/>
    <w:tmpl w:val="ABF0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9"/>
  </w:num>
  <w:num w:numId="5">
    <w:abstractNumId w:val="15"/>
  </w:num>
  <w:num w:numId="6">
    <w:abstractNumId w:val="3"/>
  </w:num>
  <w:num w:numId="7">
    <w:abstractNumId w:val="18"/>
  </w:num>
  <w:num w:numId="8">
    <w:abstractNumId w:val="4"/>
  </w:num>
  <w:num w:numId="9">
    <w:abstractNumId w:val="10"/>
  </w:num>
  <w:num w:numId="10">
    <w:abstractNumId w:val="14"/>
  </w:num>
  <w:num w:numId="11">
    <w:abstractNumId w:val="13"/>
  </w:num>
  <w:num w:numId="12">
    <w:abstractNumId w:val="1"/>
  </w:num>
  <w:num w:numId="13">
    <w:abstractNumId w:val="0"/>
  </w:num>
  <w:num w:numId="14">
    <w:abstractNumId w:val="2"/>
  </w:num>
  <w:num w:numId="15">
    <w:abstractNumId w:val="16"/>
  </w:num>
  <w:num w:numId="16">
    <w:abstractNumId w:val="12"/>
  </w:num>
  <w:num w:numId="17">
    <w:abstractNumId w:val="6"/>
  </w:num>
  <w:num w:numId="18">
    <w:abstractNumId w:val="20"/>
  </w:num>
  <w:num w:numId="19">
    <w:abstractNumId w:val="19"/>
  </w:num>
  <w:num w:numId="20">
    <w:abstractNumId w:val="11"/>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93"/>
    <w:rsid w:val="00007449"/>
    <w:rsid w:val="00045E33"/>
    <w:rsid w:val="0005743F"/>
    <w:rsid w:val="00082A00"/>
    <w:rsid w:val="00092A99"/>
    <w:rsid w:val="000A5C3B"/>
    <w:rsid w:val="000E4D8C"/>
    <w:rsid w:val="000E5D9F"/>
    <w:rsid w:val="000F14BA"/>
    <w:rsid w:val="00103222"/>
    <w:rsid w:val="00120189"/>
    <w:rsid w:val="001235F0"/>
    <w:rsid w:val="001303A7"/>
    <w:rsid w:val="0014726F"/>
    <w:rsid w:val="0015555A"/>
    <w:rsid w:val="00186AE4"/>
    <w:rsid w:val="001C196A"/>
    <w:rsid w:val="001C3274"/>
    <w:rsid w:val="001C6140"/>
    <w:rsid w:val="001C6FAC"/>
    <w:rsid w:val="001E04C3"/>
    <w:rsid w:val="001E0966"/>
    <w:rsid w:val="00217304"/>
    <w:rsid w:val="00234C51"/>
    <w:rsid w:val="00252C5C"/>
    <w:rsid w:val="002A41C4"/>
    <w:rsid w:val="002D54D8"/>
    <w:rsid w:val="002E3829"/>
    <w:rsid w:val="00305D48"/>
    <w:rsid w:val="00325B02"/>
    <w:rsid w:val="003275F4"/>
    <w:rsid w:val="0034207D"/>
    <w:rsid w:val="003442F1"/>
    <w:rsid w:val="00361C28"/>
    <w:rsid w:val="0038437D"/>
    <w:rsid w:val="00391D0D"/>
    <w:rsid w:val="003E1C68"/>
    <w:rsid w:val="003F3FA2"/>
    <w:rsid w:val="00417F66"/>
    <w:rsid w:val="004278F5"/>
    <w:rsid w:val="0044231E"/>
    <w:rsid w:val="0044417D"/>
    <w:rsid w:val="00446EDA"/>
    <w:rsid w:val="00461597"/>
    <w:rsid w:val="00461A98"/>
    <w:rsid w:val="004636F1"/>
    <w:rsid w:val="00493EA4"/>
    <w:rsid w:val="004A1D67"/>
    <w:rsid w:val="004A2891"/>
    <w:rsid w:val="004B5A79"/>
    <w:rsid w:val="004C0A5E"/>
    <w:rsid w:val="004D5AD5"/>
    <w:rsid w:val="00506BBB"/>
    <w:rsid w:val="00515DB0"/>
    <w:rsid w:val="00515E77"/>
    <w:rsid w:val="00517B20"/>
    <w:rsid w:val="005272B8"/>
    <w:rsid w:val="00540389"/>
    <w:rsid w:val="005518F1"/>
    <w:rsid w:val="00551A00"/>
    <w:rsid w:val="00555AA1"/>
    <w:rsid w:val="005620F3"/>
    <w:rsid w:val="005666DD"/>
    <w:rsid w:val="00574669"/>
    <w:rsid w:val="0057536A"/>
    <w:rsid w:val="005A18A7"/>
    <w:rsid w:val="005B0B5A"/>
    <w:rsid w:val="005D17F1"/>
    <w:rsid w:val="005F5598"/>
    <w:rsid w:val="00612312"/>
    <w:rsid w:val="0063756D"/>
    <w:rsid w:val="00644EB1"/>
    <w:rsid w:val="006451D8"/>
    <w:rsid w:val="0065116A"/>
    <w:rsid w:val="00672C0E"/>
    <w:rsid w:val="00684E8C"/>
    <w:rsid w:val="006A4C92"/>
    <w:rsid w:val="006B0C62"/>
    <w:rsid w:val="006C1CE8"/>
    <w:rsid w:val="006C5932"/>
    <w:rsid w:val="006D23A1"/>
    <w:rsid w:val="006E0293"/>
    <w:rsid w:val="006E683C"/>
    <w:rsid w:val="006F04AC"/>
    <w:rsid w:val="006F1BAA"/>
    <w:rsid w:val="007063AD"/>
    <w:rsid w:val="0071654A"/>
    <w:rsid w:val="00755AD3"/>
    <w:rsid w:val="00762CB4"/>
    <w:rsid w:val="00775B08"/>
    <w:rsid w:val="00782436"/>
    <w:rsid w:val="007A52C2"/>
    <w:rsid w:val="007C0F56"/>
    <w:rsid w:val="007D35A6"/>
    <w:rsid w:val="007E4D25"/>
    <w:rsid w:val="007F2969"/>
    <w:rsid w:val="00825C48"/>
    <w:rsid w:val="00837394"/>
    <w:rsid w:val="008543C2"/>
    <w:rsid w:val="0085650C"/>
    <w:rsid w:val="00875518"/>
    <w:rsid w:val="00880826"/>
    <w:rsid w:val="00881C94"/>
    <w:rsid w:val="008C6B92"/>
    <w:rsid w:val="008D1A1D"/>
    <w:rsid w:val="00913173"/>
    <w:rsid w:val="00916602"/>
    <w:rsid w:val="0094536E"/>
    <w:rsid w:val="00950899"/>
    <w:rsid w:val="009509AF"/>
    <w:rsid w:val="0096521E"/>
    <w:rsid w:val="009730DA"/>
    <w:rsid w:val="009909AA"/>
    <w:rsid w:val="009B74BC"/>
    <w:rsid w:val="009C3039"/>
    <w:rsid w:val="00A10543"/>
    <w:rsid w:val="00A2182B"/>
    <w:rsid w:val="00A23216"/>
    <w:rsid w:val="00A24E7A"/>
    <w:rsid w:val="00A3205C"/>
    <w:rsid w:val="00A40E3D"/>
    <w:rsid w:val="00A53E5B"/>
    <w:rsid w:val="00A54DD4"/>
    <w:rsid w:val="00A70272"/>
    <w:rsid w:val="00A9211A"/>
    <w:rsid w:val="00AC0635"/>
    <w:rsid w:val="00AC29A1"/>
    <w:rsid w:val="00AD4653"/>
    <w:rsid w:val="00AE1399"/>
    <w:rsid w:val="00B252FA"/>
    <w:rsid w:val="00B26592"/>
    <w:rsid w:val="00B31003"/>
    <w:rsid w:val="00B502AE"/>
    <w:rsid w:val="00B63F4A"/>
    <w:rsid w:val="00BA1CEB"/>
    <w:rsid w:val="00BA3617"/>
    <w:rsid w:val="00BB09D0"/>
    <w:rsid w:val="00BC1A1B"/>
    <w:rsid w:val="00BE6F78"/>
    <w:rsid w:val="00C20F65"/>
    <w:rsid w:val="00C43DC9"/>
    <w:rsid w:val="00C4472F"/>
    <w:rsid w:val="00C535E6"/>
    <w:rsid w:val="00C5648D"/>
    <w:rsid w:val="00C62AB0"/>
    <w:rsid w:val="00CB007F"/>
    <w:rsid w:val="00CD702C"/>
    <w:rsid w:val="00CE207C"/>
    <w:rsid w:val="00CE7770"/>
    <w:rsid w:val="00D5159D"/>
    <w:rsid w:val="00D5288E"/>
    <w:rsid w:val="00D54201"/>
    <w:rsid w:val="00D621AB"/>
    <w:rsid w:val="00D72E78"/>
    <w:rsid w:val="00D75F46"/>
    <w:rsid w:val="00DA1409"/>
    <w:rsid w:val="00DB3DAF"/>
    <w:rsid w:val="00DD3320"/>
    <w:rsid w:val="00DE7AAC"/>
    <w:rsid w:val="00DF7B0D"/>
    <w:rsid w:val="00E030A2"/>
    <w:rsid w:val="00E42A35"/>
    <w:rsid w:val="00E53D5A"/>
    <w:rsid w:val="00E70D39"/>
    <w:rsid w:val="00E978FC"/>
    <w:rsid w:val="00EC25DF"/>
    <w:rsid w:val="00ED682C"/>
    <w:rsid w:val="00F0077A"/>
    <w:rsid w:val="00F048AC"/>
    <w:rsid w:val="00F10BF8"/>
    <w:rsid w:val="00F25765"/>
    <w:rsid w:val="00F27741"/>
    <w:rsid w:val="00F40D54"/>
    <w:rsid w:val="00F61A31"/>
    <w:rsid w:val="00F61FE1"/>
    <w:rsid w:val="00F6601D"/>
    <w:rsid w:val="00F810AB"/>
    <w:rsid w:val="00F82334"/>
    <w:rsid w:val="00FB07EF"/>
    <w:rsid w:val="00FB7197"/>
    <w:rsid w:val="00FD4F16"/>
    <w:rsid w:val="00FF061A"/>
    <w:rsid w:val="00FF2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9E4D8D-C125-4AD4-B679-1D924C05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293"/>
    <w:pPr>
      <w:spacing w:after="0" w:line="240" w:lineRule="auto"/>
    </w:pPr>
    <w:rPr>
      <w:rFonts w:ascii="Arial" w:eastAsia="Times New Roman" w:hAnsi="Arial" w:cs="Times New Roman"/>
      <w:sz w:val="20"/>
      <w:szCs w:val="24"/>
      <w:lang w:val="en-US"/>
    </w:rPr>
  </w:style>
  <w:style w:type="paragraph" w:styleId="Heading1">
    <w:name w:val="heading 1"/>
    <w:aliases w:val="TCCC - Heading 1,Überschrift 1a,Headline1,Headline1:Überschrift 1,h1,OdsKap1,OdsKap1Überschrift,H1,ASAPHeading 1,Header 1,Chapter,Headline11,Headline1:Überschrift 11,1,Part,H1&lt;------------------,Überschrift 0,Heading 10,Head1,Heading apps"/>
    <w:basedOn w:val="Normal"/>
    <w:next w:val="Normal"/>
    <w:link w:val="Heading1Char"/>
    <w:qFormat/>
    <w:rsid w:val="00A70272"/>
    <w:pPr>
      <w:keepNext/>
      <w:pageBreakBefore/>
      <w:framePr w:w="9526" w:vSpace="567" w:wrap="around" w:vAnchor="page" w:hAnchor="text" w:y="2042"/>
      <w:spacing w:line="420" w:lineRule="atLeast"/>
      <w:outlineLvl w:val="0"/>
    </w:pPr>
    <w:rPr>
      <w:rFonts w:ascii="Siemens Sans" w:hAnsi="Siemens Sans" w:cs="Arial"/>
      <w:b/>
      <w:bCs/>
      <w:spacing w:val="1"/>
      <w:kern w:val="32"/>
      <w:sz w:val="36"/>
      <w:szCs w:val="36"/>
      <w:lang w:eastAsia="de-DE"/>
    </w:rPr>
  </w:style>
  <w:style w:type="paragraph" w:styleId="Heading2">
    <w:name w:val="heading 2"/>
    <w:aliases w:val="TCCC- Heading 2,Headline 2,Gliederung2,H2,h2,Heading 2- no#,L2,OdsKap2,OdsKap2Überschrift,Section,ASAPHeading 2,(Strg+2),Header 2,Headline 21,Gliederung21,Chapter Title,Response Code,A,A.B.C.,l2,2 headline,DOC_Überschrift_2,a_Heading"/>
    <w:basedOn w:val="Normal"/>
    <w:next w:val="Normal"/>
    <w:link w:val="Heading2Char"/>
    <w:qFormat/>
    <w:rsid w:val="00A70272"/>
    <w:pPr>
      <w:keepNext/>
      <w:keepLines/>
      <w:spacing w:before="345" w:after="230" w:line="370" w:lineRule="atLeast"/>
      <w:outlineLvl w:val="1"/>
    </w:pPr>
    <w:rPr>
      <w:rFonts w:ascii="Siemens Sans" w:hAnsi="Siemens Sans" w:cs="Arial"/>
      <w:b/>
      <w:bCs/>
      <w:iCs/>
      <w:spacing w:val="2"/>
      <w:kern w:val="10"/>
      <w:sz w:val="30"/>
      <w:szCs w:val="30"/>
      <w:lang w:eastAsia="de-DE"/>
    </w:rPr>
  </w:style>
  <w:style w:type="paragraph" w:styleId="Heading3">
    <w:name w:val="heading 3"/>
    <w:aliases w:val="TCCC- Heading 3,Überschrift 3                                     3,num.                                              3,h3,Head3,3,Level 3 Head,l3,h31,Head31,31,Level 3 Head1,H31,l31,H3,OdsKap3,OdsKap3Überschrift,Gliederung3,Überscɨrift 3,b"/>
    <w:basedOn w:val="Normal"/>
    <w:next w:val="Normal"/>
    <w:link w:val="Heading3Char"/>
    <w:qFormat/>
    <w:rsid w:val="00A70272"/>
    <w:pPr>
      <w:keepNext/>
      <w:keepLines/>
      <w:spacing w:before="460" w:after="230" w:line="260" w:lineRule="atLeast"/>
      <w:outlineLvl w:val="2"/>
    </w:pPr>
    <w:rPr>
      <w:rFonts w:ascii="Siemens Sans" w:hAnsi="Siemens Sans" w:cs="Arial"/>
      <w:b/>
      <w:bCs/>
      <w:spacing w:val="4"/>
      <w:kern w:val="10"/>
      <w:sz w:val="28"/>
      <w:szCs w:val="22"/>
      <w:lang w:eastAsia="de-DE"/>
    </w:rPr>
  </w:style>
  <w:style w:type="paragraph" w:styleId="Heading4">
    <w:name w:val="heading 4"/>
    <w:basedOn w:val="Normal"/>
    <w:next w:val="Normal"/>
    <w:link w:val="Heading4Char"/>
    <w:qFormat/>
    <w:rsid w:val="00A70272"/>
    <w:pPr>
      <w:keepNext/>
      <w:spacing w:before="240" w:after="60" w:line="230" w:lineRule="atLeast"/>
      <w:outlineLvl w:val="3"/>
    </w:pPr>
    <w:rPr>
      <w:rFonts w:ascii="Times New Roman" w:hAnsi="Times New Roman"/>
      <w:b/>
      <w:bCs/>
      <w:spacing w:val="4"/>
      <w:kern w:val="10"/>
      <w:sz w:val="28"/>
      <w:szCs w:val="28"/>
      <w:lang w:eastAsia="de-DE"/>
    </w:rPr>
  </w:style>
  <w:style w:type="paragraph" w:styleId="Heading5">
    <w:name w:val="heading 5"/>
    <w:basedOn w:val="Heading4"/>
    <w:next w:val="Normal"/>
    <w:link w:val="Heading5Char"/>
    <w:qFormat/>
    <w:rsid w:val="00A70272"/>
    <w:pPr>
      <w:keepNext w:val="0"/>
      <w:spacing w:before="120" w:after="120" w:line="240" w:lineRule="auto"/>
      <w:jc w:val="both"/>
      <w:outlineLvl w:val="4"/>
    </w:pPr>
    <w:rPr>
      <w:rFonts w:ascii="Arial" w:hAnsi="Arial"/>
      <w:snapToGrid w:val="0"/>
      <w:spacing w:val="0"/>
      <w:kern w:val="0"/>
      <w:sz w:val="22"/>
      <w:szCs w:val="20"/>
      <w:lang w:val="en-GB" w:eastAsia="x-none"/>
    </w:rPr>
  </w:style>
  <w:style w:type="paragraph" w:styleId="Heading6">
    <w:name w:val="heading 6"/>
    <w:basedOn w:val="Heading4"/>
    <w:next w:val="Normal"/>
    <w:link w:val="Heading6Char"/>
    <w:qFormat/>
    <w:rsid w:val="00A70272"/>
    <w:pPr>
      <w:keepNext w:val="0"/>
      <w:spacing w:before="120" w:after="120" w:line="240" w:lineRule="auto"/>
      <w:jc w:val="both"/>
      <w:outlineLvl w:val="5"/>
    </w:pPr>
    <w:rPr>
      <w:rFonts w:ascii="Arial" w:hAnsi="Arial"/>
      <w:snapToGrid w:val="0"/>
      <w:spacing w:val="0"/>
      <w:kern w:val="0"/>
      <w:sz w:val="22"/>
      <w:szCs w:val="20"/>
      <w:lang w:val="en-GB" w:eastAsia="x-none"/>
    </w:rPr>
  </w:style>
  <w:style w:type="paragraph" w:styleId="Heading7">
    <w:name w:val="heading 7"/>
    <w:basedOn w:val="Heading4"/>
    <w:next w:val="Normal"/>
    <w:link w:val="Heading7Char"/>
    <w:qFormat/>
    <w:rsid w:val="00A70272"/>
    <w:pPr>
      <w:keepNext w:val="0"/>
      <w:spacing w:before="120" w:after="120" w:line="240" w:lineRule="auto"/>
      <w:jc w:val="both"/>
      <w:outlineLvl w:val="6"/>
    </w:pPr>
    <w:rPr>
      <w:rFonts w:ascii="Arial" w:hAnsi="Arial"/>
      <w:snapToGrid w:val="0"/>
      <w:spacing w:val="0"/>
      <w:kern w:val="0"/>
      <w:sz w:val="22"/>
      <w:szCs w:val="20"/>
      <w:lang w:val="en-GB" w:eastAsia="x-none"/>
    </w:rPr>
  </w:style>
  <w:style w:type="paragraph" w:styleId="Heading8">
    <w:name w:val="heading 8"/>
    <w:basedOn w:val="Heading4"/>
    <w:next w:val="Normal"/>
    <w:link w:val="Heading8Char"/>
    <w:qFormat/>
    <w:rsid w:val="00A70272"/>
    <w:pPr>
      <w:keepNext w:val="0"/>
      <w:spacing w:before="120" w:after="120" w:line="240" w:lineRule="auto"/>
      <w:jc w:val="both"/>
      <w:outlineLvl w:val="7"/>
    </w:pPr>
    <w:rPr>
      <w:rFonts w:ascii="Arial" w:hAnsi="Arial"/>
      <w:snapToGrid w:val="0"/>
      <w:spacing w:val="0"/>
      <w:kern w:val="0"/>
      <w:sz w:val="22"/>
      <w:szCs w:val="20"/>
      <w:lang w:val="en-GB" w:eastAsia="x-none"/>
    </w:rPr>
  </w:style>
  <w:style w:type="paragraph" w:styleId="Heading9">
    <w:name w:val="heading 9"/>
    <w:basedOn w:val="Heading4"/>
    <w:next w:val="Normal"/>
    <w:link w:val="Heading9Char"/>
    <w:qFormat/>
    <w:rsid w:val="00A70272"/>
    <w:pPr>
      <w:keepNext w:val="0"/>
      <w:spacing w:before="120" w:after="120" w:line="240" w:lineRule="auto"/>
      <w:jc w:val="both"/>
      <w:outlineLvl w:val="8"/>
    </w:pPr>
    <w:rPr>
      <w:rFonts w:ascii="Arial" w:hAnsi="Arial"/>
      <w:snapToGrid w:val="0"/>
      <w:spacing w:val="0"/>
      <w:kern w:val="0"/>
      <w:sz w:val="22"/>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0293"/>
    <w:pPr>
      <w:jc w:val="center"/>
      <w:outlineLvl w:val="0"/>
    </w:pPr>
    <w:rPr>
      <w:rFonts w:cs="Arial"/>
      <w:b/>
      <w:bCs/>
      <w:kern w:val="28"/>
      <w:sz w:val="32"/>
      <w:szCs w:val="32"/>
    </w:rPr>
  </w:style>
  <w:style w:type="character" w:customStyle="1" w:styleId="TitleChar">
    <w:name w:val="Title Char"/>
    <w:basedOn w:val="DefaultParagraphFont"/>
    <w:link w:val="Title"/>
    <w:rsid w:val="006E0293"/>
    <w:rPr>
      <w:rFonts w:ascii="Arial" w:eastAsia="Times New Roman" w:hAnsi="Arial" w:cs="Arial"/>
      <w:b/>
      <w:bCs/>
      <w:kern w:val="28"/>
      <w:sz w:val="32"/>
      <w:szCs w:val="32"/>
      <w:lang w:val="en-US"/>
    </w:rPr>
  </w:style>
  <w:style w:type="paragraph" w:styleId="BodyText">
    <w:name w:val="Body Text"/>
    <w:basedOn w:val="Normal"/>
    <w:link w:val="BodyTextChar"/>
    <w:semiHidden/>
    <w:unhideWhenUsed/>
    <w:rsid w:val="006E0293"/>
    <w:pPr>
      <w:spacing w:after="200"/>
    </w:pPr>
    <w:rPr>
      <w:iCs/>
      <w:color w:val="000000"/>
    </w:rPr>
  </w:style>
  <w:style w:type="character" w:customStyle="1" w:styleId="BodyTextChar">
    <w:name w:val="Body Text Char"/>
    <w:basedOn w:val="DefaultParagraphFont"/>
    <w:link w:val="BodyText"/>
    <w:semiHidden/>
    <w:rsid w:val="006E0293"/>
    <w:rPr>
      <w:rFonts w:ascii="Arial" w:eastAsia="Times New Roman" w:hAnsi="Arial" w:cs="Times New Roman"/>
      <w:iCs/>
      <w:color w:val="000000"/>
      <w:sz w:val="20"/>
      <w:szCs w:val="24"/>
      <w:lang w:val="en-US"/>
    </w:rPr>
  </w:style>
  <w:style w:type="paragraph" w:styleId="BodyText2">
    <w:name w:val="Body Text 2"/>
    <w:basedOn w:val="Normal"/>
    <w:link w:val="BodyText2Char"/>
    <w:semiHidden/>
    <w:unhideWhenUsed/>
    <w:rsid w:val="006E0293"/>
    <w:pPr>
      <w:spacing w:line="280" w:lineRule="exact"/>
    </w:pPr>
    <w:rPr>
      <w:szCs w:val="20"/>
    </w:rPr>
  </w:style>
  <w:style w:type="character" w:customStyle="1" w:styleId="BodyText2Char">
    <w:name w:val="Body Text 2 Char"/>
    <w:basedOn w:val="DefaultParagraphFont"/>
    <w:link w:val="BodyText2"/>
    <w:semiHidden/>
    <w:rsid w:val="006E0293"/>
    <w:rPr>
      <w:rFonts w:ascii="Arial" w:eastAsia="Times New Roman" w:hAnsi="Arial" w:cs="Times New Roman"/>
      <w:sz w:val="20"/>
      <w:szCs w:val="20"/>
      <w:lang w:val="en-US"/>
    </w:rPr>
  </w:style>
  <w:style w:type="paragraph" w:customStyle="1" w:styleId="TableText">
    <w:name w:val="Table Text"/>
    <w:basedOn w:val="Normal"/>
    <w:rsid w:val="006E0293"/>
    <w:pPr>
      <w:spacing w:before="40" w:after="40"/>
    </w:pPr>
    <w:rPr>
      <w:rFonts w:cs="Arial"/>
      <w:noProof/>
      <w:szCs w:val="20"/>
    </w:rPr>
  </w:style>
  <w:style w:type="paragraph" w:customStyle="1" w:styleId="TableText-Bullet">
    <w:name w:val="Table Text - Bullet"/>
    <w:basedOn w:val="Normal"/>
    <w:rsid w:val="006E0293"/>
    <w:pPr>
      <w:keepNext/>
      <w:numPr>
        <w:numId w:val="1"/>
      </w:numPr>
      <w:spacing w:before="20" w:after="20"/>
    </w:pPr>
    <w:rPr>
      <w:rFonts w:cs="Arial"/>
      <w:szCs w:val="20"/>
    </w:rPr>
  </w:style>
  <w:style w:type="paragraph" w:customStyle="1" w:styleId="TableHeading1">
    <w:name w:val="Table Heading 1"/>
    <w:basedOn w:val="Footer"/>
    <w:rsid w:val="006E0293"/>
    <w:pPr>
      <w:tabs>
        <w:tab w:val="clear" w:pos="4513"/>
        <w:tab w:val="clear" w:pos="9026"/>
      </w:tabs>
      <w:spacing w:before="120" w:after="120"/>
      <w:jc w:val="center"/>
    </w:pPr>
    <w:rPr>
      <w:b/>
      <w:bCs/>
      <w:smallCaps/>
      <w:sz w:val="24"/>
    </w:rPr>
  </w:style>
  <w:style w:type="paragraph" w:customStyle="1" w:styleId="TableHeading2">
    <w:name w:val="Table Heading 2"/>
    <w:basedOn w:val="Normal"/>
    <w:rsid w:val="006E0293"/>
    <w:pPr>
      <w:keepNext/>
      <w:spacing w:before="120" w:after="40"/>
    </w:pPr>
    <w:rPr>
      <w:b/>
      <w:sz w:val="16"/>
      <w:szCs w:val="20"/>
    </w:rPr>
  </w:style>
  <w:style w:type="paragraph" w:customStyle="1" w:styleId="ABLOCKPARA">
    <w:name w:val="A BLOCK PARA"/>
    <w:basedOn w:val="Normal"/>
    <w:rsid w:val="006E0293"/>
    <w:rPr>
      <w:rFonts w:cs="Arial"/>
      <w:szCs w:val="20"/>
      <w:lang w:val="en-GB"/>
    </w:rPr>
  </w:style>
  <w:style w:type="table" w:styleId="TableGrid">
    <w:name w:val="Table Grid"/>
    <w:basedOn w:val="TableNormal"/>
    <w:rsid w:val="006E0293"/>
    <w:pPr>
      <w:spacing w:after="0" w:line="240" w:lineRule="auto"/>
    </w:pPr>
    <w:rPr>
      <w:rFonts w:ascii="Times New Roman" w:eastAsia="Times New Roman" w:hAnsi="Times New Roman"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aliases w:val="f,Footer1,ft"/>
    <w:basedOn w:val="Normal"/>
    <w:link w:val="FooterChar"/>
    <w:unhideWhenUsed/>
    <w:rsid w:val="006E0293"/>
    <w:pPr>
      <w:tabs>
        <w:tab w:val="center" w:pos="4513"/>
        <w:tab w:val="right" w:pos="9026"/>
      </w:tabs>
    </w:pPr>
  </w:style>
  <w:style w:type="character" w:customStyle="1" w:styleId="FooterChar">
    <w:name w:val="Footer Char"/>
    <w:aliases w:val="f Char,Footer1 Char,ft Char"/>
    <w:basedOn w:val="DefaultParagraphFont"/>
    <w:link w:val="Footer"/>
    <w:rsid w:val="006E0293"/>
    <w:rPr>
      <w:rFonts w:ascii="Arial" w:eastAsia="Times New Roman" w:hAnsi="Arial" w:cs="Times New Roman"/>
      <w:sz w:val="20"/>
      <w:szCs w:val="24"/>
      <w:lang w:val="en-US"/>
    </w:rPr>
  </w:style>
  <w:style w:type="paragraph" w:styleId="Header">
    <w:name w:val="header"/>
    <w:basedOn w:val="Normal"/>
    <w:link w:val="HeaderChar"/>
    <w:unhideWhenUsed/>
    <w:rsid w:val="00EC25DF"/>
    <w:pPr>
      <w:tabs>
        <w:tab w:val="center" w:pos="4513"/>
        <w:tab w:val="right" w:pos="9026"/>
      </w:tabs>
    </w:pPr>
  </w:style>
  <w:style w:type="character" w:customStyle="1" w:styleId="HeaderChar">
    <w:name w:val="Header Char"/>
    <w:basedOn w:val="DefaultParagraphFont"/>
    <w:link w:val="Header"/>
    <w:rsid w:val="00EC25DF"/>
    <w:rPr>
      <w:rFonts w:ascii="Arial" w:eastAsia="Times New Roman" w:hAnsi="Arial" w:cs="Times New Roman"/>
      <w:sz w:val="20"/>
      <w:szCs w:val="24"/>
      <w:lang w:val="en-US"/>
    </w:rPr>
  </w:style>
  <w:style w:type="paragraph" w:styleId="BalloonText">
    <w:name w:val="Balloon Text"/>
    <w:basedOn w:val="Normal"/>
    <w:link w:val="BalloonTextChar"/>
    <w:uiPriority w:val="99"/>
    <w:semiHidden/>
    <w:unhideWhenUsed/>
    <w:rsid w:val="00EC25DF"/>
    <w:rPr>
      <w:rFonts w:ascii="Tahoma" w:hAnsi="Tahoma" w:cs="Tahoma"/>
      <w:sz w:val="16"/>
      <w:szCs w:val="16"/>
    </w:rPr>
  </w:style>
  <w:style w:type="character" w:customStyle="1" w:styleId="BalloonTextChar">
    <w:name w:val="Balloon Text Char"/>
    <w:basedOn w:val="DefaultParagraphFont"/>
    <w:link w:val="BalloonText"/>
    <w:uiPriority w:val="99"/>
    <w:semiHidden/>
    <w:rsid w:val="00EC25DF"/>
    <w:rPr>
      <w:rFonts w:ascii="Tahoma" w:eastAsia="Times New Roman" w:hAnsi="Tahoma" w:cs="Tahoma"/>
      <w:sz w:val="16"/>
      <w:szCs w:val="16"/>
      <w:lang w:val="en-US"/>
    </w:rPr>
  </w:style>
  <w:style w:type="character" w:customStyle="1" w:styleId="Heading1Char">
    <w:name w:val="Heading 1 Char"/>
    <w:aliases w:val="TCCC - Heading 1 Char,Überschrift 1a Char,Headline1 Char,Headline1:Überschrift 1 Char,h1 Char,OdsKap1 Char,OdsKap1Überschrift Char,H1 Char,ASAPHeading 1 Char,Header 1 Char,Chapter Char,Headline11 Char,Headline1:Überschrift 11 Char,1 Char"/>
    <w:basedOn w:val="DefaultParagraphFont"/>
    <w:link w:val="Heading1"/>
    <w:rsid w:val="00A70272"/>
    <w:rPr>
      <w:rFonts w:ascii="Siemens Sans" w:eastAsia="Times New Roman" w:hAnsi="Siemens Sans" w:cs="Arial"/>
      <w:b/>
      <w:bCs/>
      <w:spacing w:val="1"/>
      <w:kern w:val="32"/>
      <w:sz w:val="36"/>
      <w:szCs w:val="36"/>
      <w:lang w:val="en-US" w:eastAsia="de-DE"/>
    </w:rPr>
  </w:style>
  <w:style w:type="character" w:customStyle="1" w:styleId="Heading2Char">
    <w:name w:val="Heading 2 Char"/>
    <w:aliases w:val="TCCC- Heading 2 Char,Headline 2 Char,Gliederung2 Char,H2 Char,h2 Char,Heading 2- no# Char,L2 Char,OdsKap2 Char,OdsKap2Überschrift Char,Section Char,ASAPHeading 2 Char,(Strg+2) Char,Header 2 Char,Headline 21 Char,Gliederung21 Char,A Char"/>
    <w:basedOn w:val="DefaultParagraphFont"/>
    <w:link w:val="Heading2"/>
    <w:rsid w:val="00A70272"/>
    <w:rPr>
      <w:rFonts w:ascii="Siemens Sans" w:eastAsia="Times New Roman" w:hAnsi="Siemens Sans" w:cs="Arial"/>
      <w:b/>
      <w:bCs/>
      <w:iCs/>
      <w:spacing w:val="2"/>
      <w:kern w:val="10"/>
      <w:sz w:val="30"/>
      <w:szCs w:val="30"/>
      <w:lang w:val="en-US" w:eastAsia="de-DE"/>
    </w:rPr>
  </w:style>
  <w:style w:type="character" w:customStyle="1" w:styleId="Heading3Char">
    <w:name w:val="Heading 3 Char"/>
    <w:aliases w:val="TCCC- Heading 3 Char,Überschrift 3                                     3 Char,num.                                              3 Char,h3 Char,Head3 Char,3 Char,Level 3 Head Char,l3 Char,h31 Char,Head31 Char,31 Char,Level 3 Head1 Char"/>
    <w:basedOn w:val="DefaultParagraphFont"/>
    <w:link w:val="Heading3"/>
    <w:rsid w:val="00A70272"/>
    <w:rPr>
      <w:rFonts w:ascii="Siemens Sans" w:eastAsia="Times New Roman" w:hAnsi="Siemens Sans" w:cs="Arial"/>
      <w:b/>
      <w:bCs/>
      <w:spacing w:val="4"/>
      <w:kern w:val="10"/>
      <w:sz w:val="28"/>
      <w:lang w:val="en-US" w:eastAsia="de-DE"/>
    </w:rPr>
  </w:style>
  <w:style w:type="character" w:customStyle="1" w:styleId="Heading4Char">
    <w:name w:val="Heading 4 Char"/>
    <w:basedOn w:val="DefaultParagraphFont"/>
    <w:link w:val="Heading4"/>
    <w:rsid w:val="00A70272"/>
    <w:rPr>
      <w:rFonts w:ascii="Times New Roman" w:eastAsia="Times New Roman" w:hAnsi="Times New Roman" w:cs="Times New Roman"/>
      <w:b/>
      <w:bCs/>
      <w:spacing w:val="4"/>
      <w:kern w:val="10"/>
      <w:sz w:val="28"/>
      <w:szCs w:val="28"/>
      <w:lang w:val="en-US" w:eastAsia="de-DE"/>
    </w:rPr>
  </w:style>
  <w:style w:type="character" w:customStyle="1" w:styleId="Heading5Char">
    <w:name w:val="Heading 5 Char"/>
    <w:basedOn w:val="DefaultParagraphFont"/>
    <w:link w:val="Heading5"/>
    <w:rsid w:val="00A70272"/>
    <w:rPr>
      <w:rFonts w:ascii="Arial" w:eastAsia="Times New Roman" w:hAnsi="Arial" w:cs="Times New Roman"/>
      <w:b/>
      <w:bCs/>
      <w:snapToGrid w:val="0"/>
      <w:szCs w:val="20"/>
      <w:lang w:val="en-GB" w:eastAsia="x-none"/>
    </w:rPr>
  </w:style>
  <w:style w:type="character" w:customStyle="1" w:styleId="Heading6Char">
    <w:name w:val="Heading 6 Char"/>
    <w:basedOn w:val="DefaultParagraphFont"/>
    <w:link w:val="Heading6"/>
    <w:rsid w:val="00A70272"/>
    <w:rPr>
      <w:rFonts w:ascii="Arial" w:eastAsia="Times New Roman" w:hAnsi="Arial" w:cs="Times New Roman"/>
      <w:b/>
      <w:bCs/>
      <w:snapToGrid w:val="0"/>
      <w:szCs w:val="20"/>
      <w:lang w:val="en-GB" w:eastAsia="x-none"/>
    </w:rPr>
  </w:style>
  <w:style w:type="character" w:customStyle="1" w:styleId="Heading7Char">
    <w:name w:val="Heading 7 Char"/>
    <w:basedOn w:val="DefaultParagraphFont"/>
    <w:link w:val="Heading7"/>
    <w:rsid w:val="00A70272"/>
    <w:rPr>
      <w:rFonts w:ascii="Arial" w:eastAsia="Times New Roman" w:hAnsi="Arial" w:cs="Times New Roman"/>
      <w:b/>
      <w:bCs/>
      <w:snapToGrid w:val="0"/>
      <w:szCs w:val="20"/>
      <w:lang w:val="en-GB" w:eastAsia="x-none"/>
    </w:rPr>
  </w:style>
  <w:style w:type="character" w:customStyle="1" w:styleId="Heading8Char">
    <w:name w:val="Heading 8 Char"/>
    <w:basedOn w:val="DefaultParagraphFont"/>
    <w:link w:val="Heading8"/>
    <w:rsid w:val="00A70272"/>
    <w:rPr>
      <w:rFonts w:ascii="Arial" w:eastAsia="Times New Roman" w:hAnsi="Arial" w:cs="Times New Roman"/>
      <w:b/>
      <w:bCs/>
      <w:snapToGrid w:val="0"/>
      <w:szCs w:val="20"/>
      <w:lang w:val="en-GB" w:eastAsia="x-none"/>
    </w:rPr>
  </w:style>
  <w:style w:type="character" w:customStyle="1" w:styleId="Heading9Char">
    <w:name w:val="Heading 9 Char"/>
    <w:basedOn w:val="DefaultParagraphFont"/>
    <w:link w:val="Heading9"/>
    <w:rsid w:val="00A70272"/>
    <w:rPr>
      <w:rFonts w:ascii="Arial" w:eastAsia="Times New Roman" w:hAnsi="Arial" w:cs="Times New Roman"/>
      <w:b/>
      <w:bCs/>
      <w:snapToGrid w:val="0"/>
      <w:szCs w:val="20"/>
      <w:lang w:val="en-GB" w:eastAsia="x-none"/>
    </w:rPr>
  </w:style>
  <w:style w:type="paragraph" w:styleId="TOC1">
    <w:name w:val="toc 1"/>
    <w:basedOn w:val="Normal"/>
    <w:next w:val="Normal"/>
    <w:autoRedefine/>
    <w:uiPriority w:val="39"/>
    <w:rsid w:val="00A70272"/>
    <w:pPr>
      <w:tabs>
        <w:tab w:val="left" w:pos="440"/>
        <w:tab w:val="left" w:leader="dot" w:pos="8505"/>
        <w:tab w:val="right" w:leader="dot" w:pos="8772"/>
      </w:tabs>
      <w:spacing w:before="120" w:after="120"/>
    </w:pPr>
    <w:rPr>
      <w:rFonts w:ascii="Siemens Sans" w:hAnsi="Siemens Sans" w:cs="Angsana New"/>
      <w:b/>
      <w:caps/>
      <w:spacing w:val="4"/>
      <w:kern w:val="10"/>
      <w:sz w:val="22"/>
      <w:szCs w:val="22"/>
      <w:lang w:eastAsia="de-DE"/>
    </w:rPr>
  </w:style>
  <w:style w:type="character" w:styleId="Hyperlink">
    <w:name w:val="Hyperlink"/>
    <w:uiPriority w:val="99"/>
    <w:rsid w:val="00A70272"/>
    <w:rPr>
      <w:rFonts w:cs="Siemens Sans"/>
      <w:color w:val="0000FF"/>
      <w:sz w:val="22"/>
      <w:szCs w:val="22"/>
      <w:u w:val="single"/>
    </w:rPr>
  </w:style>
  <w:style w:type="paragraph" w:styleId="Caption">
    <w:name w:val="caption"/>
    <w:basedOn w:val="Normal"/>
    <w:next w:val="Normal"/>
    <w:uiPriority w:val="35"/>
    <w:qFormat/>
    <w:rsid w:val="00A70272"/>
    <w:pPr>
      <w:spacing w:before="115" w:line="230" w:lineRule="atLeast"/>
      <w:jc w:val="center"/>
    </w:pPr>
    <w:rPr>
      <w:rFonts w:ascii="Times New Roman" w:hAnsi="Times New Roman"/>
      <w:spacing w:val="4"/>
      <w:kern w:val="10"/>
      <w:sz w:val="22"/>
      <w:szCs w:val="22"/>
      <w:lang w:eastAsia="de-DE"/>
    </w:rPr>
  </w:style>
  <w:style w:type="paragraph" w:styleId="TOCHeading">
    <w:name w:val="TOC Heading"/>
    <w:basedOn w:val="Heading1"/>
    <w:next w:val="Normal"/>
    <w:uiPriority w:val="39"/>
    <w:unhideWhenUsed/>
    <w:qFormat/>
    <w:rsid w:val="00A70272"/>
    <w:pPr>
      <w:keepLines/>
      <w:pageBreakBefore w:val="0"/>
      <w:framePr w:w="0" w:vSpace="0" w:wrap="auto" w:vAnchor="margin" w:yAlign="inline"/>
      <w:spacing w:before="240" w:line="230" w:lineRule="atLeast"/>
      <w:outlineLvl w:val="9"/>
    </w:pPr>
    <w:rPr>
      <w:rFonts w:asciiTheme="majorHAnsi" w:eastAsiaTheme="majorEastAsia" w:hAnsiTheme="majorHAnsi" w:cstheme="majorBidi"/>
      <w:b w:val="0"/>
      <w:bCs w:val="0"/>
      <w:color w:val="365F91" w:themeColor="accent1" w:themeShade="BF"/>
      <w:spacing w:val="4"/>
      <w:kern w:val="10"/>
      <w:sz w:val="32"/>
      <w:szCs w:val="32"/>
    </w:rPr>
  </w:style>
  <w:style w:type="paragraph" w:customStyle="1" w:styleId="EYCoverSubTitle">
    <w:name w:val="EY Cover SubTitle"/>
    <w:basedOn w:val="Normal"/>
    <w:autoRedefine/>
    <w:rsid w:val="00A70272"/>
    <w:pPr>
      <w:spacing w:line="420" w:lineRule="exact"/>
    </w:pPr>
    <w:rPr>
      <w:rFonts w:ascii="EYInterstate Regular" w:hAnsi="EYInterstate Regular"/>
      <w:color w:val="808080"/>
      <w:sz w:val="28"/>
      <w:szCs w:val="48"/>
    </w:rPr>
  </w:style>
  <w:style w:type="paragraph" w:customStyle="1" w:styleId="ASAHI-BulletPoints">
    <w:name w:val="ASAHI - Bullet Points"/>
    <w:basedOn w:val="Normal"/>
    <w:link w:val="ASAHI-BulletPointsChar"/>
    <w:qFormat/>
    <w:rsid w:val="00F0077A"/>
    <w:pPr>
      <w:numPr>
        <w:numId w:val="2"/>
      </w:numPr>
      <w:spacing w:after="160" w:line="259" w:lineRule="auto"/>
      <w:ind w:left="765" w:hanging="284"/>
      <w:contextualSpacing/>
    </w:pPr>
    <w:rPr>
      <w:rFonts w:eastAsia="PMingLiU" w:cstheme="minorBidi"/>
      <w:sz w:val="22"/>
      <w:szCs w:val="22"/>
      <w:lang w:val="en-AU"/>
    </w:rPr>
  </w:style>
  <w:style w:type="character" w:customStyle="1" w:styleId="ASAHI-BulletPointsChar">
    <w:name w:val="ASAHI - Bullet Points Char"/>
    <w:basedOn w:val="DefaultParagraphFont"/>
    <w:link w:val="ASAHI-BulletPoints"/>
    <w:rsid w:val="00F0077A"/>
    <w:rPr>
      <w:rFonts w:ascii="Arial" w:eastAsia="PMingLiU" w:hAnsi="Arial"/>
      <w:lang w:val="en-AU"/>
    </w:rPr>
  </w:style>
  <w:style w:type="paragraph" w:styleId="ListParagraph">
    <w:name w:val="List Paragraph"/>
    <w:basedOn w:val="Normal"/>
    <w:uiPriority w:val="34"/>
    <w:qFormat/>
    <w:rsid w:val="005620F3"/>
    <w:pPr>
      <w:ind w:left="720"/>
      <w:contextualSpacing/>
    </w:pPr>
  </w:style>
  <w:style w:type="paragraph" w:customStyle="1" w:styleId="ASAHI-NormalText">
    <w:name w:val="ASAHI - Normal Text"/>
    <w:basedOn w:val="Normal"/>
    <w:link w:val="ASAHI-NormalTextChar"/>
    <w:qFormat/>
    <w:rsid w:val="006F1BAA"/>
    <w:pPr>
      <w:spacing w:after="160" w:line="259" w:lineRule="auto"/>
    </w:pPr>
    <w:rPr>
      <w:rFonts w:eastAsia="PMingLiU" w:cstheme="minorBidi"/>
      <w:sz w:val="22"/>
      <w:szCs w:val="22"/>
      <w:lang w:val="en-AU"/>
    </w:rPr>
  </w:style>
  <w:style w:type="character" w:customStyle="1" w:styleId="ASAHI-NormalTextChar">
    <w:name w:val="ASAHI - Normal Text Char"/>
    <w:basedOn w:val="DefaultParagraphFont"/>
    <w:link w:val="ASAHI-NormalText"/>
    <w:rsid w:val="006F1BAA"/>
    <w:rPr>
      <w:rFonts w:ascii="Arial" w:eastAsia="PMingLiU" w:hAnsi="Arial"/>
      <w:lang w:val="en-AU"/>
    </w:rPr>
  </w:style>
  <w:style w:type="character" w:customStyle="1" w:styleId="normaltextrun">
    <w:name w:val="normaltextrun"/>
    <w:basedOn w:val="DefaultParagraphFont"/>
    <w:rsid w:val="00FB07EF"/>
  </w:style>
  <w:style w:type="character" w:customStyle="1" w:styleId="eop">
    <w:name w:val="eop"/>
    <w:basedOn w:val="DefaultParagraphFont"/>
    <w:rsid w:val="00FB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15566">
      <w:bodyDiv w:val="1"/>
      <w:marLeft w:val="0"/>
      <w:marRight w:val="0"/>
      <w:marTop w:val="0"/>
      <w:marBottom w:val="0"/>
      <w:divBdr>
        <w:top w:val="none" w:sz="0" w:space="0" w:color="auto"/>
        <w:left w:val="none" w:sz="0" w:space="0" w:color="auto"/>
        <w:bottom w:val="none" w:sz="0" w:space="0" w:color="auto"/>
        <w:right w:val="none" w:sz="0" w:space="0" w:color="auto"/>
      </w:divBdr>
    </w:div>
    <w:div w:id="581722057">
      <w:bodyDiv w:val="1"/>
      <w:marLeft w:val="0"/>
      <w:marRight w:val="0"/>
      <w:marTop w:val="0"/>
      <w:marBottom w:val="0"/>
      <w:divBdr>
        <w:top w:val="none" w:sz="0" w:space="0" w:color="auto"/>
        <w:left w:val="none" w:sz="0" w:space="0" w:color="auto"/>
        <w:bottom w:val="none" w:sz="0" w:space="0" w:color="auto"/>
        <w:right w:val="none" w:sz="0" w:space="0" w:color="auto"/>
      </w:divBdr>
    </w:div>
    <w:div w:id="618024255">
      <w:bodyDiv w:val="1"/>
      <w:marLeft w:val="0"/>
      <w:marRight w:val="0"/>
      <w:marTop w:val="0"/>
      <w:marBottom w:val="0"/>
      <w:divBdr>
        <w:top w:val="none" w:sz="0" w:space="0" w:color="auto"/>
        <w:left w:val="none" w:sz="0" w:space="0" w:color="auto"/>
        <w:bottom w:val="none" w:sz="0" w:space="0" w:color="auto"/>
        <w:right w:val="none" w:sz="0" w:space="0" w:color="auto"/>
      </w:divBdr>
    </w:div>
    <w:div w:id="953680216">
      <w:bodyDiv w:val="1"/>
      <w:marLeft w:val="0"/>
      <w:marRight w:val="0"/>
      <w:marTop w:val="0"/>
      <w:marBottom w:val="0"/>
      <w:divBdr>
        <w:top w:val="none" w:sz="0" w:space="0" w:color="auto"/>
        <w:left w:val="none" w:sz="0" w:space="0" w:color="auto"/>
        <w:bottom w:val="none" w:sz="0" w:space="0" w:color="auto"/>
        <w:right w:val="none" w:sz="0" w:space="0" w:color="auto"/>
      </w:divBdr>
    </w:div>
    <w:div w:id="954365272">
      <w:bodyDiv w:val="1"/>
      <w:marLeft w:val="0"/>
      <w:marRight w:val="0"/>
      <w:marTop w:val="0"/>
      <w:marBottom w:val="0"/>
      <w:divBdr>
        <w:top w:val="none" w:sz="0" w:space="0" w:color="auto"/>
        <w:left w:val="none" w:sz="0" w:space="0" w:color="auto"/>
        <w:bottom w:val="none" w:sz="0" w:space="0" w:color="auto"/>
        <w:right w:val="none" w:sz="0" w:space="0" w:color="auto"/>
      </w:divBdr>
      <w:divsChild>
        <w:div w:id="350759596">
          <w:marLeft w:val="0"/>
          <w:marRight w:val="0"/>
          <w:marTop w:val="0"/>
          <w:marBottom w:val="0"/>
          <w:divBdr>
            <w:top w:val="none" w:sz="0" w:space="0" w:color="auto"/>
            <w:left w:val="none" w:sz="0" w:space="0" w:color="auto"/>
            <w:bottom w:val="none" w:sz="0" w:space="0" w:color="auto"/>
            <w:right w:val="none" w:sz="0" w:space="0" w:color="auto"/>
          </w:divBdr>
          <w:divsChild>
            <w:div w:id="780418018">
              <w:marLeft w:val="0"/>
              <w:marRight w:val="0"/>
              <w:marTop w:val="0"/>
              <w:marBottom w:val="0"/>
              <w:divBdr>
                <w:top w:val="none" w:sz="0" w:space="0" w:color="auto"/>
                <w:left w:val="none" w:sz="0" w:space="0" w:color="auto"/>
                <w:bottom w:val="none" w:sz="0" w:space="0" w:color="auto"/>
                <w:right w:val="none" w:sz="0" w:space="0" w:color="auto"/>
              </w:divBdr>
            </w:div>
            <w:div w:id="1841315778">
              <w:marLeft w:val="0"/>
              <w:marRight w:val="0"/>
              <w:marTop w:val="0"/>
              <w:marBottom w:val="0"/>
              <w:divBdr>
                <w:top w:val="none" w:sz="0" w:space="0" w:color="auto"/>
                <w:left w:val="none" w:sz="0" w:space="0" w:color="auto"/>
                <w:bottom w:val="none" w:sz="0" w:space="0" w:color="auto"/>
                <w:right w:val="none" w:sz="0" w:space="0" w:color="auto"/>
              </w:divBdr>
            </w:div>
          </w:divsChild>
        </w:div>
        <w:div w:id="1731466033">
          <w:marLeft w:val="0"/>
          <w:marRight w:val="0"/>
          <w:marTop w:val="0"/>
          <w:marBottom w:val="0"/>
          <w:divBdr>
            <w:top w:val="none" w:sz="0" w:space="0" w:color="auto"/>
            <w:left w:val="none" w:sz="0" w:space="0" w:color="auto"/>
            <w:bottom w:val="none" w:sz="0" w:space="0" w:color="auto"/>
            <w:right w:val="none" w:sz="0" w:space="0" w:color="auto"/>
          </w:divBdr>
          <w:divsChild>
            <w:div w:id="558785272">
              <w:marLeft w:val="0"/>
              <w:marRight w:val="0"/>
              <w:marTop w:val="0"/>
              <w:marBottom w:val="0"/>
              <w:divBdr>
                <w:top w:val="none" w:sz="0" w:space="0" w:color="auto"/>
                <w:left w:val="none" w:sz="0" w:space="0" w:color="auto"/>
                <w:bottom w:val="none" w:sz="0" w:space="0" w:color="auto"/>
                <w:right w:val="none" w:sz="0" w:space="0" w:color="auto"/>
              </w:divBdr>
            </w:div>
          </w:divsChild>
        </w:div>
        <w:div w:id="1956131623">
          <w:marLeft w:val="0"/>
          <w:marRight w:val="0"/>
          <w:marTop w:val="0"/>
          <w:marBottom w:val="0"/>
          <w:divBdr>
            <w:top w:val="none" w:sz="0" w:space="0" w:color="auto"/>
            <w:left w:val="none" w:sz="0" w:space="0" w:color="auto"/>
            <w:bottom w:val="none" w:sz="0" w:space="0" w:color="auto"/>
            <w:right w:val="none" w:sz="0" w:space="0" w:color="auto"/>
          </w:divBdr>
          <w:divsChild>
            <w:div w:id="1445541985">
              <w:marLeft w:val="0"/>
              <w:marRight w:val="0"/>
              <w:marTop w:val="0"/>
              <w:marBottom w:val="0"/>
              <w:divBdr>
                <w:top w:val="none" w:sz="0" w:space="0" w:color="auto"/>
                <w:left w:val="none" w:sz="0" w:space="0" w:color="auto"/>
                <w:bottom w:val="none" w:sz="0" w:space="0" w:color="auto"/>
                <w:right w:val="none" w:sz="0" w:space="0" w:color="auto"/>
              </w:divBdr>
            </w:div>
          </w:divsChild>
        </w:div>
        <w:div w:id="160973790">
          <w:marLeft w:val="0"/>
          <w:marRight w:val="0"/>
          <w:marTop w:val="0"/>
          <w:marBottom w:val="0"/>
          <w:divBdr>
            <w:top w:val="none" w:sz="0" w:space="0" w:color="auto"/>
            <w:left w:val="none" w:sz="0" w:space="0" w:color="auto"/>
            <w:bottom w:val="none" w:sz="0" w:space="0" w:color="auto"/>
            <w:right w:val="none" w:sz="0" w:space="0" w:color="auto"/>
          </w:divBdr>
          <w:divsChild>
            <w:div w:id="98839322">
              <w:marLeft w:val="0"/>
              <w:marRight w:val="0"/>
              <w:marTop w:val="0"/>
              <w:marBottom w:val="0"/>
              <w:divBdr>
                <w:top w:val="none" w:sz="0" w:space="0" w:color="auto"/>
                <w:left w:val="none" w:sz="0" w:space="0" w:color="auto"/>
                <w:bottom w:val="none" w:sz="0" w:space="0" w:color="auto"/>
                <w:right w:val="none" w:sz="0" w:space="0" w:color="auto"/>
              </w:divBdr>
            </w:div>
          </w:divsChild>
        </w:div>
        <w:div w:id="1468469658">
          <w:marLeft w:val="0"/>
          <w:marRight w:val="0"/>
          <w:marTop w:val="0"/>
          <w:marBottom w:val="0"/>
          <w:divBdr>
            <w:top w:val="none" w:sz="0" w:space="0" w:color="auto"/>
            <w:left w:val="none" w:sz="0" w:space="0" w:color="auto"/>
            <w:bottom w:val="none" w:sz="0" w:space="0" w:color="auto"/>
            <w:right w:val="none" w:sz="0" w:space="0" w:color="auto"/>
          </w:divBdr>
          <w:divsChild>
            <w:div w:id="745222336">
              <w:marLeft w:val="0"/>
              <w:marRight w:val="0"/>
              <w:marTop w:val="0"/>
              <w:marBottom w:val="0"/>
              <w:divBdr>
                <w:top w:val="none" w:sz="0" w:space="0" w:color="auto"/>
                <w:left w:val="none" w:sz="0" w:space="0" w:color="auto"/>
                <w:bottom w:val="none" w:sz="0" w:space="0" w:color="auto"/>
                <w:right w:val="none" w:sz="0" w:space="0" w:color="auto"/>
              </w:divBdr>
            </w:div>
          </w:divsChild>
        </w:div>
        <w:div w:id="317463014">
          <w:marLeft w:val="0"/>
          <w:marRight w:val="0"/>
          <w:marTop w:val="0"/>
          <w:marBottom w:val="0"/>
          <w:divBdr>
            <w:top w:val="none" w:sz="0" w:space="0" w:color="auto"/>
            <w:left w:val="none" w:sz="0" w:space="0" w:color="auto"/>
            <w:bottom w:val="none" w:sz="0" w:space="0" w:color="auto"/>
            <w:right w:val="none" w:sz="0" w:space="0" w:color="auto"/>
          </w:divBdr>
          <w:divsChild>
            <w:div w:id="1052001175">
              <w:marLeft w:val="0"/>
              <w:marRight w:val="0"/>
              <w:marTop w:val="0"/>
              <w:marBottom w:val="0"/>
              <w:divBdr>
                <w:top w:val="none" w:sz="0" w:space="0" w:color="auto"/>
                <w:left w:val="none" w:sz="0" w:space="0" w:color="auto"/>
                <w:bottom w:val="none" w:sz="0" w:space="0" w:color="auto"/>
                <w:right w:val="none" w:sz="0" w:space="0" w:color="auto"/>
              </w:divBdr>
            </w:div>
          </w:divsChild>
        </w:div>
        <w:div w:id="2050715115">
          <w:marLeft w:val="0"/>
          <w:marRight w:val="0"/>
          <w:marTop w:val="0"/>
          <w:marBottom w:val="0"/>
          <w:divBdr>
            <w:top w:val="none" w:sz="0" w:space="0" w:color="auto"/>
            <w:left w:val="none" w:sz="0" w:space="0" w:color="auto"/>
            <w:bottom w:val="none" w:sz="0" w:space="0" w:color="auto"/>
            <w:right w:val="none" w:sz="0" w:space="0" w:color="auto"/>
          </w:divBdr>
          <w:divsChild>
            <w:div w:id="290593904">
              <w:marLeft w:val="0"/>
              <w:marRight w:val="0"/>
              <w:marTop w:val="0"/>
              <w:marBottom w:val="0"/>
              <w:divBdr>
                <w:top w:val="none" w:sz="0" w:space="0" w:color="auto"/>
                <w:left w:val="none" w:sz="0" w:space="0" w:color="auto"/>
                <w:bottom w:val="none" w:sz="0" w:space="0" w:color="auto"/>
                <w:right w:val="none" w:sz="0" w:space="0" w:color="auto"/>
              </w:divBdr>
            </w:div>
          </w:divsChild>
        </w:div>
        <w:div w:id="695078343">
          <w:marLeft w:val="0"/>
          <w:marRight w:val="0"/>
          <w:marTop w:val="0"/>
          <w:marBottom w:val="0"/>
          <w:divBdr>
            <w:top w:val="none" w:sz="0" w:space="0" w:color="auto"/>
            <w:left w:val="none" w:sz="0" w:space="0" w:color="auto"/>
            <w:bottom w:val="none" w:sz="0" w:space="0" w:color="auto"/>
            <w:right w:val="none" w:sz="0" w:space="0" w:color="auto"/>
          </w:divBdr>
          <w:divsChild>
            <w:div w:id="2013871546">
              <w:marLeft w:val="0"/>
              <w:marRight w:val="0"/>
              <w:marTop w:val="0"/>
              <w:marBottom w:val="0"/>
              <w:divBdr>
                <w:top w:val="none" w:sz="0" w:space="0" w:color="auto"/>
                <w:left w:val="none" w:sz="0" w:space="0" w:color="auto"/>
                <w:bottom w:val="none" w:sz="0" w:space="0" w:color="auto"/>
                <w:right w:val="none" w:sz="0" w:space="0" w:color="auto"/>
              </w:divBdr>
            </w:div>
          </w:divsChild>
        </w:div>
        <w:div w:id="767585347">
          <w:marLeft w:val="0"/>
          <w:marRight w:val="0"/>
          <w:marTop w:val="0"/>
          <w:marBottom w:val="0"/>
          <w:divBdr>
            <w:top w:val="none" w:sz="0" w:space="0" w:color="auto"/>
            <w:left w:val="none" w:sz="0" w:space="0" w:color="auto"/>
            <w:bottom w:val="none" w:sz="0" w:space="0" w:color="auto"/>
            <w:right w:val="none" w:sz="0" w:space="0" w:color="auto"/>
          </w:divBdr>
          <w:divsChild>
            <w:div w:id="166140023">
              <w:marLeft w:val="0"/>
              <w:marRight w:val="0"/>
              <w:marTop w:val="0"/>
              <w:marBottom w:val="0"/>
              <w:divBdr>
                <w:top w:val="none" w:sz="0" w:space="0" w:color="auto"/>
                <w:left w:val="none" w:sz="0" w:space="0" w:color="auto"/>
                <w:bottom w:val="none" w:sz="0" w:space="0" w:color="auto"/>
                <w:right w:val="none" w:sz="0" w:space="0" w:color="auto"/>
              </w:divBdr>
            </w:div>
          </w:divsChild>
        </w:div>
        <w:div w:id="905650589">
          <w:marLeft w:val="0"/>
          <w:marRight w:val="0"/>
          <w:marTop w:val="0"/>
          <w:marBottom w:val="0"/>
          <w:divBdr>
            <w:top w:val="none" w:sz="0" w:space="0" w:color="auto"/>
            <w:left w:val="none" w:sz="0" w:space="0" w:color="auto"/>
            <w:bottom w:val="none" w:sz="0" w:space="0" w:color="auto"/>
            <w:right w:val="none" w:sz="0" w:space="0" w:color="auto"/>
          </w:divBdr>
          <w:divsChild>
            <w:div w:id="19229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7057">
      <w:bodyDiv w:val="1"/>
      <w:marLeft w:val="0"/>
      <w:marRight w:val="0"/>
      <w:marTop w:val="0"/>
      <w:marBottom w:val="0"/>
      <w:divBdr>
        <w:top w:val="none" w:sz="0" w:space="0" w:color="auto"/>
        <w:left w:val="none" w:sz="0" w:space="0" w:color="auto"/>
        <w:bottom w:val="none" w:sz="0" w:space="0" w:color="auto"/>
        <w:right w:val="none" w:sz="0" w:space="0" w:color="auto"/>
      </w:divBdr>
    </w:div>
    <w:div w:id="1531338318">
      <w:bodyDiv w:val="1"/>
      <w:marLeft w:val="0"/>
      <w:marRight w:val="0"/>
      <w:marTop w:val="0"/>
      <w:marBottom w:val="0"/>
      <w:divBdr>
        <w:top w:val="none" w:sz="0" w:space="0" w:color="auto"/>
        <w:left w:val="none" w:sz="0" w:space="0" w:color="auto"/>
        <w:bottom w:val="none" w:sz="0" w:space="0" w:color="auto"/>
        <w:right w:val="none" w:sz="0" w:space="0" w:color="auto"/>
      </w:divBdr>
    </w:div>
    <w:div w:id="1673801435">
      <w:bodyDiv w:val="1"/>
      <w:marLeft w:val="0"/>
      <w:marRight w:val="0"/>
      <w:marTop w:val="0"/>
      <w:marBottom w:val="0"/>
      <w:divBdr>
        <w:top w:val="none" w:sz="0" w:space="0" w:color="auto"/>
        <w:left w:val="none" w:sz="0" w:space="0" w:color="auto"/>
        <w:bottom w:val="none" w:sz="0" w:space="0" w:color="auto"/>
        <w:right w:val="none" w:sz="0" w:space="0" w:color="auto"/>
      </w:divBdr>
    </w:div>
    <w:div w:id="1697121855">
      <w:bodyDiv w:val="1"/>
      <w:marLeft w:val="0"/>
      <w:marRight w:val="0"/>
      <w:marTop w:val="0"/>
      <w:marBottom w:val="0"/>
      <w:divBdr>
        <w:top w:val="none" w:sz="0" w:space="0" w:color="auto"/>
        <w:left w:val="none" w:sz="0" w:space="0" w:color="auto"/>
        <w:bottom w:val="none" w:sz="0" w:space="0" w:color="auto"/>
        <w:right w:val="none" w:sz="0" w:space="0" w:color="auto"/>
      </w:divBdr>
      <w:divsChild>
        <w:div w:id="1965303290">
          <w:marLeft w:val="0"/>
          <w:marRight w:val="0"/>
          <w:marTop w:val="0"/>
          <w:marBottom w:val="0"/>
          <w:divBdr>
            <w:top w:val="none" w:sz="0" w:space="0" w:color="auto"/>
            <w:left w:val="none" w:sz="0" w:space="0" w:color="auto"/>
            <w:bottom w:val="none" w:sz="0" w:space="0" w:color="auto"/>
            <w:right w:val="none" w:sz="0" w:space="0" w:color="auto"/>
          </w:divBdr>
          <w:divsChild>
            <w:div w:id="1735160365">
              <w:marLeft w:val="0"/>
              <w:marRight w:val="0"/>
              <w:marTop w:val="0"/>
              <w:marBottom w:val="0"/>
              <w:divBdr>
                <w:top w:val="none" w:sz="0" w:space="0" w:color="auto"/>
                <w:left w:val="none" w:sz="0" w:space="0" w:color="auto"/>
                <w:bottom w:val="none" w:sz="0" w:space="0" w:color="auto"/>
                <w:right w:val="none" w:sz="0" w:space="0" w:color="auto"/>
              </w:divBdr>
            </w:div>
            <w:div w:id="1438215622">
              <w:marLeft w:val="0"/>
              <w:marRight w:val="0"/>
              <w:marTop w:val="0"/>
              <w:marBottom w:val="0"/>
              <w:divBdr>
                <w:top w:val="none" w:sz="0" w:space="0" w:color="auto"/>
                <w:left w:val="none" w:sz="0" w:space="0" w:color="auto"/>
                <w:bottom w:val="none" w:sz="0" w:space="0" w:color="auto"/>
                <w:right w:val="none" w:sz="0" w:space="0" w:color="auto"/>
              </w:divBdr>
            </w:div>
          </w:divsChild>
        </w:div>
        <w:div w:id="297489574">
          <w:marLeft w:val="0"/>
          <w:marRight w:val="0"/>
          <w:marTop w:val="0"/>
          <w:marBottom w:val="0"/>
          <w:divBdr>
            <w:top w:val="none" w:sz="0" w:space="0" w:color="auto"/>
            <w:left w:val="none" w:sz="0" w:space="0" w:color="auto"/>
            <w:bottom w:val="none" w:sz="0" w:space="0" w:color="auto"/>
            <w:right w:val="none" w:sz="0" w:space="0" w:color="auto"/>
          </w:divBdr>
          <w:divsChild>
            <w:div w:id="2108109411">
              <w:marLeft w:val="0"/>
              <w:marRight w:val="0"/>
              <w:marTop w:val="0"/>
              <w:marBottom w:val="0"/>
              <w:divBdr>
                <w:top w:val="none" w:sz="0" w:space="0" w:color="auto"/>
                <w:left w:val="none" w:sz="0" w:space="0" w:color="auto"/>
                <w:bottom w:val="none" w:sz="0" w:space="0" w:color="auto"/>
                <w:right w:val="none" w:sz="0" w:space="0" w:color="auto"/>
              </w:divBdr>
            </w:div>
          </w:divsChild>
        </w:div>
        <w:div w:id="183986795">
          <w:marLeft w:val="0"/>
          <w:marRight w:val="0"/>
          <w:marTop w:val="0"/>
          <w:marBottom w:val="0"/>
          <w:divBdr>
            <w:top w:val="none" w:sz="0" w:space="0" w:color="auto"/>
            <w:left w:val="none" w:sz="0" w:space="0" w:color="auto"/>
            <w:bottom w:val="none" w:sz="0" w:space="0" w:color="auto"/>
            <w:right w:val="none" w:sz="0" w:space="0" w:color="auto"/>
          </w:divBdr>
          <w:divsChild>
            <w:div w:id="313486057">
              <w:marLeft w:val="0"/>
              <w:marRight w:val="0"/>
              <w:marTop w:val="0"/>
              <w:marBottom w:val="0"/>
              <w:divBdr>
                <w:top w:val="none" w:sz="0" w:space="0" w:color="auto"/>
                <w:left w:val="none" w:sz="0" w:space="0" w:color="auto"/>
                <w:bottom w:val="none" w:sz="0" w:space="0" w:color="auto"/>
                <w:right w:val="none" w:sz="0" w:space="0" w:color="auto"/>
              </w:divBdr>
            </w:div>
          </w:divsChild>
        </w:div>
        <w:div w:id="1970164860">
          <w:marLeft w:val="0"/>
          <w:marRight w:val="0"/>
          <w:marTop w:val="0"/>
          <w:marBottom w:val="0"/>
          <w:divBdr>
            <w:top w:val="none" w:sz="0" w:space="0" w:color="auto"/>
            <w:left w:val="none" w:sz="0" w:space="0" w:color="auto"/>
            <w:bottom w:val="none" w:sz="0" w:space="0" w:color="auto"/>
            <w:right w:val="none" w:sz="0" w:space="0" w:color="auto"/>
          </w:divBdr>
          <w:divsChild>
            <w:div w:id="688870923">
              <w:marLeft w:val="0"/>
              <w:marRight w:val="0"/>
              <w:marTop w:val="0"/>
              <w:marBottom w:val="0"/>
              <w:divBdr>
                <w:top w:val="none" w:sz="0" w:space="0" w:color="auto"/>
                <w:left w:val="none" w:sz="0" w:space="0" w:color="auto"/>
                <w:bottom w:val="none" w:sz="0" w:space="0" w:color="auto"/>
                <w:right w:val="none" w:sz="0" w:space="0" w:color="auto"/>
              </w:divBdr>
            </w:div>
          </w:divsChild>
        </w:div>
        <w:div w:id="793207862">
          <w:marLeft w:val="0"/>
          <w:marRight w:val="0"/>
          <w:marTop w:val="0"/>
          <w:marBottom w:val="0"/>
          <w:divBdr>
            <w:top w:val="none" w:sz="0" w:space="0" w:color="auto"/>
            <w:left w:val="none" w:sz="0" w:space="0" w:color="auto"/>
            <w:bottom w:val="none" w:sz="0" w:space="0" w:color="auto"/>
            <w:right w:val="none" w:sz="0" w:space="0" w:color="auto"/>
          </w:divBdr>
          <w:divsChild>
            <w:div w:id="981888869">
              <w:marLeft w:val="0"/>
              <w:marRight w:val="0"/>
              <w:marTop w:val="0"/>
              <w:marBottom w:val="0"/>
              <w:divBdr>
                <w:top w:val="none" w:sz="0" w:space="0" w:color="auto"/>
                <w:left w:val="none" w:sz="0" w:space="0" w:color="auto"/>
                <w:bottom w:val="none" w:sz="0" w:space="0" w:color="auto"/>
                <w:right w:val="none" w:sz="0" w:space="0" w:color="auto"/>
              </w:divBdr>
            </w:div>
          </w:divsChild>
        </w:div>
        <w:div w:id="1941328174">
          <w:marLeft w:val="0"/>
          <w:marRight w:val="0"/>
          <w:marTop w:val="0"/>
          <w:marBottom w:val="0"/>
          <w:divBdr>
            <w:top w:val="none" w:sz="0" w:space="0" w:color="auto"/>
            <w:left w:val="none" w:sz="0" w:space="0" w:color="auto"/>
            <w:bottom w:val="none" w:sz="0" w:space="0" w:color="auto"/>
            <w:right w:val="none" w:sz="0" w:space="0" w:color="auto"/>
          </w:divBdr>
          <w:divsChild>
            <w:div w:id="67700986">
              <w:marLeft w:val="0"/>
              <w:marRight w:val="0"/>
              <w:marTop w:val="0"/>
              <w:marBottom w:val="0"/>
              <w:divBdr>
                <w:top w:val="none" w:sz="0" w:space="0" w:color="auto"/>
                <w:left w:val="none" w:sz="0" w:space="0" w:color="auto"/>
                <w:bottom w:val="none" w:sz="0" w:space="0" w:color="auto"/>
                <w:right w:val="none" w:sz="0" w:space="0" w:color="auto"/>
              </w:divBdr>
            </w:div>
          </w:divsChild>
        </w:div>
        <w:div w:id="490874904">
          <w:marLeft w:val="0"/>
          <w:marRight w:val="0"/>
          <w:marTop w:val="0"/>
          <w:marBottom w:val="0"/>
          <w:divBdr>
            <w:top w:val="none" w:sz="0" w:space="0" w:color="auto"/>
            <w:left w:val="none" w:sz="0" w:space="0" w:color="auto"/>
            <w:bottom w:val="none" w:sz="0" w:space="0" w:color="auto"/>
            <w:right w:val="none" w:sz="0" w:space="0" w:color="auto"/>
          </w:divBdr>
          <w:divsChild>
            <w:div w:id="1687824784">
              <w:marLeft w:val="0"/>
              <w:marRight w:val="0"/>
              <w:marTop w:val="0"/>
              <w:marBottom w:val="0"/>
              <w:divBdr>
                <w:top w:val="none" w:sz="0" w:space="0" w:color="auto"/>
                <w:left w:val="none" w:sz="0" w:space="0" w:color="auto"/>
                <w:bottom w:val="none" w:sz="0" w:space="0" w:color="auto"/>
                <w:right w:val="none" w:sz="0" w:space="0" w:color="auto"/>
              </w:divBdr>
            </w:div>
          </w:divsChild>
        </w:div>
        <w:div w:id="1804736733">
          <w:marLeft w:val="0"/>
          <w:marRight w:val="0"/>
          <w:marTop w:val="0"/>
          <w:marBottom w:val="0"/>
          <w:divBdr>
            <w:top w:val="none" w:sz="0" w:space="0" w:color="auto"/>
            <w:left w:val="none" w:sz="0" w:space="0" w:color="auto"/>
            <w:bottom w:val="none" w:sz="0" w:space="0" w:color="auto"/>
            <w:right w:val="none" w:sz="0" w:space="0" w:color="auto"/>
          </w:divBdr>
          <w:divsChild>
            <w:div w:id="731733655">
              <w:marLeft w:val="0"/>
              <w:marRight w:val="0"/>
              <w:marTop w:val="0"/>
              <w:marBottom w:val="0"/>
              <w:divBdr>
                <w:top w:val="none" w:sz="0" w:space="0" w:color="auto"/>
                <w:left w:val="none" w:sz="0" w:space="0" w:color="auto"/>
                <w:bottom w:val="none" w:sz="0" w:space="0" w:color="auto"/>
                <w:right w:val="none" w:sz="0" w:space="0" w:color="auto"/>
              </w:divBdr>
            </w:div>
          </w:divsChild>
        </w:div>
        <w:div w:id="2058386836">
          <w:marLeft w:val="0"/>
          <w:marRight w:val="0"/>
          <w:marTop w:val="0"/>
          <w:marBottom w:val="0"/>
          <w:divBdr>
            <w:top w:val="none" w:sz="0" w:space="0" w:color="auto"/>
            <w:left w:val="none" w:sz="0" w:space="0" w:color="auto"/>
            <w:bottom w:val="none" w:sz="0" w:space="0" w:color="auto"/>
            <w:right w:val="none" w:sz="0" w:space="0" w:color="auto"/>
          </w:divBdr>
          <w:divsChild>
            <w:div w:id="1722047604">
              <w:marLeft w:val="0"/>
              <w:marRight w:val="0"/>
              <w:marTop w:val="0"/>
              <w:marBottom w:val="0"/>
              <w:divBdr>
                <w:top w:val="none" w:sz="0" w:space="0" w:color="auto"/>
                <w:left w:val="none" w:sz="0" w:space="0" w:color="auto"/>
                <w:bottom w:val="none" w:sz="0" w:space="0" w:color="auto"/>
                <w:right w:val="none" w:sz="0" w:space="0" w:color="auto"/>
              </w:divBdr>
            </w:div>
          </w:divsChild>
        </w:div>
        <w:div w:id="1434857073">
          <w:marLeft w:val="0"/>
          <w:marRight w:val="0"/>
          <w:marTop w:val="0"/>
          <w:marBottom w:val="0"/>
          <w:divBdr>
            <w:top w:val="none" w:sz="0" w:space="0" w:color="auto"/>
            <w:left w:val="none" w:sz="0" w:space="0" w:color="auto"/>
            <w:bottom w:val="none" w:sz="0" w:space="0" w:color="auto"/>
            <w:right w:val="none" w:sz="0" w:space="0" w:color="auto"/>
          </w:divBdr>
          <w:divsChild>
            <w:div w:id="14430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309">
      <w:bodyDiv w:val="1"/>
      <w:marLeft w:val="0"/>
      <w:marRight w:val="0"/>
      <w:marTop w:val="0"/>
      <w:marBottom w:val="0"/>
      <w:divBdr>
        <w:top w:val="none" w:sz="0" w:space="0" w:color="auto"/>
        <w:left w:val="none" w:sz="0" w:space="0" w:color="auto"/>
        <w:bottom w:val="none" w:sz="0" w:space="0" w:color="auto"/>
        <w:right w:val="none" w:sz="0" w:space="0" w:color="auto"/>
      </w:divBdr>
    </w:div>
    <w:div w:id="177447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F5FFF087796A4AAF8241666B8ACE07" ma:contentTypeVersion="4" ma:contentTypeDescription="Create a new document." ma:contentTypeScope="" ma:versionID="b969c8a6e7feb3c303aaebeaccce5234">
  <xsd:schema xmlns:xsd="http://www.w3.org/2001/XMLSchema" xmlns:xs="http://www.w3.org/2001/XMLSchema" xmlns:p="http://schemas.microsoft.com/office/2006/metadata/properties" xmlns:ns2="1395fad7-efd3-46c4-a803-2b9aa20ece89" xmlns:ns3="db155efd-d2e5-4989-9dcf-5281b0ae91ff" targetNamespace="http://schemas.microsoft.com/office/2006/metadata/properties" ma:root="true" ma:fieldsID="2ecd884533ca8297a6e27b51ebf6b7a4" ns2:_="" ns3:_="">
    <xsd:import namespace="1395fad7-efd3-46c4-a803-2b9aa20ece89"/>
    <xsd:import namespace="db155efd-d2e5-4989-9dcf-5281b0ae91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5fad7-efd3-46c4-a803-2b9aa20ec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155efd-d2e5-4989-9dcf-5281b0ae91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269D-0273-4406-80D6-343889016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95fad7-efd3-46c4-a803-2b9aa20ece89"/>
    <ds:schemaRef ds:uri="db155efd-d2e5-4989-9dcf-5281b0ae9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0CE5C-36EB-49DD-A7C5-F0C6A872C3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8583FF-4BF4-4D90-8F10-570365A939D8}">
  <ds:schemaRefs>
    <ds:schemaRef ds:uri="http://schemas.microsoft.com/sharepoint/v3/contenttype/forms"/>
  </ds:schemaRefs>
</ds:datastoreItem>
</file>

<file path=customXml/itemProps4.xml><?xml version="1.0" encoding="utf-8"?>
<ds:datastoreItem xmlns:ds="http://schemas.openxmlformats.org/officeDocument/2006/customXml" ds:itemID="{E29C057E-FE53-42BB-9138-78C9FBB4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TDS_I_XX_NNN TDS Interface - template.docx</vt:lpstr>
    </vt:vector>
  </TitlesOfParts>
  <Company>Ernst &amp; Young</Company>
  <LinksUpToDate>false</LinksUpToDate>
  <CharactersWithSpaces>19909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TDS_I_XX_NNN TDS Interface - template.docx</dc:title>
  <dc:creator>EY</dc:creator>
  <cp:lastModifiedBy>Mahmud Amer</cp:lastModifiedBy>
  <cp:revision>2</cp:revision>
  <dcterms:created xsi:type="dcterms:W3CDTF">2019-03-25T14:15:00Z</dcterms:created>
  <dcterms:modified xsi:type="dcterms:W3CDTF">2019-03-25T14:15:00Z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0x010100B8F5FFF087796A4AAF8241666B8ACE07</vt:lpwstr>
  </property>
</Properties>
</file>