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3295"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585"/>
        <w:gridCol w:w="1710"/>
      </w:tblGrid>
      <w:tr w:rsidRPr="00A3448F" w:rsidR="007A103E" w:rsidTr="00933081" w14:paraId="2FD07368" w14:textId="77777777">
        <w:tc>
          <w:tcPr>
            <w:tcW w:w="11585" w:type="dxa"/>
          </w:tcPr>
          <w:p w:rsidRPr="00A3448F" w:rsidR="007A103E" w:rsidP="008D103C" w:rsidRDefault="00F47B4B" w14:paraId="336D0908" w14:textId="4260067C">
            <w:pPr>
              <w:pStyle w:val="RSMTitle"/>
            </w:pPr>
            <w:r>
              <w:t>For</w:t>
            </w:r>
            <w:r w:rsidRPr="00B970A7">
              <w:t xml:space="preserve">m </w:t>
            </w:r>
            <w:r w:rsidR="00933081">
              <w:t>230</w:t>
            </w:r>
            <w:r w:rsidR="00900B51">
              <w:t>2</w:t>
            </w:r>
            <w:r w:rsidR="008D103C">
              <w:t>:</w:t>
            </w:r>
            <w:r w:rsidR="00900B51">
              <w:t xml:space="preserve"> </w:t>
            </w:r>
            <w:r w:rsidRPr="00B970A7" w:rsidR="00303120">
              <w:t xml:space="preserve">SOC </w:t>
            </w:r>
            <w:r w:rsidR="00C1510F">
              <w:t xml:space="preserve">1 Evaluation </w:t>
            </w:r>
            <w:r w:rsidRPr="00B970A7" w:rsidR="00303120">
              <w:t>Template</w:t>
            </w:r>
          </w:p>
        </w:tc>
        <w:tc>
          <w:tcPr>
            <w:tcW w:w="1710" w:type="dxa"/>
          </w:tcPr>
          <w:p w:rsidRPr="00A3448F" w:rsidR="007A103E" w:rsidP="00114E3E" w:rsidRDefault="007A103E" w14:paraId="6467166C" w14:textId="7993CC4E">
            <w:pPr>
              <w:autoSpaceDE w:val="0"/>
              <w:autoSpaceDN w:val="0"/>
              <w:adjustRightInd w:val="0"/>
              <w:spacing w:after="0" w:line="240" w:lineRule="auto"/>
              <w:jc w:val="center"/>
              <w:rPr>
                <w:rFonts w:ascii="Arial" w:hAnsi="Arial" w:cs="Arial"/>
                <w:b/>
                <w:bCs/>
                <w:color w:val="000000"/>
                <w:sz w:val="28"/>
                <w:szCs w:val="28"/>
              </w:rPr>
            </w:pPr>
          </w:p>
        </w:tc>
      </w:tr>
    </w:tbl>
    <w:p w:rsidRPr="003E7659" w:rsidR="007A103E" w:rsidP="003E7659" w:rsidRDefault="000155F4" w14:paraId="18A892AF" w14:textId="21321ED0">
      <w:pPr>
        <w:pStyle w:val="RSMSubtitle"/>
      </w:pPr>
      <w:r>
        <w:t>The Olnick Organization</w:t>
      </w:r>
    </w:p>
    <w:p w:rsidR="00526920" w:rsidP="003E7659" w:rsidRDefault="00FC0942" w14:paraId="4361E375" w14:textId="7445CBF3">
      <w:pPr>
        <w:pStyle w:val="RSMSubtitle"/>
      </w:pPr>
      <w:r>
        <w:t>12/31/2020</w:t>
      </w:r>
    </w:p>
    <w:p w:rsidRPr="00433AF9" w:rsidR="00526920" w:rsidP="003E7659" w:rsidRDefault="003E7659" w14:paraId="4AFA781E" w14:textId="1EAEF72F">
      <w:pPr>
        <w:pStyle w:val="RSMHeading1SectionHeading"/>
      </w:pPr>
      <w:r>
        <w:t>Instructions</w:t>
      </w:r>
    </w:p>
    <w:p w:rsidR="00AC6B64" w:rsidP="003E7659" w:rsidRDefault="00D12379" w14:paraId="38F2954F" w14:textId="5CCF8CEA">
      <w:pPr>
        <w:pStyle w:val="RSMBody"/>
      </w:pPr>
      <w:r w:rsidRPr="00433AF9">
        <w:t xml:space="preserve">This memo can be used to document the procedures performed related to a service organization in accordance with requirements of </w:t>
      </w:r>
      <w:r w:rsidR="00414630">
        <w:t>GAM-US</w:t>
      </w:r>
      <w:r w:rsidR="00E80FC8">
        <w:t xml:space="preserve"> 402</w:t>
      </w:r>
      <w:r w:rsidRPr="00433AF9">
        <w:t xml:space="preserve">, </w:t>
      </w:r>
      <w:r w:rsidR="00414630">
        <w:rPr>
          <w:i/>
        </w:rPr>
        <w:t xml:space="preserve">Use of </w:t>
      </w:r>
      <w:r w:rsidRPr="00433AF9">
        <w:rPr>
          <w:i/>
        </w:rPr>
        <w:t>a Service Organization</w:t>
      </w:r>
      <w:r w:rsidR="00A411F7">
        <w:rPr>
          <w:i/>
        </w:rPr>
        <w:t xml:space="preserve">, </w:t>
      </w:r>
      <w:r w:rsidRPr="00A411F7" w:rsidR="00A411F7">
        <w:t>or SECM</w:t>
      </w:r>
      <w:r w:rsidR="000D731A">
        <w:t xml:space="preserve"> 2601</w:t>
      </w:r>
      <w:r w:rsidR="00A411F7">
        <w:rPr>
          <w:i/>
        </w:rPr>
        <w:t>, Consideration of an Entity’s Use of a Service Organization</w:t>
      </w:r>
      <w:r w:rsidRPr="00433AF9">
        <w:t xml:space="preserve">. It is intended to </w:t>
      </w:r>
      <w:r w:rsidR="009C66B1">
        <w:t>be placed at the</w:t>
      </w:r>
      <w:r w:rsidRPr="00433AF9" w:rsidR="009C66B1">
        <w:t xml:space="preserve"> </w:t>
      </w:r>
      <w:r w:rsidRPr="00433AF9">
        <w:t xml:space="preserve">Form </w:t>
      </w:r>
      <w:r w:rsidR="00FB0A10">
        <w:t>230</w:t>
      </w:r>
      <w:r w:rsidR="00BA46C3">
        <w:t>2</w:t>
      </w:r>
      <w:r w:rsidR="009C66B1">
        <w:t xml:space="preserve"> placeholder</w:t>
      </w:r>
      <w:r w:rsidRPr="00433AF9">
        <w:t xml:space="preserve"> when </w:t>
      </w:r>
      <w:r>
        <w:t xml:space="preserve">the auditor plans to rely on the effectiveness of internal </w:t>
      </w:r>
      <w:r w:rsidRPr="00433AF9">
        <w:t>control</w:t>
      </w:r>
      <w:r>
        <w:t xml:space="preserve">s at the service organization </w:t>
      </w:r>
      <w:r w:rsidRPr="00433AF9">
        <w:t>for a</w:t>
      </w:r>
      <w:r>
        <w:t xml:space="preserve"> given account and assertion. </w:t>
      </w:r>
      <w:r w:rsidRPr="00433AF9">
        <w:t xml:space="preserve">Although not required, the memo can also be used to support the auditor’s risk assessment procedures when </w:t>
      </w:r>
      <w:r>
        <w:t xml:space="preserve">no reliance is placed on </w:t>
      </w:r>
      <w:r w:rsidRPr="00433AF9">
        <w:t>control</w:t>
      </w:r>
      <w:r>
        <w:t xml:space="preserve">s in order to satisfy the requirements of </w:t>
      </w:r>
      <w:r w:rsidRPr="00433AF9">
        <w:t>AU-C 402.13 and .14</w:t>
      </w:r>
      <w:r w:rsidR="000D731A">
        <w:t xml:space="preserve"> and SECM 2110</w:t>
      </w:r>
      <w:r w:rsidRPr="00433AF9">
        <w:t xml:space="preserve">. </w:t>
      </w:r>
      <w:r w:rsidR="00AC6B64">
        <w:t xml:space="preserve">The </w:t>
      </w:r>
      <w:r w:rsidR="00B970A7">
        <w:t xml:space="preserve">auditor </w:t>
      </w:r>
      <w:r w:rsidR="00414630">
        <w:t>should</w:t>
      </w:r>
      <w:r w:rsidR="00AC6B64">
        <w:t xml:space="preserve"> identify those controls relevant to their engagement within the </w:t>
      </w:r>
      <w:r w:rsidRPr="00433AF9">
        <w:t xml:space="preserve">SOC 1 </w:t>
      </w:r>
      <w:r w:rsidR="006B0D80">
        <w:t>r</w:t>
      </w:r>
      <w:r w:rsidRPr="00433AF9">
        <w:t>eport</w:t>
      </w:r>
      <w:r w:rsidR="00AC6B64">
        <w:t xml:space="preserve"> and include them below </w:t>
      </w:r>
      <w:r w:rsidRPr="00433AF9">
        <w:t>within this memo.</w:t>
      </w:r>
    </w:p>
    <w:p w:rsidRPr="00433AF9" w:rsidR="00D12379" w:rsidP="00B970A7" w:rsidRDefault="00B970A7" w14:paraId="0DA5299A" w14:textId="6CF6730A">
      <w:pPr>
        <w:pStyle w:val="RSMBody"/>
        <w:rPr>
          <w:rFonts w:cs="Arial"/>
          <w:b/>
          <w:bCs/>
          <w:color w:val="FF0000"/>
          <w:sz w:val="19"/>
          <w:szCs w:val="19"/>
        </w:rPr>
      </w:pPr>
      <w:r>
        <w:t>F</w:t>
      </w:r>
      <w:r w:rsidRPr="00DB2E9F" w:rsidR="00DB2E9F">
        <w:t xml:space="preserve">or </w:t>
      </w:r>
      <w:r w:rsidR="00DB2E9F">
        <w:t>audits of employee benefit plans</w:t>
      </w:r>
      <w:r w:rsidRPr="00DB2E9F" w:rsidR="00DB2E9F">
        <w:t xml:space="preserve">, service organization </w:t>
      </w:r>
      <w:r w:rsidR="00DB2E9F">
        <w:t xml:space="preserve">controls are documented on </w:t>
      </w:r>
      <w:r w:rsidR="00414630">
        <w:t>RSM Orb T 2302 EBP</w:t>
      </w:r>
      <w:r w:rsidR="00DB2E9F">
        <w:t xml:space="preserve">, </w:t>
      </w:r>
      <w:r w:rsidRPr="00DB2E9F" w:rsidR="00DB2E9F">
        <w:rPr>
          <w:i/>
        </w:rPr>
        <w:t xml:space="preserve">SOC 1 Evaluation </w:t>
      </w:r>
      <w:r w:rsidR="00C1510F">
        <w:rPr>
          <w:i/>
        </w:rPr>
        <w:t xml:space="preserve">Template </w:t>
      </w:r>
      <w:r w:rsidR="00414630">
        <w:rPr>
          <w:i/>
        </w:rPr>
        <w:t xml:space="preserve">–for </w:t>
      </w:r>
      <w:r w:rsidRPr="00DB2E9F" w:rsidR="00DB2E9F">
        <w:rPr>
          <w:i/>
        </w:rPr>
        <w:t>Employee Benefit Plans</w:t>
      </w:r>
      <w:r w:rsidR="00DB2E9F">
        <w:t>,</w:t>
      </w:r>
      <w:r w:rsidRPr="00DB2E9F" w:rsidR="00DB2E9F">
        <w:t xml:space="preserve"> and </w:t>
      </w:r>
      <w:r w:rsidR="00414630">
        <w:t>RSM Orb T 2303 EBP</w:t>
      </w:r>
      <w:r w:rsidR="00DB2E9F">
        <w:t>,</w:t>
      </w:r>
      <w:r w:rsidRPr="00DB2E9F" w:rsidR="00DB2E9F">
        <w:t xml:space="preserve"> </w:t>
      </w:r>
      <w:r w:rsidRPr="00DB2E9F" w:rsidR="00DB2E9F">
        <w:rPr>
          <w:i/>
        </w:rPr>
        <w:t xml:space="preserve">SOC 1 Evaluation </w:t>
      </w:r>
      <w:r w:rsidR="00C1510F">
        <w:rPr>
          <w:i/>
        </w:rPr>
        <w:t xml:space="preserve">Template </w:t>
      </w:r>
      <w:r w:rsidR="00414630">
        <w:rPr>
          <w:i/>
        </w:rPr>
        <w:t xml:space="preserve">–for </w:t>
      </w:r>
      <w:r w:rsidRPr="00DB2E9F" w:rsidR="00DB2E9F">
        <w:rPr>
          <w:i/>
        </w:rPr>
        <w:t>Payroll</w:t>
      </w:r>
      <w:r w:rsidR="00DB2E9F">
        <w:t>,</w:t>
      </w:r>
      <w:r w:rsidR="00080F44">
        <w:t xml:space="preserve"> as applicable.</w:t>
      </w:r>
      <w:r w:rsidRPr="00DB2E9F" w:rsidR="00DB2E9F">
        <w:t xml:space="preserve"> When audit</w:t>
      </w:r>
      <w:r w:rsidR="00DB2E9F">
        <w:t>ing</w:t>
      </w:r>
      <w:r w:rsidRPr="00DB2E9F" w:rsidR="00DB2E9F">
        <w:t xml:space="preserve"> the </w:t>
      </w:r>
      <w:r w:rsidR="00DB2E9F">
        <w:t xml:space="preserve">employee benefit </w:t>
      </w:r>
      <w:r w:rsidRPr="00DB2E9F" w:rsidR="00DB2E9F">
        <w:t xml:space="preserve">plan and the plan sponsor, if </w:t>
      </w:r>
      <w:r w:rsidR="00414630">
        <w:t xml:space="preserve">this form </w:t>
      </w:r>
      <w:r w:rsidRPr="00DB2E9F" w:rsidR="00DB2E9F">
        <w:t>is used as a starting point</w:t>
      </w:r>
      <w:r w:rsidR="006B0D80">
        <w:t xml:space="preserve"> in place of one of the </w:t>
      </w:r>
      <w:r w:rsidR="00414630">
        <w:t>employee benefit plan template forms</w:t>
      </w:r>
      <w:r w:rsidRPr="00DB2E9F" w:rsidR="00DB2E9F">
        <w:t xml:space="preserve">, the auditor should compare the information documented on this form to the applicable </w:t>
      </w:r>
      <w:r w:rsidR="00414630">
        <w:t xml:space="preserve">employee benefit plan forms </w:t>
      </w:r>
      <w:r w:rsidRPr="00DB2E9F" w:rsidR="00DB2E9F">
        <w:t xml:space="preserve">and </w:t>
      </w:r>
      <w:r w:rsidR="00E37BDD">
        <w:t xml:space="preserve">assess whether </w:t>
      </w:r>
      <w:r w:rsidRPr="00DB2E9F" w:rsidR="00DB2E9F">
        <w:t>the relevant objectives and user controls have been documented for the plan under audit.</w:t>
      </w:r>
      <w:r w:rsidRPr="00433AF9" w:rsidR="00D12379">
        <w:rPr>
          <w:rFonts w:cs="Arial"/>
          <w:b/>
          <w:bCs/>
          <w:color w:val="FF0000"/>
          <w:sz w:val="19"/>
          <w:szCs w:val="19"/>
        </w:rPr>
        <w:t xml:space="preserve">  </w:t>
      </w:r>
    </w:p>
    <w:p w:rsidR="007C0300" w:rsidP="00B970A7" w:rsidRDefault="00B970A7" w14:paraId="3F5A959A" w14:textId="5A4C17B9">
      <w:pPr>
        <w:pStyle w:val="RSMAlert"/>
      </w:pPr>
      <w:r>
        <w:t xml:space="preserve">The auditor should complete shaded cells and delete non-applicable items once addressed (including this note and the instructions above). </w:t>
      </w:r>
      <w:r w:rsidRPr="00433AF9" w:rsidR="00ED0623">
        <w:t>This document can be used to document procedures performed</w:t>
      </w:r>
      <w:r w:rsidR="00B863BD">
        <w:t>.</w:t>
      </w:r>
    </w:p>
    <w:p w:rsidR="007C0300" w:rsidP="007C0300" w:rsidRDefault="007C0300" w14:paraId="2224FD71" w14:textId="1A34AD2F">
      <w:pPr>
        <w:pStyle w:val="RSMBody"/>
      </w:pPr>
      <w:r>
        <w:t xml:space="preserve">See GAM-US 402, </w:t>
      </w:r>
      <w:r>
        <w:rPr>
          <w:i/>
        </w:rPr>
        <w:t>Use of a Service Organization</w:t>
      </w:r>
      <w:r>
        <w:t>, for requirements and application guidance.</w:t>
      </w:r>
    </w:p>
    <w:p w:rsidRPr="008D103C" w:rsidR="007C0300" w:rsidP="007C0300" w:rsidRDefault="007C0300" w14:paraId="001B9532" w14:textId="6FEA9B4F">
      <w:pPr>
        <w:pStyle w:val="RSMBody"/>
        <w:rPr>
          <w:rStyle w:val="Hyperlink"/>
          <w:color w:val="009CDE"/>
          <w:sz w:val="16"/>
          <w:szCs w:val="16"/>
        </w:rPr>
      </w:pPr>
      <w:r w:rsidRPr="00732D3F">
        <w:rPr>
          <w:i/>
        </w:rPr>
        <w:t>Link to manual section</w:t>
      </w:r>
      <w:r>
        <w:t xml:space="preserve">: </w:t>
      </w:r>
      <w:hyperlink w:history="1" r:id="rId11">
        <w:r w:rsidRPr="008D103C">
          <w:rPr>
            <w:rStyle w:val="Hyperlink"/>
            <w:color w:val="009CDE"/>
          </w:rPr>
          <w:t>on RSM US intranet</w:t>
        </w:r>
      </w:hyperlink>
      <w:r>
        <w:t xml:space="preserve"> |</w:t>
      </w:r>
      <w:r w:rsidRPr="008D103C">
        <w:rPr>
          <w:color w:val="009CDE"/>
        </w:rPr>
        <w:t xml:space="preserve"> </w:t>
      </w:r>
      <w:hyperlink w:history="1" r:id="rId12">
        <w:r w:rsidRPr="008D103C">
          <w:rPr>
            <w:rStyle w:val="Hyperlink"/>
            <w:color w:val="009CDE"/>
          </w:rPr>
          <w:t>on Alliance portal</w:t>
        </w:r>
      </w:hyperlink>
      <w:r>
        <w:t xml:space="preserve"> | </w:t>
      </w:r>
      <w:hyperlink w:history="1" r:id="rId13">
        <w:r w:rsidRPr="008D103C">
          <w:rPr>
            <w:rStyle w:val="Hyperlink"/>
            <w:color w:val="009CDE"/>
          </w:rPr>
          <w:t>on Firm Foundation portal</w:t>
        </w:r>
      </w:hyperlink>
      <w:r>
        <w:t xml:space="preserve"> | </w:t>
      </w:r>
      <w:hyperlink w:history="1" r:id="rId14">
        <w:r w:rsidRPr="008D103C">
          <w:rPr>
            <w:rStyle w:val="Hyperlink"/>
            <w:color w:val="009CDE"/>
          </w:rPr>
          <w:t>on Advance CPA portal</w:t>
        </w:r>
      </w:hyperlink>
    </w:p>
    <w:p w:rsidR="007C0300" w:rsidP="007C0300" w:rsidRDefault="007C0300" w14:paraId="0E2322EA" w14:textId="3436F790">
      <w:pPr>
        <w:pStyle w:val="RSMBody"/>
      </w:pPr>
      <w:r>
        <w:t xml:space="preserve">See SECM 2601, </w:t>
      </w:r>
      <w:r>
        <w:rPr>
          <w:i/>
        </w:rPr>
        <w:t>Consideration of an Entity’s Use of a Service Organization</w:t>
      </w:r>
      <w:r>
        <w:t>, for requirements and application guidance.</w:t>
      </w:r>
    </w:p>
    <w:p w:rsidR="007C0300" w:rsidP="007C0300" w:rsidRDefault="007C0300" w14:paraId="74FF2D51" w14:textId="0103405C">
      <w:pPr>
        <w:pStyle w:val="RSMBody"/>
        <w:rPr>
          <w:rStyle w:val="Hyperlink"/>
          <w:sz w:val="16"/>
          <w:szCs w:val="16"/>
        </w:rPr>
      </w:pPr>
      <w:r w:rsidRPr="00732D3F">
        <w:rPr>
          <w:i/>
        </w:rPr>
        <w:t>Link to manual section</w:t>
      </w:r>
      <w:r>
        <w:t xml:space="preserve">: </w:t>
      </w:r>
      <w:hyperlink w:history="1" r:id="rId15">
        <w:r w:rsidRPr="008D103C">
          <w:rPr>
            <w:rStyle w:val="Hyperlink"/>
            <w:color w:val="009CDE"/>
          </w:rPr>
          <w:t>on RSM US intranet</w:t>
        </w:r>
      </w:hyperlink>
      <w:r>
        <w:t xml:space="preserve"> | </w:t>
      </w:r>
      <w:hyperlink w:history="1" r:id="rId16">
        <w:r w:rsidRPr="008D103C">
          <w:rPr>
            <w:rStyle w:val="Hyperlink"/>
            <w:color w:val="009CDE"/>
          </w:rPr>
          <w:t>on Alliance portal</w:t>
        </w:r>
      </w:hyperlink>
      <w:r>
        <w:t xml:space="preserve"> | </w:t>
      </w:r>
      <w:hyperlink w:history="1" r:id="rId17">
        <w:r w:rsidRPr="008D103C">
          <w:rPr>
            <w:rStyle w:val="Hyperlink"/>
            <w:color w:val="009CDE"/>
          </w:rPr>
          <w:t>on Firm Foundation portal</w:t>
        </w:r>
      </w:hyperlink>
      <w:r>
        <w:t xml:space="preserve"> | </w:t>
      </w:r>
      <w:hyperlink w:history="1" r:id="rId18">
        <w:r w:rsidRPr="008D103C">
          <w:rPr>
            <w:rStyle w:val="Hyperlink"/>
            <w:color w:val="009CDE"/>
          </w:rPr>
          <w:t>on Advance CPA portal</w:t>
        </w:r>
      </w:hyperlink>
    </w:p>
    <w:p w:rsidR="00B970A7" w:rsidP="00B970A7" w:rsidRDefault="00B970A7" w14:paraId="07D9CA53" w14:textId="4C9BA8D9">
      <w:pPr>
        <w:pStyle w:val="RSMHeading1SectionHeading"/>
      </w:pPr>
      <w:r>
        <w:t>General Information</w:t>
      </w:r>
    </w:p>
    <w:p w:rsidRPr="0027000B" w:rsidR="0027000B" w:rsidP="0027000B" w:rsidRDefault="0027000B" w14:paraId="0AA966AD" w14:textId="77777777">
      <w:pPr>
        <w:pStyle w:val="RSMBodyNoPadding"/>
      </w:pPr>
    </w:p>
    <w:tbl>
      <w:tblPr>
        <w:tblStyle w:val="TableGrid"/>
        <w:tblW w:w="10800" w:type="dxa"/>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Look w:val="04A0" w:firstRow="1" w:lastRow="0" w:firstColumn="1" w:lastColumn="0" w:noHBand="0" w:noVBand="1"/>
      </w:tblPr>
      <w:tblGrid>
        <w:gridCol w:w="5168"/>
        <w:gridCol w:w="1405"/>
        <w:gridCol w:w="4227"/>
      </w:tblGrid>
      <w:tr w:rsidR="00A02B3B" w:rsidTr="1E23D9C7" w14:paraId="7BFBF626" w14:textId="77777777">
        <w:tc>
          <w:tcPr>
            <w:tcW w:w="6510" w:type="dxa"/>
            <w:tcMar/>
          </w:tcPr>
          <w:p w:rsidRPr="00A3448F" w:rsidR="00A02B3B" w:rsidP="0086351A" w:rsidRDefault="00A02B3B" w14:paraId="7ED8517B" w14:textId="77777777">
            <w:pPr>
              <w:pStyle w:val="RSMBody"/>
              <w:rPr>
                <w:bCs/>
              </w:rPr>
            </w:pPr>
            <w:r w:rsidRPr="00A3448F">
              <w:t>Reference to SOC report</w:t>
            </w:r>
          </w:p>
        </w:tc>
        <w:tc>
          <w:tcPr>
            <w:tcW w:w="4290" w:type="dxa"/>
            <w:gridSpan w:val="2"/>
            <w:shd w:val="clear" w:color="auto" w:fill="ACD4F1"/>
            <w:tcMar/>
          </w:tcPr>
          <w:p w:rsidRPr="002314F4" w:rsidR="00A02B3B" w:rsidP="00CF41B5" w:rsidRDefault="00FC0942" w14:paraId="28197325" w14:textId="721728F3">
            <w:pPr>
              <w:pStyle w:val="RSMBody"/>
              <w:rPr>
                <w:b w:val="1"/>
                <w:bCs w:val="1"/>
              </w:rPr>
            </w:pPr>
            <w:r w:rsidRPr="1E23D9C7" w:rsidR="00FC0942">
              <w:rPr>
                <w:b w:val="1"/>
                <w:bCs w:val="1"/>
              </w:rPr>
              <w:t>WP 230</w:t>
            </w:r>
            <w:r w:rsidRPr="1E23D9C7" w:rsidR="000155F4">
              <w:rPr>
                <w:b w:val="1"/>
                <w:bCs w:val="1"/>
              </w:rPr>
              <w:t>1</w:t>
            </w:r>
            <w:r w:rsidRPr="1E23D9C7" w:rsidR="00FC0942">
              <w:rPr>
                <w:b w:val="1"/>
                <w:bCs w:val="1"/>
              </w:rPr>
              <w:t>A</w:t>
            </w:r>
            <w:r w:rsidRPr="1E23D9C7" w:rsidR="61BFA306">
              <w:rPr>
                <w:b w:val="1"/>
                <w:bCs w:val="1"/>
              </w:rPr>
              <w:t xml:space="preserve"> - </w:t>
            </w:r>
            <w:r w:rsidRPr="1E23D9C7" w:rsidR="61BFA306">
              <w:rPr>
                <w:b w:val="1"/>
                <w:bCs w:val="1"/>
                <w:color w:val="FF0000"/>
              </w:rPr>
              <w:t>AUDITOR RESPONSIBILITY</w:t>
            </w:r>
          </w:p>
        </w:tc>
      </w:tr>
      <w:tr w:rsidR="00A02B3B" w:rsidTr="1E23D9C7" w14:paraId="3A4D3515" w14:textId="77777777">
        <w:tc>
          <w:tcPr>
            <w:tcW w:w="6510" w:type="dxa"/>
            <w:tcMar/>
          </w:tcPr>
          <w:p w:rsidRPr="00A3448F" w:rsidR="00A02B3B" w:rsidP="0086351A" w:rsidRDefault="00A02B3B" w14:paraId="386F0164" w14:textId="77777777">
            <w:pPr>
              <w:pStyle w:val="RSMBody"/>
              <w:rPr>
                <w:bCs/>
              </w:rPr>
            </w:pPr>
            <w:r w:rsidRPr="00A3448F">
              <w:t>Name of Service Organization</w:t>
            </w:r>
          </w:p>
        </w:tc>
        <w:tc>
          <w:tcPr>
            <w:tcW w:w="4290" w:type="dxa"/>
            <w:gridSpan w:val="2"/>
            <w:shd w:val="clear" w:color="auto" w:fill="ACD4F1"/>
            <w:tcMar/>
          </w:tcPr>
          <w:p w:rsidRPr="002314F4" w:rsidR="00A02B3B" w:rsidP="00CF41B5" w:rsidRDefault="00FC0942" w14:paraId="15C342B2" w14:textId="57E9E8FC">
            <w:pPr>
              <w:pStyle w:val="RSMBody"/>
            </w:pPr>
            <w:r w:rsidR="00FC0942">
              <w:rPr/>
              <w:t>ADP</w:t>
            </w:r>
            <w:r w:rsidR="1B81CB6D">
              <w:rPr/>
              <w:t xml:space="preserve"> - BOT</w:t>
            </w:r>
          </w:p>
        </w:tc>
      </w:tr>
      <w:tr w:rsidR="00A02B3B" w:rsidTr="1E23D9C7" w14:paraId="44DCBC30" w14:textId="77777777">
        <w:tc>
          <w:tcPr>
            <w:tcW w:w="6510" w:type="dxa"/>
            <w:tcMar/>
          </w:tcPr>
          <w:p w:rsidRPr="00A3448F" w:rsidR="00A02B3B" w:rsidP="0086351A" w:rsidRDefault="00A02B3B" w14:paraId="61F68A97" w14:textId="77777777">
            <w:pPr>
              <w:pStyle w:val="RSMBody"/>
              <w:rPr>
                <w:bCs/>
              </w:rPr>
            </w:pPr>
            <w:r w:rsidRPr="00A3448F">
              <w:t>Services Covered by the Service Organization</w:t>
            </w:r>
          </w:p>
        </w:tc>
        <w:tc>
          <w:tcPr>
            <w:tcW w:w="4290" w:type="dxa"/>
            <w:gridSpan w:val="2"/>
            <w:shd w:val="clear" w:color="auto" w:fill="ACD4F1"/>
            <w:tcMar/>
          </w:tcPr>
          <w:p w:rsidRPr="002314F4" w:rsidR="00A02B3B" w:rsidP="00CF41B5" w:rsidRDefault="00FC0942" w14:paraId="79A08F84" w14:textId="5DAB1D09">
            <w:pPr>
              <w:pStyle w:val="RSMBody"/>
            </w:pPr>
            <w:r w:rsidR="00FC0942">
              <w:rPr/>
              <w:t>AutoPay Payroll Services</w:t>
            </w:r>
            <w:r w:rsidR="6E2967C8">
              <w:rPr/>
              <w:t xml:space="preserve"> - BOT</w:t>
            </w:r>
          </w:p>
        </w:tc>
      </w:tr>
      <w:tr w:rsidR="00A02B3B" w:rsidTr="1E23D9C7" w14:paraId="1638E5F8" w14:textId="77777777">
        <w:tc>
          <w:tcPr>
            <w:tcW w:w="6510" w:type="dxa"/>
            <w:tcMar/>
          </w:tcPr>
          <w:p w:rsidRPr="00A3448F" w:rsidR="00A02B3B" w:rsidP="0086351A" w:rsidRDefault="00A02B3B" w14:paraId="092BACAF" w14:textId="77777777">
            <w:pPr>
              <w:pStyle w:val="RSMBody"/>
              <w:rPr>
                <w:bCs/>
              </w:rPr>
            </w:pPr>
            <w:r w:rsidRPr="00A3448F">
              <w:t>Period Covered by the SOC report</w:t>
            </w:r>
          </w:p>
        </w:tc>
        <w:tc>
          <w:tcPr>
            <w:tcW w:w="4290" w:type="dxa"/>
            <w:gridSpan w:val="2"/>
            <w:shd w:val="clear" w:color="auto" w:fill="ACD4F1"/>
            <w:tcMar/>
          </w:tcPr>
          <w:p w:rsidRPr="002314F4" w:rsidR="00A02B3B" w:rsidP="00CF41B5" w:rsidRDefault="00FC0942" w14:paraId="2A0F9210" w14:textId="1A4D5C43">
            <w:pPr>
              <w:pStyle w:val="RSMBody"/>
            </w:pPr>
            <w:r w:rsidR="00FC0942">
              <w:rPr/>
              <w:t>10/1/2019-9/30/2020</w:t>
            </w:r>
            <w:r w:rsidR="0F985545">
              <w:rPr/>
              <w:t xml:space="preserve"> - BOT</w:t>
            </w:r>
          </w:p>
        </w:tc>
      </w:tr>
      <w:tr w:rsidR="00A02B3B" w:rsidTr="1E23D9C7" w14:paraId="478385DA" w14:textId="77777777">
        <w:tc>
          <w:tcPr>
            <w:tcW w:w="6510" w:type="dxa"/>
            <w:tcMar/>
          </w:tcPr>
          <w:p w:rsidRPr="00A834D1" w:rsidR="00A02B3B" w:rsidP="0086351A" w:rsidRDefault="00A02B3B" w14:paraId="49D04775" w14:textId="3BC4239B">
            <w:pPr>
              <w:pStyle w:val="RSMBody"/>
              <w:rPr>
                <w:b/>
                <w:smallCaps/>
              </w:rPr>
            </w:pPr>
            <w:r w:rsidRPr="00A834D1">
              <w:t xml:space="preserve">Does the SOC report cover the entire </w:t>
            </w:r>
            <w:r w:rsidR="007673F9">
              <w:t>period</w:t>
            </w:r>
            <w:r w:rsidRPr="00A834D1" w:rsidR="007673F9">
              <w:t xml:space="preserve"> </w:t>
            </w:r>
            <w:r w:rsidRPr="00A834D1">
              <w:t xml:space="preserve">under audit?  </w:t>
            </w:r>
          </w:p>
          <w:p w:rsidRPr="00A3448F" w:rsidR="00A02B3B" w:rsidP="008E4492" w:rsidRDefault="00A411F7" w14:paraId="6C4A89DF" w14:textId="705371A9">
            <w:pPr>
              <w:pStyle w:val="RSMBody"/>
              <w:rPr>
                <w:bCs/>
              </w:rPr>
            </w:pPr>
            <w:r>
              <w:t>If no, d</w:t>
            </w:r>
            <w:r w:rsidRPr="00A834D1" w:rsidR="00A02B3B">
              <w:t xml:space="preserve">ocument additional procedures performed in </w:t>
            </w:r>
            <w:r w:rsidRPr="00CE296D" w:rsidR="00A02B3B">
              <w:t>the</w:t>
            </w:r>
            <w:r w:rsidRPr="00CE296D" w:rsidR="00CE296D">
              <w:rPr>
                <w:b/>
              </w:rPr>
              <w:t xml:space="preserve"> Period Covered by SOC 1 Type 2 Report Precedes Entity’s Period End</w:t>
            </w:r>
            <w:r w:rsidRPr="00A834D1" w:rsidR="00A02B3B">
              <w:t xml:space="preserve"> (AU-C 402.17c</w:t>
            </w:r>
            <w:r w:rsidR="008E4492">
              <w:t xml:space="preserve"> or AS 2</w:t>
            </w:r>
            <w:r w:rsidR="00490D99">
              <w:t>601.16</w:t>
            </w:r>
            <w:r w:rsidRPr="00A834D1" w:rsidR="00A02B3B">
              <w:t>)</w:t>
            </w:r>
            <w:r w:rsidR="00CE296D">
              <w:t>.</w:t>
            </w:r>
          </w:p>
        </w:tc>
        <w:tc>
          <w:tcPr>
            <w:tcW w:w="4290" w:type="dxa"/>
            <w:gridSpan w:val="2"/>
            <w:shd w:val="clear" w:color="auto" w:fill="ACD4F1"/>
            <w:tcMar/>
          </w:tcPr>
          <w:p w:rsidRPr="00DB2643" w:rsidR="00A02B3B" w:rsidP="1E23D9C7" w:rsidRDefault="0003187E" w14:paraId="55F49AEC" w14:textId="39F5A0C9">
            <w:pPr>
              <w:pStyle w:val="RSMBody"/>
              <w:rPr>
                <w:i w:val="1"/>
                <w:iCs w:val="1"/>
                <w:color w:val="0000FF"/>
              </w:rPr>
            </w:pPr>
            <w:sdt>
              <w:sdtPr>
                <w:id w:val="-1835370831"/>
                <w:placeholder>
                  <w:docPart w:val="50B7756D70D949109676437780E54357"/>
                </w:placeholder>
                <w15:color w:val="000000"/>
                <w:comboBox>
                  <w:listItem w:displayText="Select" w:value="Select"/>
                  <w:listItem w:displayText="Yes" w:value="Yes"/>
                  <w:listItem w:displayText="No" w:value="No"/>
                </w:comboBox>
              </w:sdtPr>
              <w:sdtEndPr/>
              <w:sdtContent>
                <w:r w:rsidR="00FC0942">
                  <w:rPr/>
                  <w:t>No</w:t>
                </w:r>
              </w:sdtContent>
            </w:sdt>
            <w:r w:rsidRPr="1E23D9C7" w:rsidR="2CAB7F9E">
              <w:rPr>
                <w:i w:val="1"/>
                <w:iCs w:val="1"/>
                <w:color w:val="0000FF"/>
              </w:rPr>
              <w:t xml:space="preserve"> - BOT </w:t>
            </w:r>
            <w:r>
              <w:br/>
            </w:r>
            <w:r w:rsidRPr="1E23D9C7" w:rsidR="2CAB7F9E">
              <w:rPr>
                <w:i w:val="1"/>
                <w:iCs w:val="1"/>
                <w:color w:val="0000FF"/>
              </w:rPr>
              <w:t>IF THE REPORT COVERED IS NOT A CALENDAR YEAR (12/31/20xx) THEN NO</w:t>
            </w:r>
            <w:r w:rsidRPr="1E23D9C7" w:rsidR="56C411CB">
              <w:rPr>
                <w:i w:val="1"/>
                <w:iCs w:val="1"/>
                <w:color w:val="0000FF"/>
              </w:rPr>
              <w:t xml:space="preserve"> </w:t>
            </w:r>
          </w:p>
          <w:p w:rsidRPr="00DB2643" w:rsidR="00A02B3B" w:rsidP="1E23D9C7" w:rsidRDefault="0003187E" w14:paraId="1EA2050E" w14:textId="520B5F2F">
            <w:pPr>
              <w:pStyle w:val="RSMBody"/>
              <w:rPr>
                <w:i w:val="1"/>
                <w:iCs w:val="1"/>
                <w:color w:val="0000FF"/>
                <w:sz w:val="20"/>
                <w:szCs w:val="20"/>
              </w:rPr>
            </w:pPr>
            <w:r w:rsidRPr="1E23D9C7" w:rsidR="56C411CB">
              <w:rPr>
                <w:i w:val="1"/>
                <w:iCs w:val="1"/>
                <w:color w:val="0000FF"/>
                <w:sz w:val="20"/>
                <w:szCs w:val="20"/>
              </w:rPr>
              <w:t xml:space="preserve">IF 12/31/20xx THEN YES </w:t>
            </w:r>
          </w:p>
        </w:tc>
      </w:tr>
      <w:tr w:rsidR="00A02B3B" w:rsidTr="1E23D9C7" w14:paraId="2B7C84CC" w14:textId="77777777">
        <w:tc>
          <w:tcPr>
            <w:tcW w:w="6510" w:type="dxa"/>
            <w:tcMar/>
          </w:tcPr>
          <w:p w:rsidRPr="00A3448F" w:rsidR="00A02B3B" w:rsidP="0086351A" w:rsidRDefault="00A02B3B" w14:paraId="3F7B60C2" w14:textId="77777777">
            <w:pPr>
              <w:pStyle w:val="RSMBody"/>
              <w:rPr>
                <w:bCs/>
              </w:rPr>
            </w:pPr>
            <w:r w:rsidRPr="00A3448F">
              <w:t>SOC Report Type</w:t>
            </w:r>
          </w:p>
        </w:tc>
        <w:tc>
          <w:tcPr>
            <w:tcW w:w="4290" w:type="dxa"/>
            <w:gridSpan w:val="2"/>
            <w:shd w:val="clear" w:color="auto" w:fill="auto"/>
            <w:tcMar/>
          </w:tcPr>
          <w:p w:rsidRPr="002314F4" w:rsidR="00A02B3B" w:rsidP="00CF41B5" w:rsidRDefault="00933081" w14:paraId="5A413C60" w14:textId="621F3F76">
            <w:pPr>
              <w:pStyle w:val="RSMBody"/>
            </w:pPr>
            <w:r w:rsidR="0763CA42">
              <w:rPr/>
              <w:t xml:space="preserve">SOC 1 </w:t>
            </w:r>
            <w:r w:rsidR="28D1767F">
              <w:rPr/>
              <w:t>Type 2</w:t>
            </w:r>
            <w:r w:rsidR="4CD9DBCB">
              <w:rPr/>
              <w:t xml:space="preserve"> (Page 38 of PDF)</w:t>
            </w:r>
            <w:r w:rsidR="578B26E6">
              <w:rPr/>
              <w:t xml:space="preserve"> - </w:t>
            </w:r>
            <w:r w:rsidRPr="1E23D9C7" w:rsidR="578B26E6">
              <w:rPr>
                <w:b w:val="1"/>
                <w:bCs w:val="1"/>
                <w:color w:val="FF0000"/>
              </w:rPr>
              <w:t>Scope of Report Section</w:t>
            </w:r>
            <w:r w:rsidRPr="1E23D9C7" w:rsidR="5915753B">
              <w:rPr>
                <w:b w:val="1"/>
                <w:bCs w:val="1"/>
                <w:color w:val="FF0000"/>
              </w:rPr>
              <w:t xml:space="preserve"> - BOT</w:t>
            </w:r>
          </w:p>
        </w:tc>
      </w:tr>
      <w:tr w:rsidR="00A02B3B" w:rsidTr="1E23D9C7" w14:paraId="73977363" w14:textId="77777777">
        <w:tc>
          <w:tcPr>
            <w:tcW w:w="6510" w:type="dxa"/>
            <w:tcMar/>
          </w:tcPr>
          <w:p w:rsidRPr="00A3448F" w:rsidR="00A02B3B" w:rsidP="0086351A" w:rsidRDefault="00A02B3B" w14:paraId="52EC8646" w14:textId="77777777">
            <w:pPr>
              <w:pStyle w:val="RSMBody"/>
              <w:rPr>
                <w:bCs/>
              </w:rPr>
            </w:pPr>
            <w:r w:rsidRPr="00A3448F">
              <w:t>Name of Service Auditor</w:t>
            </w:r>
          </w:p>
        </w:tc>
        <w:tc>
          <w:tcPr>
            <w:tcW w:w="4290" w:type="dxa"/>
            <w:gridSpan w:val="2"/>
            <w:shd w:val="clear" w:color="auto" w:fill="ACD4F1"/>
            <w:tcMar/>
          </w:tcPr>
          <w:p w:rsidRPr="002314F4" w:rsidR="00A02B3B" w:rsidP="00CF41B5" w:rsidRDefault="00FC0942" w14:paraId="3F9A08B4" w14:textId="7D67F1E5">
            <w:pPr>
              <w:pStyle w:val="RSMBody"/>
            </w:pPr>
            <w:r w:rsidR="00FC0942">
              <w:rPr/>
              <w:t>Ernst &amp; Young LLP</w:t>
            </w:r>
            <w:r w:rsidR="37ADAFFE">
              <w:rPr/>
              <w:t xml:space="preserve"> - BOT</w:t>
            </w:r>
          </w:p>
        </w:tc>
      </w:tr>
      <w:tr w:rsidR="00A02B3B" w:rsidTr="1E23D9C7" w14:paraId="7FB482D7" w14:textId="77777777">
        <w:tc>
          <w:tcPr>
            <w:tcW w:w="6510" w:type="dxa"/>
            <w:tcMar/>
          </w:tcPr>
          <w:p w:rsidRPr="00A3448F" w:rsidR="00A02B3B" w:rsidP="0086351A" w:rsidRDefault="00A02B3B" w14:paraId="6C60D4AB" w14:textId="77777777">
            <w:pPr>
              <w:pStyle w:val="RSMBody"/>
            </w:pPr>
            <w:r>
              <w:lastRenderedPageBreak/>
              <w:t>Date of Report</w:t>
            </w:r>
          </w:p>
        </w:tc>
        <w:tc>
          <w:tcPr>
            <w:tcW w:w="4290" w:type="dxa"/>
            <w:gridSpan w:val="2"/>
            <w:shd w:val="clear" w:color="auto" w:fill="ACD4F1"/>
            <w:tcMar/>
          </w:tcPr>
          <w:p w:rsidRPr="002314F4" w:rsidR="00A02B3B" w:rsidP="00CF41B5" w:rsidRDefault="00FC0942" w14:paraId="4EDBFD2D" w14:textId="31FE2765">
            <w:pPr>
              <w:pStyle w:val="RSMBody"/>
            </w:pPr>
            <w:r w:rsidR="00FC0942">
              <w:rPr/>
              <w:t>December 11, 2020</w:t>
            </w:r>
            <w:r w:rsidR="3717B84A">
              <w:rPr/>
              <w:t xml:space="preserve"> - BOT</w:t>
            </w:r>
          </w:p>
        </w:tc>
      </w:tr>
      <w:tr w:rsidRPr="00857107" w:rsidR="00A02B3B" w:rsidTr="1E23D9C7" w14:paraId="4C371A5A" w14:textId="77777777">
        <w:tc>
          <w:tcPr>
            <w:tcW w:w="6510" w:type="dxa"/>
            <w:tcMar/>
          </w:tcPr>
          <w:p w:rsidR="0086351A" w:rsidP="0086351A" w:rsidRDefault="00597372" w14:paraId="7464FF7E" w14:textId="7E794F33">
            <w:pPr>
              <w:pStyle w:val="RSMBody"/>
            </w:pPr>
            <w:r>
              <w:t>What i</w:t>
            </w:r>
            <w:r w:rsidR="0086351A">
              <w:t xml:space="preserve">s the opinion </w:t>
            </w:r>
            <w:r w:rsidR="00417946">
              <w:t>type</w:t>
            </w:r>
            <w:r w:rsidR="0086351A">
              <w:t>?</w:t>
            </w:r>
          </w:p>
          <w:p w:rsidRPr="00857107" w:rsidR="00A02B3B" w:rsidP="00417946" w:rsidRDefault="0086351A" w14:paraId="52A7FF57" w14:textId="24FEFA44">
            <w:pPr>
              <w:pStyle w:val="RSMBody"/>
              <w:rPr>
                <w:bCs/>
              </w:rPr>
            </w:pPr>
            <w:r>
              <w:t>If the opinion</w:t>
            </w:r>
            <w:r w:rsidR="00933081">
              <w:t xml:space="preserve"> is</w:t>
            </w:r>
            <w:r>
              <w:t xml:space="preserve"> </w:t>
            </w:r>
            <w:r w:rsidR="00417946">
              <w:t>modified</w:t>
            </w:r>
            <w:r>
              <w:t xml:space="preserve">, document the nature of the </w:t>
            </w:r>
            <w:r w:rsidR="00417946">
              <w:t xml:space="preserve">modifications </w:t>
            </w:r>
            <w:r>
              <w:t xml:space="preserve">below and document the implications on the appropriate form (e.g., </w:t>
            </w:r>
            <w:r w:rsidR="004F4614">
              <w:t xml:space="preserve">Form 3300, </w:t>
            </w:r>
            <w:r w:rsidRPr="004F4614" w:rsidR="004F4614">
              <w:rPr>
                <w:i/>
              </w:rPr>
              <w:t>Significant Accounts and Risk Assessment</w:t>
            </w:r>
            <w:r>
              <w:t>).</w:t>
            </w:r>
          </w:p>
        </w:tc>
        <w:tc>
          <w:tcPr>
            <w:tcW w:w="4290" w:type="dxa"/>
            <w:gridSpan w:val="2"/>
            <w:shd w:val="clear" w:color="auto" w:fill="ACD4F1"/>
            <w:tcMar/>
          </w:tcPr>
          <w:p w:rsidRPr="00F11DE8" w:rsidR="00A02B3B" w:rsidP="1E23D9C7" w:rsidRDefault="0003187E" w14:paraId="19C8B863" w14:textId="312130F0">
            <w:pPr>
              <w:pStyle w:val="RSMBody"/>
              <w:rPr>
                <w:color w:val="0000FF"/>
              </w:rPr>
            </w:pPr>
            <w:sdt>
              <w:sdtPr>
                <w:id w:val="-1021012534"/>
                <w:placeholder>
                  <w:docPart w:val="5274B33DDD664B5E9212B58655F881F9"/>
                </w:placeholder>
                <w15:color w:val="000000"/>
                <w:comboBox>
                  <w:listItem w:displayText="Select" w:value="Select"/>
                  <w:listItem w:displayText="Qualified" w:value="Qualified"/>
                  <w:listItem w:displayText="Unqualified" w:value="Unqualified"/>
                  <w:listItem w:displayText="Adverse" w:value="Adverse"/>
                  <w:listItem w:displayText="Disclaimer of opinion" w:value="Disclaimer of opinion"/>
                </w:comboBox>
              </w:sdtPr>
              <w:sdtEndPr/>
              <w:sdtContent>
                <w:r w:rsidR="00FC0942">
                  <w:rPr/>
                  <w:t>Unqualified</w:t>
                </w:r>
              </w:sdtContent>
            </w:sdt>
            <w:r w:rsidRPr="1E23D9C7" w:rsidR="23FE845B">
              <w:rPr>
                <w:color w:val="0000FF"/>
              </w:rPr>
              <w:t xml:space="preserve"> - BOT – KEYWORD: FAIRLY PRESENTS</w:t>
            </w:r>
          </w:p>
        </w:tc>
      </w:tr>
      <w:tr w:rsidRPr="00857107" w:rsidR="0086351A" w:rsidTr="1E23D9C7" w14:paraId="40BA60A8" w14:textId="77777777">
        <w:tc>
          <w:tcPr>
            <w:tcW w:w="10800" w:type="dxa"/>
            <w:gridSpan w:val="3"/>
            <w:shd w:val="clear" w:color="auto" w:fill="F2F2F2" w:themeFill="background1" w:themeFillShade="F2"/>
            <w:tcMar/>
          </w:tcPr>
          <w:p w:rsidRPr="00EB28D0" w:rsidR="0086351A" w:rsidP="0086351A" w:rsidRDefault="0086351A" w14:paraId="291BA5CE" w14:textId="43966FE5">
            <w:pPr>
              <w:pStyle w:val="RSMGuidanceHelpLevel1"/>
            </w:pPr>
            <w:r w:rsidRPr="0086351A">
              <w:t xml:space="preserve">See </w:t>
            </w:r>
            <w:r w:rsidR="00B62FAB">
              <w:t>GAM-US</w:t>
            </w:r>
            <w:r w:rsidRPr="0086351A" w:rsidR="00B62FAB">
              <w:t xml:space="preserve"> </w:t>
            </w:r>
            <w:r w:rsidRPr="0086351A">
              <w:t xml:space="preserve">402 </w:t>
            </w:r>
            <w:r w:rsidR="00A411F7">
              <w:t xml:space="preserve">or SECM 2601 </w:t>
            </w:r>
            <w:r w:rsidRPr="0086351A">
              <w:t>for additional guidance.</w:t>
            </w:r>
          </w:p>
        </w:tc>
      </w:tr>
      <w:tr w:rsidRPr="00857107" w:rsidR="0086351A" w:rsidTr="1E23D9C7" w14:paraId="02D5E906" w14:textId="77777777">
        <w:tc>
          <w:tcPr>
            <w:tcW w:w="10800" w:type="dxa"/>
            <w:gridSpan w:val="3"/>
            <w:shd w:val="clear" w:color="auto" w:fill="ACD4F1"/>
            <w:tcMar/>
          </w:tcPr>
          <w:p w:rsidRPr="0086351A" w:rsidR="0086351A" w:rsidP="0086351A" w:rsidRDefault="0086351A" w14:paraId="7C772BBD" w14:textId="7D9660B9">
            <w:pPr>
              <w:pStyle w:val="RSMBody"/>
            </w:pPr>
          </w:p>
        </w:tc>
      </w:tr>
      <w:tr w:rsidRPr="00857107" w:rsidR="00A02B3B" w:rsidTr="1E23D9C7" w14:paraId="429FAEE5" w14:textId="77777777">
        <w:tc>
          <w:tcPr>
            <w:tcW w:w="6510" w:type="dxa"/>
            <w:tcMar/>
          </w:tcPr>
          <w:p w:rsidRPr="00857107" w:rsidR="00A02B3B" w:rsidP="00D31BCD" w:rsidRDefault="00A02B3B" w14:paraId="6024FB08" w14:textId="7D4F7689">
            <w:pPr>
              <w:pStyle w:val="RSMBody"/>
            </w:pPr>
            <w:r w:rsidRPr="00857107">
              <w:t>Standards under which the Report was issued</w:t>
            </w:r>
            <w:r w:rsidRPr="00857107" w:rsidR="00080F44">
              <w:t xml:space="preserve"> </w:t>
            </w:r>
            <w:r w:rsidRPr="00857107">
              <w:t>(AU-C 402.13b</w:t>
            </w:r>
            <w:r w:rsidR="001E64AC">
              <w:t xml:space="preserve"> or AS 2601.22</w:t>
            </w:r>
            <w:r w:rsidRPr="00857107">
              <w:t>)</w:t>
            </w:r>
          </w:p>
        </w:tc>
        <w:tc>
          <w:tcPr>
            <w:tcW w:w="4290" w:type="dxa"/>
            <w:gridSpan w:val="2"/>
            <w:shd w:val="clear" w:color="auto" w:fill="ACD4F1"/>
            <w:tcMar/>
          </w:tcPr>
          <w:p w:rsidRPr="00F11DE8" w:rsidR="00A02B3B" w:rsidP="19992097" w:rsidRDefault="0003187E" w14:paraId="5EF3B174" w14:textId="48997603">
            <w:pPr>
              <w:pStyle w:val="RSMBody"/>
              <w:rPr>
                <w:rFonts w:cs="Arial"/>
                <w:color w:val="0000FF"/>
                <w:sz w:val="18"/>
                <w:szCs w:val="18"/>
              </w:rPr>
            </w:pPr>
            <w:sdt>
              <w:sdtPr>
                <w:id w:val="-1831053262"/>
                <w:placeholder>
                  <w:docPart w:val="5521234C525D43EEA5BA290DAEDA9E44"/>
                </w:placeholder>
                <w15:color w:val="000000"/>
                <w:comboBox>
                  <w:listItem w:displayText="Select" w:value="Select"/>
                  <w:listItem w:displayText="SSAE 18" w:value="SSAE 18"/>
                  <w:listItem w:displayText="ISAE 3402" w:value="ISAE 3402"/>
                  <w:listItem w:displayText="SSAE 18 and ISAE 3402" w:value="SSAE 18 and ISAE 3402"/>
                  <w:listItem w:displayText="Other" w:value="Other"/>
                </w:comboBox>
              </w:sdtPr>
              <w:sdtEndPr/>
              <w:sdtContent>
                <w:r w:rsidR="007C52D0">
                  <w:rPr/>
                  <w:t>SSAE 18</w:t>
                </w:r>
              </w:sdtContent>
            </w:sdt>
            <w:r w:rsidRPr="19992097" w:rsidR="00D31BCD">
              <w:rPr>
                <w:rFonts w:cs="Arial"/>
                <w:color w:val="0000FF"/>
                <w:sz w:val="18"/>
                <w:szCs w:val="18"/>
              </w:rPr>
              <w:t xml:space="preserve"> </w:t>
            </w:r>
            <w:r w:rsidRPr="19992097" w:rsidR="65198505">
              <w:rPr>
                <w:rFonts w:cs="Arial"/>
                <w:color w:val="0000FF"/>
                <w:sz w:val="18"/>
                <w:szCs w:val="18"/>
              </w:rPr>
              <w:t xml:space="preserve">(Page 38 of PDF)</w:t>
            </w:r>
            <w:r w:rsidRPr="19992097" w:rsidR="5C81CC1F">
              <w:rPr>
                <w:rFonts w:cs="Arial"/>
                <w:color w:val="0000FF"/>
                <w:sz w:val="18"/>
                <w:szCs w:val="18"/>
              </w:rPr>
              <w:t xml:space="preserve"> (Scope of Report Section)</w:t>
            </w:r>
          </w:p>
        </w:tc>
      </w:tr>
      <w:tr w:rsidRPr="00857107" w:rsidR="00A02B3B" w:rsidTr="1E23D9C7" w14:paraId="1883472A" w14:textId="77777777">
        <w:tc>
          <w:tcPr>
            <w:tcW w:w="6510" w:type="dxa"/>
            <w:tcMar/>
          </w:tcPr>
          <w:p w:rsidRPr="00857107" w:rsidR="00A02B3B" w:rsidP="00D31BCD" w:rsidRDefault="00A02B3B" w14:paraId="3239EF87" w14:textId="77777777">
            <w:pPr>
              <w:pStyle w:val="RSMBody"/>
              <w:rPr>
                <w:bCs/>
              </w:rPr>
            </w:pPr>
            <w:r w:rsidRPr="00857107">
              <w:t>Locations covered (if applicable)</w:t>
            </w:r>
          </w:p>
        </w:tc>
        <w:tc>
          <w:tcPr>
            <w:tcW w:w="4290" w:type="dxa"/>
            <w:gridSpan w:val="2"/>
            <w:shd w:val="clear" w:color="auto" w:fill="ACD4F1"/>
            <w:tcMar/>
          </w:tcPr>
          <w:p w:rsidRPr="00F11DE8" w:rsidR="00A02B3B" w:rsidP="00CF41B5" w:rsidRDefault="007C52D0" w14:paraId="22255C95" w14:textId="3116C75D">
            <w:pPr>
              <w:pStyle w:val="RSMBody"/>
            </w:pPr>
            <w:r w:rsidR="007C52D0">
              <w:rPr/>
              <w:t>N/A</w:t>
            </w:r>
            <w:r w:rsidR="005F85BD">
              <w:rPr/>
              <w:t xml:space="preserve"> - Ignore for bot</w:t>
            </w:r>
          </w:p>
        </w:tc>
      </w:tr>
      <w:tr w:rsidRPr="00857107" w:rsidR="00A02B3B" w:rsidTr="1E23D9C7" w14:paraId="325B350F" w14:textId="77777777">
        <w:tc>
          <w:tcPr>
            <w:tcW w:w="6510" w:type="dxa"/>
            <w:tcMar/>
          </w:tcPr>
          <w:p w:rsidR="00A02B3B" w:rsidP="00D31BCD" w:rsidRDefault="00A02B3B" w14:paraId="4BF7C53F" w14:textId="77777777">
            <w:pPr>
              <w:pStyle w:val="RSMBody"/>
            </w:pPr>
            <w:r w:rsidRPr="00857107">
              <w:t>Was the service auditor’s report prepared by a CPA firm with whom the user auditor is familiar?</w:t>
            </w:r>
          </w:p>
          <w:p w:rsidRPr="00857107" w:rsidR="0086351A" w:rsidP="00E37BDD" w:rsidRDefault="0086351A" w14:paraId="436C5089" w14:textId="6F5A4805">
            <w:pPr>
              <w:pStyle w:val="RSMBody"/>
              <w:rPr>
                <w:bCs/>
              </w:rPr>
            </w:pPr>
            <w:r>
              <w:t xml:space="preserve">If No, document procedures performed to </w:t>
            </w:r>
            <w:r w:rsidR="00E37BDD">
              <w:t>evaluate</w:t>
            </w:r>
            <w:r>
              <w:t xml:space="preserve"> the service auditor’s professional competence and independence from the service organization below (AU-C 402.13a</w:t>
            </w:r>
            <w:r w:rsidR="008E4492">
              <w:t xml:space="preserve"> or AS </w:t>
            </w:r>
            <w:r w:rsidR="00490D99">
              <w:t>2601.18</w:t>
            </w:r>
            <w:r>
              <w:t>).</w:t>
            </w:r>
          </w:p>
        </w:tc>
        <w:tc>
          <w:tcPr>
            <w:tcW w:w="4290" w:type="dxa"/>
            <w:gridSpan w:val="2"/>
            <w:shd w:val="clear" w:color="auto" w:fill="ACD4F1"/>
            <w:tcMar/>
          </w:tcPr>
          <w:p w:rsidRPr="00DB2643" w:rsidR="00A02B3B" w:rsidP="1E23D9C7" w:rsidRDefault="0003187E" w14:paraId="4B1FFA0A" w14:textId="1B1C5618">
            <w:pPr>
              <w:pStyle w:val="RSMBody"/>
              <w:rPr>
                <w:rFonts w:cs="Arial"/>
                <w:i w:val="1"/>
                <w:iCs w:val="1"/>
                <w:color w:val="0000FF"/>
                <w:sz w:val="18"/>
                <w:szCs w:val="18"/>
              </w:rPr>
            </w:pPr>
            <w:sdt>
              <w:sdtPr>
                <w:id w:val="-913767469"/>
                <w:placeholder>
                  <w:docPart w:val="A018298CE7C4417D804C176B469981EA"/>
                </w:placeholder>
                <w15:color w:val="000000"/>
                <w:comboBox>
                  <w:listItem w:displayText="Select" w:value="Select"/>
                  <w:listItem w:displayText="Yes" w:value="Yes"/>
                  <w:listItem w:displayText="No" w:value="No"/>
                </w:comboBox>
              </w:sdtPr>
              <w:sdtEndPr/>
              <w:sdtContent>
                <w:r w:rsidR="425F7F0A">
                  <w:rPr/>
                  <w:t>Yes</w:t>
                </w:r>
              </w:sdtContent>
            </w:sdt>
            <w:r w:rsidRPr="1E23D9C7" w:rsidR="6AF5B294">
              <w:rPr>
                <w:rFonts w:cs="Arial"/>
                <w:i w:val="1"/>
                <w:iCs w:val="1"/>
                <w:color w:val="0000FF"/>
                <w:sz w:val="18"/>
                <w:szCs w:val="18"/>
              </w:rPr>
              <w:t xml:space="preserve"> - BOT</w:t>
            </w:r>
            <w:r w:rsidRPr="1E23D9C7" w:rsidR="3A3C8263">
              <w:rPr>
                <w:rFonts w:cs="Arial"/>
                <w:i w:val="1"/>
                <w:iCs w:val="1"/>
                <w:color w:val="0000FF"/>
                <w:sz w:val="18"/>
                <w:szCs w:val="18"/>
              </w:rPr>
              <w:t xml:space="preserve"> </w:t>
            </w:r>
          </w:p>
          <w:p w:rsidRPr="00DB2643" w:rsidR="00A02B3B" w:rsidP="19992097" w:rsidRDefault="0003187E" w14:paraId="3C882115" w14:textId="1CB3C449">
            <w:pPr>
              <w:jc w:val="left"/>
            </w:pPr>
            <w:r w:rsidRPr="19992097" w:rsidR="34B50E79">
              <w:rPr>
                <w:b w:val="1"/>
                <w:bCs w:val="1"/>
                <w:i w:val="0"/>
                <w:iCs w:val="0"/>
                <w:caps w:val="0"/>
                <w:smallCaps w:val="0"/>
                <w:noProof w:val="0"/>
                <w:color w:val="202124"/>
                <w:sz w:val="24"/>
                <w:szCs w:val="24"/>
                <w:lang w:val="en-US"/>
              </w:rPr>
              <w:t>Top 10 Accounting Firms in The USA</w:t>
            </w:r>
          </w:p>
          <w:p w:rsidRPr="00DB2643" w:rsidR="00A02B3B" w:rsidP="19992097" w:rsidRDefault="0003187E" w14:paraId="37A415E6" w14:textId="3AFEF572">
            <w:pPr>
              <w:pStyle w:val="ListParagraph"/>
              <w:numPr>
                <w:ilvl w:val="0"/>
                <w:numId w:val="22"/>
              </w:numPr>
              <w:jc w:val="left"/>
              <w:rPr>
                <w:rFonts w:ascii="Roboto" w:hAnsi="Roboto" w:eastAsia="Roboto" w:cs="Roboto"/>
                <w:b w:val="0"/>
                <w:bCs w:val="0"/>
                <w:i w:val="0"/>
                <w:iCs w:val="0"/>
                <w:color w:val="202124"/>
                <w:sz w:val="24"/>
                <w:szCs w:val="24"/>
              </w:rPr>
            </w:pPr>
            <w:r w:rsidRPr="19992097" w:rsidR="34B50E79">
              <w:rPr>
                <w:rFonts w:ascii="Roboto" w:hAnsi="Roboto" w:eastAsia="Roboto" w:cs="Roboto"/>
                <w:b w:val="0"/>
                <w:bCs w:val="0"/>
                <w:i w:val="0"/>
                <w:iCs w:val="0"/>
                <w:caps w:val="0"/>
                <w:smallCaps w:val="0"/>
                <w:noProof w:val="0"/>
                <w:color w:val="202124"/>
                <w:sz w:val="24"/>
                <w:szCs w:val="24"/>
                <w:lang w:val="en-US"/>
              </w:rPr>
              <w:t>Deloitte</w:t>
            </w:r>
          </w:p>
          <w:p w:rsidRPr="00DB2643" w:rsidR="00A02B3B" w:rsidP="19992097" w:rsidRDefault="0003187E" w14:paraId="4E97CDFC" w14:textId="36F15169">
            <w:pPr>
              <w:pStyle w:val="ListParagraph"/>
              <w:numPr>
                <w:ilvl w:val="0"/>
                <w:numId w:val="22"/>
              </w:numPr>
              <w:jc w:val="left"/>
              <w:rPr>
                <w:b w:val="0"/>
                <w:bCs w:val="0"/>
                <w:i w:val="0"/>
                <w:iCs w:val="0"/>
                <w:color w:val="202124"/>
                <w:sz w:val="24"/>
                <w:szCs w:val="24"/>
              </w:rPr>
            </w:pPr>
            <w:r w:rsidRPr="19992097" w:rsidR="34B50E79">
              <w:rPr>
                <w:rFonts w:ascii="Roboto" w:hAnsi="Roboto" w:eastAsia="Roboto" w:cs="Roboto"/>
                <w:b w:val="0"/>
                <w:bCs w:val="0"/>
                <w:i w:val="0"/>
                <w:iCs w:val="0"/>
                <w:caps w:val="0"/>
                <w:smallCaps w:val="0"/>
                <w:noProof w:val="0"/>
                <w:color w:val="202124"/>
                <w:sz w:val="24"/>
                <w:szCs w:val="24"/>
                <w:lang w:val="en-US"/>
              </w:rPr>
              <w:t>PwC. - PriceWaterhouse Coopers</w:t>
            </w:r>
          </w:p>
          <w:p w:rsidRPr="00DB2643" w:rsidR="00A02B3B" w:rsidP="19992097" w:rsidRDefault="0003187E" w14:paraId="17BE3499" w14:textId="38C84F3A">
            <w:pPr>
              <w:pStyle w:val="ListParagraph"/>
              <w:numPr>
                <w:ilvl w:val="0"/>
                <w:numId w:val="22"/>
              </w:numPr>
              <w:jc w:val="left"/>
              <w:rPr>
                <w:rFonts w:ascii="Roboto" w:hAnsi="Roboto" w:eastAsia="Roboto" w:cs="Roboto"/>
                <w:b w:val="0"/>
                <w:bCs w:val="0"/>
                <w:i w:val="0"/>
                <w:iCs w:val="0"/>
                <w:color w:val="202124"/>
                <w:sz w:val="24"/>
                <w:szCs w:val="24"/>
              </w:rPr>
            </w:pPr>
            <w:r w:rsidRPr="19992097" w:rsidR="34B50E79">
              <w:rPr>
                <w:rFonts w:ascii="Roboto" w:hAnsi="Roboto" w:eastAsia="Roboto" w:cs="Roboto"/>
                <w:b w:val="0"/>
                <w:bCs w:val="0"/>
                <w:i w:val="0"/>
                <w:iCs w:val="0"/>
                <w:caps w:val="0"/>
                <w:smallCaps w:val="0"/>
                <w:noProof w:val="0"/>
                <w:color w:val="202124"/>
                <w:sz w:val="24"/>
                <w:szCs w:val="24"/>
                <w:lang w:val="en-US"/>
              </w:rPr>
              <w:t>Ernst &amp; Young</w:t>
            </w:r>
            <w:r w:rsidRPr="19992097" w:rsidR="73998952">
              <w:rPr>
                <w:rFonts w:ascii="Roboto" w:hAnsi="Roboto" w:eastAsia="Roboto" w:cs="Roboto"/>
                <w:b w:val="0"/>
                <w:bCs w:val="0"/>
                <w:i w:val="0"/>
                <w:iCs w:val="0"/>
                <w:caps w:val="0"/>
                <w:smallCaps w:val="0"/>
                <w:noProof w:val="0"/>
                <w:color w:val="202124"/>
                <w:sz w:val="24"/>
                <w:szCs w:val="24"/>
                <w:lang w:val="en-US"/>
              </w:rPr>
              <w:t xml:space="preserve"> - E&amp;Y</w:t>
            </w:r>
          </w:p>
          <w:p w:rsidRPr="00DB2643" w:rsidR="00A02B3B" w:rsidP="19992097" w:rsidRDefault="0003187E" w14:paraId="56F7127F" w14:textId="48ED1694">
            <w:pPr>
              <w:pStyle w:val="ListParagraph"/>
              <w:numPr>
                <w:ilvl w:val="0"/>
                <w:numId w:val="22"/>
              </w:numPr>
              <w:jc w:val="left"/>
              <w:rPr>
                <w:rFonts w:ascii="Roboto" w:hAnsi="Roboto" w:eastAsia="Roboto" w:cs="Roboto"/>
                <w:b w:val="0"/>
                <w:bCs w:val="0"/>
                <w:i w:val="0"/>
                <w:iCs w:val="0"/>
                <w:color w:val="202124"/>
                <w:sz w:val="24"/>
                <w:szCs w:val="24"/>
              </w:rPr>
            </w:pPr>
            <w:r w:rsidRPr="19992097" w:rsidR="34B50E79">
              <w:rPr>
                <w:rFonts w:ascii="Roboto" w:hAnsi="Roboto" w:eastAsia="Roboto" w:cs="Roboto"/>
                <w:b w:val="0"/>
                <w:bCs w:val="0"/>
                <w:i w:val="0"/>
                <w:iCs w:val="0"/>
                <w:caps w:val="0"/>
                <w:smallCaps w:val="0"/>
                <w:noProof w:val="0"/>
                <w:color w:val="202124"/>
                <w:sz w:val="24"/>
                <w:szCs w:val="24"/>
                <w:lang w:val="en-US"/>
              </w:rPr>
              <w:t>KPMG</w:t>
            </w:r>
          </w:p>
          <w:p w:rsidRPr="00DB2643" w:rsidR="00A02B3B" w:rsidP="19992097" w:rsidRDefault="0003187E" w14:paraId="012E21D7" w14:textId="5E8E22CB">
            <w:pPr>
              <w:pStyle w:val="ListParagraph"/>
              <w:numPr>
                <w:ilvl w:val="0"/>
                <w:numId w:val="22"/>
              </w:numPr>
              <w:jc w:val="left"/>
              <w:rPr>
                <w:rFonts w:ascii="Roboto" w:hAnsi="Roboto" w:eastAsia="Roboto" w:cs="Roboto"/>
                <w:b w:val="0"/>
                <w:bCs w:val="0"/>
                <w:i w:val="0"/>
                <w:iCs w:val="0"/>
                <w:color w:val="202124"/>
                <w:sz w:val="24"/>
                <w:szCs w:val="24"/>
              </w:rPr>
            </w:pPr>
            <w:r w:rsidRPr="19992097" w:rsidR="34B50E79">
              <w:rPr>
                <w:rFonts w:ascii="Roboto" w:hAnsi="Roboto" w:eastAsia="Roboto" w:cs="Roboto"/>
                <w:b w:val="0"/>
                <w:bCs w:val="0"/>
                <w:i w:val="0"/>
                <w:iCs w:val="0"/>
                <w:caps w:val="0"/>
                <w:smallCaps w:val="0"/>
                <w:noProof w:val="0"/>
                <w:color w:val="202124"/>
                <w:sz w:val="24"/>
                <w:szCs w:val="24"/>
                <w:lang w:val="en-US"/>
              </w:rPr>
              <w:t>McGladrey</w:t>
            </w:r>
          </w:p>
          <w:p w:rsidRPr="00DB2643" w:rsidR="00A02B3B" w:rsidP="19992097" w:rsidRDefault="0003187E" w14:paraId="03745370" w14:textId="49516878">
            <w:pPr>
              <w:pStyle w:val="ListParagraph"/>
              <w:numPr>
                <w:ilvl w:val="0"/>
                <w:numId w:val="22"/>
              </w:numPr>
              <w:jc w:val="left"/>
              <w:rPr>
                <w:rFonts w:ascii="Roboto" w:hAnsi="Roboto" w:eastAsia="Roboto" w:cs="Roboto"/>
                <w:b w:val="0"/>
                <w:bCs w:val="0"/>
                <w:i w:val="0"/>
                <w:iCs w:val="0"/>
                <w:color w:val="202124"/>
                <w:sz w:val="24"/>
                <w:szCs w:val="24"/>
              </w:rPr>
            </w:pPr>
            <w:r w:rsidRPr="19992097" w:rsidR="34B50E79">
              <w:rPr>
                <w:rFonts w:ascii="Roboto" w:hAnsi="Roboto" w:eastAsia="Roboto" w:cs="Roboto"/>
                <w:b w:val="0"/>
                <w:bCs w:val="0"/>
                <w:i w:val="0"/>
                <w:iCs w:val="0"/>
                <w:caps w:val="0"/>
                <w:smallCaps w:val="0"/>
                <w:noProof w:val="0"/>
                <w:color w:val="202124"/>
                <w:sz w:val="24"/>
                <w:szCs w:val="24"/>
                <w:lang w:val="en-US"/>
              </w:rPr>
              <w:t>Grant Thornton</w:t>
            </w:r>
          </w:p>
          <w:p w:rsidRPr="00DB2643" w:rsidR="00A02B3B" w:rsidP="19992097" w:rsidRDefault="0003187E" w14:paraId="1516C9C7" w14:textId="05B4EDE7">
            <w:pPr>
              <w:pStyle w:val="ListParagraph"/>
              <w:numPr>
                <w:ilvl w:val="0"/>
                <w:numId w:val="22"/>
              </w:numPr>
              <w:jc w:val="left"/>
              <w:rPr>
                <w:rFonts w:ascii="Roboto" w:hAnsi="Roboto" w:eastAsia="Roboto" w:cs="Roboto"/>
                <w:b w:val="0"/>
                <w:bCs w:val="0"/>
                <w:i w:val="0"/>
                <w:iCs w:val="0"/>
                <w:color w:val="202124"/>
                <w:sz w:val="24"/>
                <w:szCs w:val="24"/>
              </w:rPr>
            </w:pPr>
            <w:r w:rsidRPr="19992097" w:rsidR="34B50E79">
              <w:rPr>
                <w:rFonts w:ascii="Roboto" w:hAnsi="Roboto" w:eastAsia="Roboto" w:cs="Roboto"/>
                <w:b w:val="0"/>
                <w:bCs w:val="0"/>
                <w:i w:val="0"/>
                <w:iCs w:val="0"/>
                <w:caps w:val="0"/>
                <w:smallCaps w:val="0"/>
                <w:noProof w:val="0"/>
                <w:color w:val="202124"/>
                <w:sz w:val="24"/>
                <w:szCs w:val="24"/>
                <w:lang w:val="en-US"/>
              </w:rPr>
              <w:t>CBIZ/Mayer Hoffman McCann</w:t>
            </w:r>
          </w:p>
          <w:p w:rsidRPr="00DB2643" w:rsidR="00A02B3B" w:rsidP="19992097" w:rsidRDefault="0003187E" w14:paraId="02C37FA6" w14:textId="5582BB2F">
            <w:pPr>
              <w:pStyle w:val="ListParagraph"/>
              <w:numPr>
                <w:ilvl w:val="0"/>
                <w:numId w:val="22"/>
              </w:numPr>
              <w:jc w:val="left"/>
              <w:rPr>
                <w:rFonts w:ascii="Roboto" w:hAnsi="Roboto" w:eastAsia="Roboto" w:cs="Roboto"/>
                <w:b w:val="0"/>
                <w:bCs w:val="0"/>
                <w:i w:val="0"/>
                <w:iCs w:val="0"/>
                <w:color w:val="202124"/>
                <w:sz w:val="24"/>
                <w:szCs w:val="24"/>
              </w:rPr>
            </w:pPr>
            <w:r w:rsidRPr="19992097" w:rsidR="34B50E79">
              <w:rPr>
                <w:rFonts w:ascii="Roboto" w:hAnsi="Roboto" w:eastAsia="Roboto" w:cs="Roboto"/>
                <w:b w:val="0"/>
                <w:bCs w:val="0"/>
                <w:i w:val="0"/>
                <w:iCs w:val="0"/>
                <w:caps w:val="0"/>
                <w:smallCaps w:val="0"/>
                <w:noProof w:val="0"/>
                <w:color w:val="202124"/>
                <w:sz w:val="24"/>
                <w:szCs w:val="24"/>
                <w:lang w:val="en-US"/>
              </w:rPr>
              <w:t>BDO</w:t>
            </w:r>
          </w:p>
          <w:p w:rsidRPr="00DB2643" w:rsidR="00A02B3B" w:rsidP="19992097" w:rsidRDefault="0003187E" w14:paraId="10F646F1" w14:textId="4F6AA75F">
            <w:pPr>
              <w:pStyle w:val="ListParagraph"/>
              <w:numPr>
                <w:ilvl w:val="0"/>
                <w:numId w:val="22"/>
              </w:numPr>
              <w:jc w:val="left"/>
              <w:rPr>
                <w:b w:val="0"/>
                <w:bCs w:val="0"/>
                <w:i w:val="0"/>
                <w:iCs w:val="0"/>
                <w:caps w:val="0"/>
                <w:smallCaps w:val="0"/>
                <w:noProof w:val="0"/>
                <w:color w:val="202124"/>
                <w:sz w:val="24"/>
                <w:szCs w:val="24"/>
                <w:lang w:val="en-US"/>
              </w:rPr>
            </w:pPr>
            <w:r w:rsidRPr="19992097" w:rsidR="34B50E79">
              <w:rPr>
                <w:rFonts w:ascii="Calibri" w:hAnsi="Calibri" w:eastAsia="Calibri" w:cs="Times New Roman"/>
                <w:b w:val="0"/>
                <w:bCs w:val="0"/>
                <w:i w:val="0"/>
                <w:iCs w:val="0"/>
                <w:caps w:val="0"/>
                <w:smallCaps w:val="0"/>
                <w:noProof w:val="0"/>
                <w:color w:val="202124"/>
                <w:sz w:val="22"/>
                <w:szCs w:val="22"/>
                <w:lang w:val="en-US"/>
              </w:rPr>
              <w:t>Crowe Horwath</w:t>
            </w:r>
          </w:p>
          <w:p w:rsidRPr="00DB2643" w:rsidR="00A02B3B" w:rsidP="19992097" w:rsidRDefault="0003187E" w14:paraId="2EBEE4BE" w14:textId="006084FC">
            <w:pPr>
              <w:pStyle w:val="ListParagraph"/>
              <w:numPr>
                <w:ilvl w:val="0"/>
                <w:numId w:val="22"/>
              </w:numPr>
              <w:jc w:val="left"/>
              <w:rPr>
                <w:b w:val="0"/>
                <w:bCs w:val="0"/>
                <w:i w:val="0"/>
                <w:iCs w:val="0"/>
                <w:caps w:val="0"/>
                <w:smallCaps w:val="0"/>
                <w:noProof w:val="0"/>
                <w:color w:val="202124"/>
                <w:sz w:val="24"/>
                <w:szCs w:val="24"/>
                <w:lang w:val="en-US"/>
              </w:rPr>
            </w:pPr>
            <w:r w:rsidRPr="19992097" w:rsidR="34B50E79">
              <w:rPr>
                <w:rFonts w:ascii="Calibri" w:hAnsi="Calibri" w:eastAsia="Calibri" w:cs="Times New Roman"/>
                <w:b w:val="0"/>
                <w:bCs w:val="0"/>
                <w:i w:val="0"/>
                <w:iCs w:val="0"/>
                <w:caps w:val="0"/>
                <w:smallCaps w:val="0"/>
                <w:noProof w:val="0"/>
                <w:color w:val="202124"/>
                <w:sz w:val="22"/>
                <w:szCs w:val="22"/>
                <w:lang w:val="en-US"/>
              </w:rPr>
              <w:t>CliftonLarsonAllen</w:t>
            </w:r>
          </w:p>
          <w:p w:rsidRPr="00DB2643" w:rsidR="00A02B3B" w:rsidP="19992097" w:rsidRDefault="0003187E" w14:paraId="00CEA43C" w14:textId="3649A08F">
            <w:pPr>
              <w:pStyle w:val="RSMBody"/>
              <w:rPr>
                <w:rFonts w:cs="Arial"/>
                <w:i w:val="1"/>
                <w:iCs w:val="1"/>
                <w:color w:val="0000FF"/>
                <w:sz w:val="20"/>
                <w:szCs w:val="20"/>
              </w:rPr>
            </w:pPr>
          </w:p>
        </w:tc>
      </w:tr>
      <w:tr w:rsidRPr="00857107" w:rsidR="00F20DE6" w:rsidTr="1E23D9C7" w14:paraId="4B39144B" w14:textId="77777777">
        <w:tc>
          <w:tcPr>
            <w:tcW w:w="10800" w:type="dxa"/>
            <w:gridSpan w:val="3"/>
            <w:shd w:val="clear" w:color="auto" w:fill="ACD4F1"/>
            <w:tcMar/>
          </w:tcPr>
          <w:p w:rsidR="00F20DE6" w:rsidP="00F20DE6" w:rsidRDefault="006F7D78" w14:paraId="1503BB67" w14:textId="2C5BF679">
            <w:pPr>
              <w:pStyle w:val="RSMBody"/>
            </w:pPr>
            <w:r>
              <w:t>E&amp;Y</w:t>
            </w:r>
          </w:p>
        </w:tc>
      </w:tr>
      <w:tr w:rsidRPr="00857107" w:rsidR="00A02B3B" w:rsidTr="1E23D9C7" w14:paraId="490F637E" w14:textId="77777777">
        <w:tc>
          <w:tcPr>
            <w:tcW w:w="8345" w:type="dxa"/>
            <w:gridSpan w:val="2"/>
            <w:tcMar/>
          </w:tcPr>
          <w:p w:rsidR="00A02B3B" w:rsidP="00B62FAB" w:rsidRDefault="00A02B3B" w14:paraId="43539805" w14:textId="68D15A0F">
            <w:pPr>
              <w:pStyle w:val="RSMBody"/>
              <w:rPr>
                <w:b/>
                <w:smallCaps/>
              </w:rPr>
            </w:pPr>
            <w:r w:rsidRPr="00857107">
              <w:t xml:space="preserve">Are there any subservice </w:t>
            </w:r>
            <w:r w:rsidRPr="00B62FAB">
              <w:t>organizations</w:t>
            </w:r>
            <w:r w:rsidRPr="00857107">
              <w:t xml:space="preserve"> carved out of the report? </w:t>
            </w:r>
          </w:p>
          <w:p w:rsidRPr="00834595" w:rsidR="00A02B3B" w:rsidP="0086351A" w:rsidRDefault="00A02B3B" w14:paraId="04C38AB3" w14:textId="4F7FA060">
            <w:pPr>
              <w:pStyle w:val="RSMBody"/>
            </w:pPr>
            <w:r w:rsidRPr="0086351A">
              <w:t xml:space="preserve">If </w:t>
            </w:r>
            <w:r w:rsidRPr="0086351A" w:rsidR="0086351A">
              <w:t>Y</w:t>
            </w:r>
            <w:r w:rsidRPr="0086351A">
              <w:t xml:space="preserve">es, complete </w:t>
            </w:r>
            <w:r w:rsidRPr="0086351A" w:rsidR="0086351A">
              <w:t>the fields</w:t>
            </w:r>
            <w:r w:rsidRPr="0086351A">
              <w:t xml:space="preserve"> below</w:t>
            </w:r>
            <w:r w:rsidRPr="0086351A" w:rsidR="0086351A">
              <w:t>.</w:t>
            </w:r>
          </w:p>
        </w:tc>
        <w:tc>
          <w:tcPr>
            <w:tcW w:w="5400" w:type="dxa"/>
            <w:shd w:val="clear" w:color="auto" w:fill="ACD4F1"/>
            <w:tcMar/>
          </w:tcPr>
          <w:p w:rsidRPr="00DB2643" w:rsidR="00A02B3B" w:rsidP="1E23D9C7" w:rsidRDefault="0003187E" w14:paraId="684CED8D" w14:textId="760C60A2">
            <w:pPr>
              <w:pStyle w:val="RSMBody"/>
              <w:rPr>
                <w:rFonts w:cs="Arial"/>
                <w:i w:val="1"/>
                <w:iCs w:val="1"/>
                <w:color w:val="0000FF"/>
                <w:sz w:val="18"/>
                <w:szCs w:val="18"/>
              </w:rPr>
            </w:pPr>
            <w:sdt>
              <w:sdtPr>
                <w:id w:val="-1021474468"/>
                <w:placeholder>
                  <w:docPart w:val="FE673B8FFBD14458A5D852FCF1E69BBC"/>
                </w:placeholder>
                <w15:color w:val="000000"/>
                <w:comboBox>
                  <w:listItem w:displayText="Select" w:value="Select"/>
                  <w:listItem w:displayText="Yes" w:value="Yes"/>
                  <w:listItem w:displayText="No" w:value="No"/>
                </w:comboBox>
              </w:sdtPr>
              <w:sdtEndPr/>
              <w:sdtContent>
                <w:r w:rsidR="00373905">
                  <w:rPr/>
                  <w:t>Yes</w:t>
                </w:r>
              </w:sdtContent>
            </w:sdt>
            <w:r w:rsidRPr="1E23D9C7" w:rsidR="0E123DFD">
              <w:rPr>
                <w:rFonts w:cs="Arial"/>
                <w:i w:val="1"/>
                <w:iCs w:val="1"/>
                <w:color w:val="0000FF"/>
                <w:sz w:val="18"/>
                <w:szCs w:val="18"/>
              </w:rPr>
              <w:t xml:space="preserve"> - BOT </w:t>
            </w:r>
          </w:p>
        </w:tc>
      </w:tr>
    </w:tbl>
    <w:tbl>
      <w:tblPr>
        <w:tblW w:w="1080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362"/>
        <w:gridCol w:w="5376"/>
        <w:gridCol w:w="3062"/>
      </w:tblGrid>
      <w:tr w:rsidRPr="002408EE" w:rsidR="00026588" w:rsidTr="1E23D9C7" w14:paraId="699CC192" w14:textId="77777777">
        <w:trPr>
          <w:trHeight w:val="620"/>
        </w:trPr>
        <w:tc>
          <w:tcPr>
            <w:tcW w:w="279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99DE"/>
            <w:tcMar/>
            <w:vAlign w:val="center"/>
          </w:tcPr>
          <w:p w:rsidRPr="004A55C3" w:rsidR="00026588" w:rsidP="0086351A" w:rsidRDefault="00026588" w14:paraId="781C8C8C" w14:textId="2E200182">
            <w:pPr>
              <w:pStyle w:val="RSMColHead"/>
              <w:rPr>
                <w:rFonts w:ascii="Arial Bold" w:hAnsi="Arial Bold"/>
                <w:smallCaps/>
                <w:color w:val="0000FF"/>
                <w:vertAlign w:val="superscript"/>
              </w:rPr>
            </w:pPr>
            <w:r w:rsidRPr="002408EE">
              <w:t>Name of Subservice Organization</w:t>
            </w:r>
          </w:p>
        </w:tc>
        <w:tc>
          <w:tcPr>
            <w:tcW w:w="72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99DE"/>
            <w:tcMar/>
            <w:vAlign w:val="center"/>
          </w:tcPr>
          <w:p w:rsidRPr="002408EE" w:rsidR="00026588" w:rsidP="0086351A" w:rsidRDefault="00026588" w14:paraId="7A068DA0" w14:textId="77777777">
            <w:pPr>
              <w:pStyle w:val="RSMColHead"/>
              <w:rPr>
                <w:smallCaps/>
              </w:rPr>
            </w:pPr>
            <w:r w:rsidRPr="002408EE">
              <w:t>Functions Performed</w:t>
            </w:r>
          </w:p>
        </w:tc>
        <w:tc>
          <w:tcPr>
            <w:tcW w:w="378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99DE"/>
            <w:tcMar/>
            <w:vAlign w:val="center"/>
          </w:tcPr>
          <w:p w:rsidRPr="002408EE" w:rsidR="00026588" w:rsidP="0086351A" w:rsidRDefault="00026588" w14:paraId="6228A4CD" w14:textId="578EB6BC">
            <w:pPr>
              <w:pStyle w:val="RSMColHead"/>
              <w:rPr>
                <w:smallCaps/>
              </w:rPr>
            </w:pPr>
            <w:r w:rsidRPr="002408EE">
              <w:t xml:space="preserve">Work </w:t>
            </w:r>
            <w:r w:rsidR="00C90990">
              <w:t>P</w:t>
            </w:r>
            <w:r w:rsidRPr="002408EE">
              <w:t xml:space="preserve">erformed to </w:t>
            </w:r>
            <w:r w:rsidR="00C90990">
              <w:t>A</w:t>
            </w:r>
            <w:r w:rsidRPr="002408EE">
              <w:t xml:space="preserve">ddress </w:t>
            </w:r>
            <w:r w:rsidR="00C90990">
              <w:t>C</w:t>
            </w:r>
            <w:r w:rsidRPr="002408EE">
              <w:t>arved-</w:t>
            </w:r>
            <w:r w:rsidR="00C90990">
              <w:t>O</w:t>
            </w:r>
            <w:r w:rsidRPr="002408EE">
              <w:t xml:space="preserve">ut </w:t>
            </w:r>
            <w:r w:rsidR="00C90990">
              <w:t>S</w:t>
            </w:r>
            <w:r w:rsidRPr="002408EE">
              <w:t xml:space="preserve">ubservice </w:t>
            </w:r>
            <w:r w:rsidR="00C90990">
              <w:t>O</w:t>
            </w:r>
            <w:r w:rsidRPr="002408EE">
              <w:t>rganization</w:t>
            </w:r>
            <w:r w:rsidR="00C90990">
              <w:rPr>
                <w:rFonts w:ascii="Arial Bold" w:hAnsi="Arial Bold"/>
                <w:vertAlign w:val="superscript"/>
              </w:rPr>
              <w:t>1</w:t>
            </w:r>
          </w:p>
        </w:tc>
      </w:tr>
      <w:tr w:rsidRPr="0073427D" w:rsidR="00AD1A6B" w:rsidTr="1E23D9C7" w14:paraId="7A040E45" w14:textId="77777777">
        <w:tc>
          <w:tcPr>
            <w:tcW w:w="2790" w:type="dxa"/>
            <w:tcBorders>
              <w:top w:val="single" w:color="FFFFFF" w:themeColor="background1" w:sz="8" w:space="0"/>
              <w:right w:val="single" w:color="999999" w:sz="8" w:space="0"/>
            </w:tcBorders>
            <w:shd w:val="clear" w:color="auto" w:fill="ACD4F1"/>
            <w:tcMar/>
            <w:vAlign w:val="bottom"/>
          </w:tcPr>
          <w:p w:rsidRPr="00EF3C9C" w:rsidR="00AD1A6B" w:rsidP="00B62FAB" w:rsidRDefault="00F75CB3" w14:paraId="2D5E08AE" w14:textId="674BE0D3">
            <w:pPr>
              <w:pStyle w:val="RSMBody"/>
            </w:pPr>
            <w:r w:rsidR="00F75CB3">
              <w:rPr/>
              <w:t>GETS US organization</w:t>
            </w:r>
            <w:r w:rsidR="5EE28216">
              <w:rPr/>
              <w:t xml:space="preserve"> - BOT</w:t>
            </w:r>
          </w:p>
        </w:tc>
        <w:tc>
          <w:tcPr>
            <w:tcW w:w="7200" w:type="dxa"/>
            <w:tcBorders>
              <w:top w:val="single" w:color="FFFFFF" w:themeColor="background1" w:sz="8" w:space="0"/>
              <w:left w:val="single" w:color="999999" w:sz="8" w:space="0"/>
              <w:right w:val="single" w:color="999999" w:sz="8" w:space="0"/>
            </w:tcBorders>
            <w:shd w:val="clear" w:color="auto" w:fill="ACD4F1"/>
            <w:tcMar/>
            <w:vAlign w:val="bottom"/>
          </w:tcPr>
          <w:p w:rsidRPr="00EF3C9C" w:rsidR="00AD1A6B" w:rsidP="19992097" w:rsidRDefault="00F75CB3" w14:paraId="7FD212F8" w14:textId="492E9712">
            <w:pPr>
              <w:pStyle w:val="RSMBody"/>
              <w:numPr>
                <w:ilvl w:val="0"/>
                <w:numId w:val="23"/>
              </w:numPr>
              <w:rPr>
                <w:rFonts w:ascii="Calibri" w:hAnsi="Calibri" w:eastAsia="Calibri" w:cs="Calibri"/>
                <w:sz w:val="20"/>
                <w:szCs w:val="20"/>
              </w:rPr>
            </w:pPr>
            <w:r w:rsidR="406E2888">
              <w:rPr/>
              <w:t xml:space="preserve">See </w:t>
            </w:r>
            <w:r w:rsidR="53865BAC">
              <w:rPr/>
              <w:t xml:space="preserve">Additional </w:t>
            </w:r>
            <w:proofErr w:type="gramStart"/>
            <w:r w:rsidR="53865BAC">
              <w:rPr/>
              <w:t>information</w:t>
            </w:r>
            <w:proofErr w:type="gramEnd"/>
            <w:r w:rsidR="53865BAC">
              <w:rPr/>
              <w:t xml:space="preserve"> on </w:t>
            </w:r>
            <w:r w:rsidR="406E2888">
              <w:rPr/>
              <w:t xml:space="preserve">Page 63 in PDF - </w:t>
            </w:r>
            <w:r w:rsidR="3497A4B5">
              <w:rPr/>
              <w:t>Provides operating system change management, data center management and network management services to support the data centers and technology infrastructure</w:t>
            </w:r>
            <w:r w:rsidR="1CDDADFE">
              <w:rPr/>
              <w:t xml:space="preserve"> - </w:t>
            </w:r>
            <w:r w:rsidRPr="1E23D9C7" w:rsidR="1CDDADFE">
              <w:rPr>
                <w:b w:val="1"/>
                <w:bCs w:val="1"/>
                <w:color w:val="FF0000"/>
              </w:rPr>
              <w:t>BOT</w:t>
            </w:r>
          </w:p>
        </w:tc>
        <w:tc>
          <w:tcPr>
            <w:tcW w:w="3780" w:type="dxa"/>
            <w:tcBorders>
              <w:top w:val="single" w:color="FFFFFF" w:themeColor="background1" w:sz="8" w:space="0"/>
              <w:left w:val="single" w:color="999999" w:sz="8" w:space="0"/>
            </w:tcBorders>
            <w:shd w:val="clear" w:color="auto" w:fill="ACD4F1"/>
            <w:tcMar/>
            <w:vAlign w:val="bottom"/>
          </w:tcPr>
          <w:p w:rsidRPr="00EB28D0" w:rsidR="00AD1A6B" w:rsidP="00B62FAB" w:rsidRDefault="00F75CB3" w14:paraId="3CCAB054" w14:textId="2BB08D21">
            <w:pPr>
              <w:pStyle w:val="RSMBody"/>
              <w:rPr>
                <w:b/>
                <w:bCs/>
                <w:i/>
                <w:smallCaps/>
                <w:color w:val="0000FF"/>
              </w:rPr>
            </w:pPr>
            <w:r>
              <w:rPr>
                <w:b/>
                <w:bCs/>
                <w:i/>
                <w:smallCaps/>
                <w:color w:val="0000FF"/>
              </w:rPr>
              <w:t>N/A</w:t>
            </w:r>
          </w:p>
        </w:tc>
      </w:tr>
    </w:tbl>
    <w:p w:rsidR="004A55C3" w:rsidP="00DB18C6" w:rsidRDefault="00C90990" w14:paraId="3C61ED72" w14:textId="3E3779E1">
      <w:pPr>
        <w:pStyle w:val="RSMBody"/>
        <w:ind w:left="180" w:hanging="180"/>
      </w:pPr>
      <w:r>
        <w:rPr>
          <w:position w:val="6"/>
          <w:szCs w:val="20"/>
        </w:rPr>
        <w:t>1</w:t>
      </w:r>
      <w:r w:rsidR="00687243">
        <w:rPr>
          <w:b/>
          <w:bCs/>
        </w:rPr>
        <w:t xml:space="preserve"> </w:t>
      </w:r>
      <w:r w:rsidRPr="00F6136D" w:rsidR="004A55C3">
        <w:t xml:space="preserve">If any </w:t>
      </w:r>
      <w:r w:rsidR="004A55C3">
        <w:t>significant account balances</w:t>
      </w:r>
      <w:r w:rsidR="00687243">
        <w:t xml:space="preserve"> or </w:t>
      </w:r>
      <w:r w:rsidR="004A55C3">
        <w:t>transaction cycles</w:t>
      </w:r>
      <w:r w:rsidRPr="00F6136D" w:rsidR="004A55C3">
        <w:t xml:space="preserve"> have been outsourced by the third</w:t>
      </w:r>
      <w:r>
        <w:t>-</w:t>
      </w:r>
      <w:r w:rsidRPr="00F6136D" w:rsidR="004A55C3">
        <w:t>party administrator</w:t>
      </w:r>
      <w:r w:rsidR="00687243">
        <w:t>,</w:t>
      </w:r>
      <w:r w:rsidRPr="00F6136D" w:rsidR="004A55C3">
        <w:t xml:space="preserve"> </w:t>
      </w:r>
      <w:r w:rsidR="00687243">
        <w:t xml:space="preserve">the auditor should obtain and evaluate </w:t>
      </w:r>
      <w:r w:rsidRPr="00F6136D" w:rsidR="004A55C3">
        <w:t>additional SOC 1 reports</w:t>
      </w:r>
      <w:r w:rsidRPr="00F6136D" w:rsidR="00080F44">
        <w:t>.</w:t>
      </w:r>
      <w:r w:rsidR="00080F44">
        <w:t xml:space="preserve"> </w:t>
      </w:r>
    </w:p>
    <w:p w:rsidR="008B7EF8" w:rsidP="1E23D9C7" w:rsidRDefault="008B7EF8" w14:paraId="46082A41" w14:textId="1F5841C8">
      <w:pPr>
        <w:pStyle w:val="RSMHeading1SectionHeading"/>
        <w:rPr>
          <w:color w:val="FF0000"/>
        </w:rPr>
      </w:pPr>
      <w:r w:rsidR="008B7EF8">
        <w:rPr/>
        <w:t>Period Covered by SOC 1 Type 2 Report Precedes Entity’s Period End</w:t>
      </w:r>
      <w:r w:rsidR="46D4BEEC">
        <w:rPr/>
        <w:t xml:space="preserve"> - </w:t>
      </w:r>
      <w:r w:rsidRPr="1E23D9C7" w:rsidR="46D4BEEC">
        <w:rPr>
          <w:color w:val="FF0000"/>
        </w:rPr>
        <w:t>AUDITOR RESPONSIBILITY</w:t>
      </w:r>
    </w:p>
    <w:p w:rsidR="008B7EF8" w:rsidP="008B7EF8" w:rsidRDefault="00CE296D" w14:paraId="0DA6289D" w14:textId="714B83BA">
      <w:pPr>
        <w:pStyle w:val="RSMBody"/>
      </w:pPr>
      <w:r>
        <w:t>Complete the applicable procedures in this section</w:t>
      </w:r>
      <w:r w:rsidR="008B7EF8">
        <w:t xml:space="preserve"> if the period covered by the SOC </w:t>
      </w:r>
      <w:r w:rsidR="00AB2E3C">
        <w:t>1</w:t>
      </w:r>
      <w:r w:rsidR="008B7EF8">
        <w:t xml:space="preserve"> Type 2 Report precedes the entity’s period end per AU-C 402.17</w:t>
      </w:r>
      <w:r w:rsidR="00490D99">
        <w:t xml:space="preserve"> or AS 2601.16</w:t>
      </w:r>
      <w:r w:rsidR="008B7EF8">
        <w:t>.</w:t>
      </w:r>
    </w:p>
    <w:tbl>
      <w:tblPr>
        <w:tblStyle w:val="TableGrid"/>
        <w:tblW w:w="10800" w:type="dxa"/>
        <w:tblLook w:val="04A0" w:firstRow="1" w:lastRow="0" w:firstColumn="1" w:lastColumn="0" w:noHBand="0" w:noVBand="1"/>
      </w:tblPr>
      <w:tblGrid>
        <w:gridCol w:w="809"/>
        <w:gridCol w:w="6510"/>
        <w:gridCol w:w="1217"/>
        <w:gridCol w:w="2264"/>
      </w:tblGrid>
      <w:tr w:rsidRPr="00A834D1" w:rsidR="00EC31DB" w:rsidTr="1E23D9C7" w14:paraId="6B7137E7" w14:textId="77777777">
        <w:tc>
          <w:tcPr>
            <w:tcW w:w="7408" w:type="dxa"/>
            <w:gridSpan w:val="2"/>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9CDE"/>
            <w:tcMar/>
            <w:vAlign w:val="center"/>
          </w:tcPr>
          <w:p w:rsidRPr="00A834D1" w:rsidR="00EC31DB" w:rsidP="008B7EF8" w:rsidRDefault="008B7EF8" w14:paraId="6C37E709" w14:textId="443B09C4">
            <w:pPr>
              <w:pStyle w:val="RSMColHead"/>
            </w:pPr>
            <w:r>
              <w:t>Procedures</w:t>
            </w:r>
          </w:p>
        </w:tc>
        <w:tc>
          <w:tcPr>
            <w:tcW w:w="111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9CDE"/>
            <w:tcMar/>
            <w:vAlign w:val="center"/>
          </w:tcPr>
          <w:p w:rsidRPr="00A834D1" w:rsidR="00EC31DB" w:rsidP="008B7EF8" w:rsidRDefault="00EC31DB" w14:paraId="431B435A" w14:textId="79097259">
            <w:pPr>
              <w:pStyle w:val="RSMColHead"/>
            </w:pPr>
            <w:r w:rsidRPr="00A834D1">
              <w:t xml:space="preserve">Reference to Work </w:t>
            </w:r>
            <w:r w:rsidR="00DB10CF">
              <w:t>P</w:t>
            </w:r>
            <w:r w:rsidRPr="00A834D1">
              <w:t>erformed</w:t>
            </w:r>
          </w:p>
        </w:tc>
        <w:tc>
          <w:tcPr>
            <w:tcW w:w="228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9CDE"/>
            <w:tcMar/>
            <w:vAlign w:val="center"/>
          </w:tcPr>
          <w:p w:rsidRPr="00A834D1" w:rsidR="00EC31DB" w:rsidP="008B7EF8" w:rsidRDefault="00801A57" w14:paraId="2B1403CD" w14:textId="7A74C33B">
            <w:pPr>
              <w:pStyle w:val="RSMColHead"/>
            </w:pPr>
            <w:r>
              <w:t>Comments</w:t>
            </w:r>
          </w:p>
        </w:tc>
      </w:tr>
      <w:tr w:rsidRPr="007C4E6A" w:rsidR="00EC31DB" w:rsidTr="1E23D9C7" w14:paraId="213C29EF" w14:textId="77777777">
        <w:tc>
          <w:tcPr>
            <w:tcW w:w="820" w:type="dxa"/>
            <w:tcBorders>
              <w:top w:val="single" w:color="FFFFFF" w:themeColor="background1" w:sz="8" w:space="0"/>
              <w:left w:val="single" w:color="999999" w:sz="8" w:space="0"/>
              <w:right w:val="single" w:color="999999" w:sz="8" w:space="0"/>
            </w:tcBorders>
            <w:tcMar/>
          </w:tcPr>
          <w:p w:rsidRPr="007C4E6A" w:rsidR="00EC31DB" w:rsidP="00114E3E" w:rsidRDefault="00EC31DB" w14:paraId="2CE6C6DF" w14:textId="6C7294DC">
            <w:pPr>
              <w:spacing w:before="60" w:after="60" w:line="240" w:lineRule="auto"/>
              <w:rPr>
                <w:rFonts w:ascii="Arial" w:hAnsi="Arial" w:cs="Arial"/>
                <w:sz w:val="18"/>
                <w:szCs w:val="18"/>
              </w:rPr>
            </w:pPr>
          </w:p>
        </w:tc>
        <w:tc>
          <w:tcPr>
            <w:tcW w:w="6588" w:type="dxa"/>
            <w:tcBorders>
              <w:top w:val="single" w:color="999999" w:sz="8" w:space="0"/>
              <w:left w:val="single" w:color="999999" w:sz="8" w:space="0"/>
              <w:bottom w:val="single" w:color="999999" w:sz="8" w:space="0"/>
              <w:right w:val="single" w:color="999999" w:sz="8" w:space="0"/>
            </w:tcBorders>
            <w:tcMar/>
          </w:tcPr>
          <w:p w:rsidRPr="00A81FE3" w:rsidR="00EC31DB" w:rsidP="00642687" w:rsidRDefault="00EC31DB" w14:paraId="6D1D4029" w14:textId="72CF9769">
            <w:pPr>
              <w:pStyle w:val="RSMBody"/>
              <w:numPr>
                <w:ilvl w:val="0"/>
                <w:numId w:val="17"/>
              </w:numPr>
              <w:ind w:left="238" w:hanging="270"/>
            </w:pPr>
            <w:r w:rsidRPr="00A81FE3">
              <w:t>Obtain a “gap letter” (if available) and review it for appropriateness</w:t>
            </w:r>
            <w:r w:rsidRPr="00A81FE3" w:rsidR="00080F44">
              <w:t xml:space="preserve">. </w:t>
            </w:r>
            <w:r w:rsidRPr="00A81FE3">
              <w:t xml:space="preserve">A “gap letter” letter would generally be considered appropriate if it covers the remaining period in the </w:t>
            </w:r>
            <w:r w:rsidR="00642687">
              <w:t>entity</w:t>
            </w:r>
            <w:r w:rsidRPr="00A81FE3" w:rsidR="00642687">
              <w:t xml:space="preserve">’s </w:t>
            </w:r>
            <w:r w:rsidR="00C90990">
              <w:t xml:space="preserve">period </w:t>
            </w:r>
            <w:r w:rsidRPr="00A81FE3">
              <w:t>end and positively asse</w:t>
            </w:r>
            <w:r w:rsidR="00EF3DFC">
              <w:t>r</w:t>
            </w:r>
            <w:r w:rsidRPr="00A81FE3">
              <w:t>ts, rather than providing negative assurance, that controls have not changed significantly since the period covered by the service auditor’s report.</w:t>
            </w:r>
          </w:p>
        </w:tc>
        <w:tc>
          <w:tcPr>
            <w:tcW w:w="1111" w:type="dxa"/>
            <w:tcBorders>
              <w:top w:val="single" w:color="999999" w:sz="8" w:space="0"/>
              <w:left w:val="single" w:color="999999" w:sz="8" w:space="0"/>
              <w:bottom w:val="single" w:color="999999" w:sz="8" w:space="0"/>
              <w:right w:val="single" w:color="999999" w:sz="8" w:space="0"/>
            </w:tcBorders>
            <w:shd w:val="clear" w:color="auto" w:fill="ACD4F1"/>
            <w:tcMar/>
            <w:vAlign w:val="center"/>
          </w:tcPr>
          <w:p w:rsidRPr="007C4E6A" w:rsidR="00EC31DB" w:rsidP="006D72C7" w:rsidRDefault="00F75CB3" w14:paraId="468BFDC9" w14:textId="56097503">
            <w:pPr>
              <w:pStyle w:val="RSMBody"/>
              <w:jc w:val="center"/>
            </w:pPr>
            <w:r w:rsidR="00F75CB3">
              <w:rPr/>
              <w:t>WP 230</w:t>
            </w:r>
            <w:r w:rsidR="000155F4">
              <w:rPr/>
              <w:t>1B</w:t>
            </w:r>
            <w:r w:rsidR="2AA235EC">
              <w:rPr/>
              <w:t xml:space="preserve"> - </w:t>
            </w:r>
            <w:r w:rsidRPr="1E23D9C7" w:rsidR="2AA235EC">
              <w:rPr>
                <w:color w:val="FF0000"/>
              </w:rPr>
              <w:t>Leave Blank for Bot</w:t>
            </w:r>
          </w:p>
        </w:tc>
        <w:tc>
          <w:tcPr>
            <w:tcW w:w="2281" w:type="dxa"/>
            <w:tcBorders>
              <w:top w:val="single" w:color="999999" w:sz="8" w:space="0"/>
              <w:left w:val="single" w:color="999999" w:sz="8" w:space="0"/>
              <w:bottom w:val="single" w:color="999999" w:sz="8" w:space="0"/>
              <w:right w:val="single" w:color="999999" w:sz="8" w:space="0"/>
            </w:tcBorders>
            <w:shd w:val="clear" w:color="auto" w:fill="ACD4F1"/>
            <w:tcMar/>
            <w:vAlign w:val="center"/>
          </w:tcPr>
          <w:p w:rsidRPr="008D103C" w:rsidR="00EC31DB" w:rsidP="008D103C" w:rsidRDefault="00EC31DB" w14:paraId="49EA9707" w14:textId="20F080CC">
            <w:pPr>
              <w:pStyle w:val="RSMBody"/>
            </w:pPr>
          </w:p>
        </w:tc>
      </w:tr>
      <w:tr w:rsidRPr="007C4E6A" w:rsidR="00EC31DB" w:rsidTr="1E23D9C7" w14:paraId="688FD465" w14:textId="77777777">
        <w:tc>
          <w:tcPr>
            <w:tcW w:w="820" w:type="dxa"/>
            <w:tcBorders>
              <w:left w:val="single" w:color="999999" w:sz="8" w:space="0"/>
              <w:right w:val="single" w:color="999999" w:sz="8" w:space="0"/>
            </w:tcBorders>
            <w:tcMar/>
          </w:tcPr>
          <w:p w:rsidRPr="007C4E6A" w:rsidR="00EC31DB" w:rsidP="00114E3E" w:rsidRDefault="00EC31DB" w14:paraId="314D004B" w14:textId="4589E102">
            <w:pPr>
              <w:spacing w:before="60" w:after="60" w:line="240" w:lineRule="auto"/>
              <w:rPr>
                <w:rFonts w:ascii="Arial" w:hAnsi="Arial" w:cs="Arial"/>
                <w:sz w:val="18"/>
                <w:szCs w:val="18"/>
              </w:rPr>
            </w:pPr>
          </w:p>
        </w:tc>
        <w:tc>
          <w:tcPr>
            <w:tcW w:w="6588" w:type="dxa"/>
            <w:tcBorders>
              <w:top w:val="single" w:color="999999" w:sz="8" w:space="0"/>
              <w:left w:val="single" w:color="999999" w:sz="8" w:space="0"/>
              <w:bottom w:val="single" w:color="999999" w:sz="8" w:space="0"/>
              <w:right w:val="single" w:color="999999" w:sz="8" w:space="0"/>
            </w:tcBorders>
            <w:tcMar/>
          </w:tcPr>
          <w:p w:rsidRPr="00A81FE3" w:rsidR="00EC31DB" w:rsidP="00801A57" w:rsidRDefault="00EC31DB" w14:paraId="3A109A58" w14:textId="2775D1A2">
            <w:pPr>
              <w:pStyle w:val="RSMBody"/>
              <w:numPr>
                <w:ilvl w:val="0"/>
                <w:numId w:val="17"/>
              </w:numPr>
              <w:ind w:left="238" w:hanging="270"/>
            </w:pPr>
            <w:r w:rsidRPr="00A81FE3">
              <w:t>Inquire of management to determine whether management has identified any changes in the service organization’s controls subsequent to the period covered by the service auditor’s report (such as changes communicated to management from the service organization, changes in personnel at the service organization with whom management interacts, changes in reports or other data received from the service organization, changes in contracts or service level agreements with the service organization, or errors identified in the service organization’s processing). If management has identified such changes, evaluate and document their consideration of the effect of such changes on the conclusions regarding the effectiveness of internal control.</w:t>
            </w:r>
          </w:p>
        </w:tc>
        <w:tc>
          <w:tcPr>
            <w:tcW w:w="1111" w:type="dxa"/>
            <w:tcBorders>
              <w:top w:val="single" w:color="999999" w:sz="8" w:space="0"/>
              <w:left w:val="single" w:color="999999" w:sz="8" w:space="0"/>
              <w:bottom w:val="single" w:color="999999" w:sz="8" w:space="0"/>
              <w:right w:val="single" w:color="999999" w:sz="8" w:space="0"/>
            </w:tcBorders>
            <w:shd w:val="clear" w:color="auto" w:fill="ACD4F1"/>
            <w:tcMar/>
            <w:vAlign w:val="center"/>
          </w:tcPr>
          <w:p w:rsidRPr="007C4E6A" w:rsidR="00EC31DB" w:rsidP="006D72C7" w:rsidRDefault="00373905" w14:paraId="7C7CA878" w14:textId="668085B5">
            <w:pPr>
              <w:pStyle w:val="RSMBody"/>
              <w:jc w:val="center"/>
            </w:pPr>
            <w:r w:rsidR="00373905">
              <w:rPr/>
              <w:t>See WP 2100</w:t>
            </w:r>
            <w:r w:rsidR="52252261">
              <w:rPr/>
              <w:t xml:space="preserve"> - </w:t>
            </w:r>
            <w:r w:rsidRPr="1E23D9C7" w:rsidR="52252261">
              <w:rPr>
                <w:b w:val="1"/>
                <w:bCs w:val="1"/>
                <w:color w:val="FF0000"/>
              </w:rPr>
              <w:t>Auditor Responsibility</w:t>
            </w:r>
          </w:p>
        </w:tc>
        <w:tc>
          <w:tcPr>
            <w:tcW w:w="2281" w:type="dxa"/>
            <w:tcBorders>
              <w:top w:val="single" w:color="999999" w:sz="8" w:space="0"/>
              <w:left w:val="single" w:color="999999" w:sz="8" w:space="0"/>
              <w:bottom w:val="single" w:color="999999" w:sz="8" w:space="0"/>
              <w:right w:val="single" w:color="999999" w:sz="8" w:space="0"/>
            </w:tcBorders>
            <w:shd w:val="clear" w:color="auto" w:fill="ACD4F1"/>
            <w:tcMar/>
            <w:vAlign w:val="center"/>
          </w:tcPr>
          <w:p w:rsidRPr="008D103C" w:rsidR="00EC31DB" w:rsidP="008D103C" w:rsidRDefault="00EC31DB" w14:paraId="79214FBC" w14:textId="6DF7F1BD">
            <w:pPr>
              <w:pStyle w:val="RSMBody"/>
            </w:pPr>
          </w:p>
        </w:tc>
      </w:tr>
      <w:tr w:rsidRPr="007C4E6A" w:rsidR="00EC31DB" w:rsidTr="1E23D9C7" w14:paraId="7C0F1038" w14:textId="77777777">
        <w:tc>
          <w:tcPr>
            <w:tcW w:w="820" w:type="dxa"/>
            <w:tcBorders>
              <w:left w:val="single" w:color="999999" w:sz="8" w:space="0"/>
              <w:right w:val="single" w:color="999999" w:sz="8" w:space="0"/>
            </w:tcBorders>
            <w:tcMar/>
          </w:tcPr>
          <w:p w:rsidR="00EC31DB" w:rsidP="00114E3E" w:rsidRDefault="00EC31DB" w14:paraId="59729824" w14:textId="5C01E136">
            <w:pPr>
              <w:spacing w:before="60" w:after="60" w:line="240" w:lineRule="auto"/>
              <w:rPr>
                <w:rFonts w:ascii="Arial" w:hAnsi="Arial" w:cs="Arial"/>
                <w:sz w:val="18"/>
                <w:szCs w:val="18"/>
              </w:rPr>
            </w:pPr>
          </w:p>
        </w:tc>
        <w:tc>
          <w:tcPr>
            <w:tcW w:w="6588" w:type="dxa"/>
            <w:tcBorders>
              <w:top w:val="single" w:color="999999" w:sz="8" w:space="0"/>
              <w:left w:val="single" w:color="999999" w:sz="8" w:space="0"/>
              <w:bottom w:val="single" w:color="999999" w:sz="8" w:space="0"/>
              <w:right w:val="single" w:color="999999" w:sz="8" w:space="0"/>
            </w:tcBorders>
            <w:tcMar/>
          </w:tcPr>
          <w:p w:rsidRPr="00A81FE3" w:rsidR="00EC31DB" w:rsidP="00801A57" w:rsidRDefault="009C049A" w14:paraId="39D67B09" w14:textId="4F29B0B4">
            <w:pPr>
              <w:pStyle w:val="RSMBody"/>
              <w:numPr>
                <w:ilvl w:val="0"/>
                <w:numId w:val="17"/>
              </w:numPr>
              <w:ind w:left="238" w:hanging="270"/>
            </w:pPr>
            <w:r w:rsidRPr="00A81FE3">
              <w:t>If applicable, e</w:t>
            </w:r>
            <w:r w:rsidRPr="00A81FE3" w:rsidR="00EC31DB">
              <w:t xml:space="preserve">xtend tests of complementary user controls through </w:t>
            </w:r>
            <w:r w:rsidR="00801A57">
              <w:t xml:space="preserve">period </w:t>
            </w:r>
            <w:r w:rsidRPr="00A81FE3" w:rsidR="00EC31DB">
              <w:t>end</w:t>
            </w:r>
            <w:r w:rsidRPr="00A81FE3" w:rsidR="00080F44">
              <w:t xml:space="preserve">. </w:t>
            </w:r>
            <w:r w:rsidRPr="00A81FE3" w:rsidR="00EC31DB">
              <w:t>These procedures may provide additional evidence that the controls at the service organization have not changed if they involve examination of reports or records produced by the service organization that are consistent with similar evidence covered within the period of the service auditor’s report.</w:t>
            </w:r>
          </w:p>
        </w:tc>
        <w:tc>
          <w:tcPr>
            <w:tcW w:w="1111" w:type="dxa"/>
            <w:tcBorders>
              <w:top w:val="single" w:color="999999" w:sz="8" w:space="0"/>
              <w:left w:val="single" w:color="999999" w:sz="8" w:space="0"/>
              <w:bottom w:val="single" w:color="999999" w:sz="8" w:space="0"/>
              <w:right w:val="single" w:color="999999" w:sz="8" w:space="0"/>
            </w:tcBorders>
            <w:shd w:val="clear" w:color="auto" w:fill="ACD4F1"/>
            <w:tcMar/>
            <w:vAlign w:val="center"/>
          </w:tcPr>
          <w:p w:rsidRPr="007C4E6A" w:rsidR="00EC31DB" w:rsidP="1E23D9C7" w:rsidRDefault="00373905" w14:paraId="457B7152" w14:textId="1D68028E">
            <w:pPr>
              <w:pStyle w:val="RSMBody"/>
              <w:jc w:val="center"/>
              <w:rPr>
                <w:b w:val="1"/>
                <w:bCs w:val="1"/>
                <w:color w:val="FF0000"/>
                <w:sz w:val="20"/>
                <w:szCs w:val="20"/>
              </w:rPr>
            </w:pPr>
            <w:r w:rsidR="00373905">
              <w:rPr/>
              <w:t>See WP</w:t>
            </w:r>
            <w:r w:rsidR="000155F4">
              <w:rPr/>
              <w:t xml:space="preserve"> 2100</w:t>
            </w:r>
            <w:r w:rsidR="7D648B4C">
              <w:rPr/>
              <w:t xml:space="preserve"> - </w:t>
            </w:r>
            <w:r w:rsidRPr="1E23D9C7" w:rsidR="7D648B4C">
              <w:rPr>
                <w:b w:val="1"/>
                <w:bCs w:val="1"/>
                <w:color w:val="FF0000"/>
              </w:rPr>
              <w:t>Auditor Responsibility</w:t>
            </w:r>
          </w:p>
        </w:tc>
        <w:tc>
          <w:tcPr>
            <w:tcW w:w="2281" w:type="dxa"/>
            <w:tcBorders>
              <w:top w:val="single" w:color="999999" w:sz="8" w:space="0"/>
              <w:left w:val="single" w:color="999999" w:sz="8" w:space="0"/>
              <w:bottom w:val="single" w:color="999999" w:sz="8" w:space="0"/>
              <w:right w:val="single" w:color="999999" w:sz="8" w:space="0"/>
            </w:tcBorders>
            <w:shd w:val="clear" w:color="auto" w:fill="ACD4F1"/>
            <w:tcMar/>
            <w:vAlign w:val="center"/>
          </w:tcPr>
          <w:p w:rsidRPr="008D103C" w:rsidR="00EC31DB" w:rsidP="008D103C" w:rsidRDefault="00EC31DB" w14:paraId="283616B6" w14:textId="0D6CCC4D">
            <w:pPr>
              <w:pStyle w:val="RSMBody"/>
            </w:pPr>
          </w:p>
        </w:tc>
      </w:tr>
      <w:tr w:rsidRPr="007C4E6A" w:rsidR="00EC31DB" w:rsidTr="1E23D9C7" w14:paraId="36A51F59" w14:textId="77777777">
        <w:tc>
          <w:tcPr>
            <w:tcW w:w="820" w:type="dxa"/>
            <w:tcBorders>
              <w:left w:val="single" w:color="999999" w:sz="8" w:space="0"/>
              <w:right w:val="single" w:color="999999" w:sz="8" w:space="0"/>
            </w:tcBorders>
            <w:tcMar/>
          </w:tcPr>
          <w:p w:rsidR="00EC31DB" w:rsidP="00114E3E" w:rsidRDefault="00EC31DB" w14:paraId="290D3CA6" w14:textId="21E65076">
            <w:pPr>
              <w:spacing w:before="60" w:after="60" w:line="240" w:lineRule="auto"/>
              <w:rPr>
                <w:rFonts w:ascii="Arial" w:hAnsi="Arial" w:cs="Arial"/>
                <w:sz w:val="18"/>
                <w:szCs w:val="18"/>
              </w:rPr>
            </w:pPr>
          </w:p>
        </w:tc>
        <w:tc>
          <w:tcPr>
            <w:tcW w:w="6588" w:type="dxa"/>
            <w:tcBorders>
              <w:top w:val="single" w:color="999999" w:sz="8" w:space="0"/>
              <w:left w:val="single" w:color="999999" w:sz="8" w:space="0"/>
              <w:bottom w:val="single" w:color="999999" w:sz="8" w:space="0"/>
              <w:right w:val="single" w:color="999999" w:sz="8" w:space="0"/>
            </w:tcBorders>
            <w:tcMar/>
          </w:tcPr>
          <w:p w:rsidRPr="00A81FE3" w:rsidR="00EC31DB" w:rsidP="00C90990" w:rsidRDefault="00EC31DB" w14:paraId="224AF4CE" w14:textId="2C96F225">
            <w:pPr>
              <w:pStyle w:val="RSMBody"/>
              <w:numPr>
                <w:ilvl w:val="0"/>
                <w:numId w:val="17"/>
              </w:numPr>
              <w:ind w:left="238" w:hanging="270"/>
            </w:pPr>
            <w:r w:rsidRPr="00A81FE3">
              <w:t xml:space="preserve">In cases where the </w:t>
            </w:r>
            <w:r w:rsidR="00801A57">
              <w:t>auditor</w:t>
            </w:r>
            <w:r w:rsidRPr="00A81FE3">
              <w:t xml:space="preserve"> is unable to obtain an appropriate “gap letter”</w:t>
            </w:r>
            <w:r w:rsidRPr="00A81FE3" w:rsidR="009C049A">
              <w:t xml:space="preserve"> and plan</w:t>
            </w:r>
            <w:r w:rsidR="00C90990">
              <w:t>s</w:t>
            </w:r>
            <w:r w:rsidRPr="00A81FE3" w:rsidR="009C049A">
              <w:t xml:space="preserve"> to rely on controls</w:t>
            </w:r>
            <w:r w:rsidRPr="00A81FE3">
              <w:t xml:space="preserve">, perform the procedures described in </w:t>
            </w:r>
            <w:r w:rsidR="00801A57">
              <w:t>2 and 3</w:t>
            </w:r>
            <w:r w:rsidRPr="00A81FE3">
              <w:t xml:space="preserve"> above</w:t>
            </w:r>
            <w:r w:rsidR="00C90990">
              <w:t>,</w:t>
            </w:r>
            <w:r w:rsidRPr="00A81FE3">
              <w:t xml:space="preserve"> evaluate whether the results of other substantive procedures indicate that there have been changes in the controls at the service organization</w:t>
            </w:r>
            <w:r w:rsidR="00C90990">
              <w:t>,</w:t>
            </w:r>
            <w:r w:rsidRPr="00A81FE3">
              <w:t xml:space="preserve"> and evaluate procedures, if any, performed by management and the results of those procedures</w:t>
            </w:r>
            <w:r w:rsidRPr="00A81FE3" w:rsidR="00080F44">
              <w:t xml:space="preserve">. </w:t>
            </w:r>
            <w:r w:rsidRPr="00A81FE3">
              <w:t xml:space="preserve">In some cases, contacting the service organization through the </w:t>
            </w:r>
            <w:r w:rsidR="00801A57">
              <w:t>entity</w:t>
            </w:r>
            <w:r w:rsidRPr="00A81FE3">
              <w:t xml:space="preserve"> to obtain specific information may be appropriate</w:t>
            </w:r>
            <w:r w:rsidRPr="00A81FE3" w:rsidR="00080F44">
              <w:t xml:space="preserve">. </w:t>
            </w:r>
            <w:r w:rsidRPr="00A81FE3">
              <w:t>In rare cases, when no other alternatives exist, it may be necessary to request that a service auditor be engaged to perform procedures that will supply the necessary information or to visit the service organization and perform such procedures.</w:t>
            </w:r>
          </w:p>
        </w:tc>
        <w:tc>
          <w:tcPr>
            <w:tcW w:w="1111" w:type="dxa"/>
            <w:tcBorders>
              <w:top w:val="single" w:color="999999" w:sz="8" w:space="0"/>
              <w:left w:val="single" w:color="999999" w:sz="8" w:space="0"/>
              <w:bottom w:val="single" w:color="999999" w:sz="8" w:space="0"/>
              <w:right w:val="single" w:color="999999" w:sz="8" w:space="0"/>
            </w:tcBorders>
            <w:shd w:val="clear" w:color="auto" w:fill="ACD4F1"/>
            <w:tcMar/>
            <w:vAlign w:val="center"/>
          </w:tcPr>
          <w:p w:rsidRPr="007C4E6A" w:rsidR="00EC31DB" w:rsidP="006D72C7" w:rsidRDefault="00F75CB3" w14:paraId="63EA2CCC" w14:textId="7419C9AE">
            <w:pPr>
              <w:pStyle w:val="RSMBody"/>
              <w:jc w:val="center"/>
            </w:pPr>
            <w:r>
              <w:t>N/A</w:t>
            </w:r>
          </w:p>
        </w:tc>
        <w:tc>
          <w:tcPr>
            <w:tcW w:w="2281" w:type="dxa"/>
            <w:tcBorders>
              <w:top w:val="single" w:color="999999" w:sz="8" w:space="0"/>
              <w:left w:val="single" w:color="999999" w:sz="8" w:space="0"/>
              <w:bottom w:val="single" w:color="999999" w:sz="8" w:space="0"/>
              <w:right w:val="single" w:color="999999" w:sz="8" w:space="0"/>
            </w:tcBorders>
            <w:shd w:val="clear" w:color="auto" w:fill="ACD4F1"/>
            <w:tcMar/>
            <w:vAlign w:val="center"/>
          </w:tcPr>
          <w:p w:rsidRPr="008D103C" w:rsidR="00EC31DB" w:rsidP="008D103C" w:rsidRDefault="00EC31DB" w14:paraId="690B3DC4" w14:textId="35D435E1">
            <w:pPr>
              <w:pStyle w:val="RSMBody"/>
            </w:pPr>
          </w:p>
        </w:tc>
      </w:tr>
      <w:tr w:rsidRPr="007C4E6A" w:rsidR="00EC31DB" w:rsidTr="1E23D9C7" w14:paraId="21AC2BD6" w14:textId="77777777">
        <w:tc>
          <w:tcPr>
            <w:tcW w:w="820" w:type="dxa"/>
            <w:tcBorders>
              <w:left w:val="single" w:color="999999" w:sz="8" w:space="0"/>
              <w:bottom w:val="single" w:color="999999" w:sz="8" w:space="0"/>
              <w:right w:val="single" w:color="999999" w:sz="8" w:space="0"/>
            </w:tcBorders>
            <w:tcMar/>
          </w:tcPr>
          <w:p w:rsidR="00EC31DB" w:rsidP="00114E3E" w:rsidRDefault="00EC31DB" w14:paraId="46B3D307" w14:textId="2923DAAC">
            <w:pPr>
              <w:spacing w:before="60" w:after="60" w:line="240" w:lineRule="auto"/>
              <w:rPr>
                <w:rFonts w:ascii="Arial" w:hAnsi="Arial" w:cs="Arial"/>
                <w:sz w:val="18"/>
                <w:szCs w:val="18"/>
              </w:rPr>
            </w:pPr>
          </w:p>
        </w:tc>
        <w:tc>
          <w:tcPr>
            <w:tcW w:w="6588" w:type="dxa"/>
            <w:tcBorders>
              <w:top w:val="single" w:color="999999" w:sz="8" w:space="0"/>
              <w:left w:val="single" w:color="999999" w:sz="8" w:space="0"/>
              <w:bottom w:val="single" w:color="999999" w:sz="8" w:space="0"/>
              <w:right w:val="single" w:color="999999" w:sz="8" w:space="0"/>
            </w:tcBorders>
            <w:tcMar/>
          </w:tcPr>
          <w:p w:rsidRPr="00A81FE3" w:rsidR="00EC31DB" w:rsidP="00801A57" w:rsidRDefault="00EC31DB" w14:paraId="6A9123D7" w14:textId="0491CE65">
            <w:pPr>
              <w:pStyle w:val="RSMBody"/>
              <w:numPr>
                <w:ilvl w:val="0"/>
                <w:numId w:val="17"/>
              </w:numPr>
              <w:ind w:left="238" w:hanging="270"/>
            </w:pPr>
            <w:r w:rsidRPr="00A81FE3">
              <w:t xml:space="preserve">In cases when the service auditor’s report is dated more than three months prior to the </w:t>
            </w:r>
            <w:r w:rsidR="00801A57">
              <w:t xml:space="preserve">entity’s period </w:t>
            </w:r>
            <w:r w:rsidRPr="00A81FE3">
              <w:t xml:space="preserve">end, </w:t>
            </w:r>
            <w:r w:rsidR="0070169B">
              <w:t>document</w:t>
            </w:r>
            <w:r w:rsidR="00A64052">
              <w:t xml:space="preserve"> whether it is appropriate to use this report in obtaining control reliance.</w:t>
            </w:r>
          </w:p>
        </w:tc>
        <w:tc>
          <w:tcPr>
            <w:tcW w:w="1111" w:type="dxa"/>
            <w:tcBorders>
              <w:top w:val="single" w:color="999999" w:sz="8" w:space="0"/>
              <w:left w:val="single" w:color="999999" w:sz="8" w:space="0"/>
              <w:bottom w:val="single" w:color="999999" w:sz="8" w:space="0"/>
              <w:right w:val="single" w:color="999999" w:sz="8" w:space="0"/>
            </w:tcBorders>
            <w:shd w:val="clear" w:color="auto" w:fill="ACD4F1"/>
            <w:tcMar/>
            <w:vAlign w:val="center"/>
          </w:tcPr>
          <w:p w:rsidRPr="007C4E6A" w:rsidR="00EC31DB" w:rsidP="006D72C7" w:rsidRDefault="00F75CB3" w14:paraId="2F179788" w14:textId="3590C767">
            <w:pPr>
              <w:pStyle w:val="RSMBody"/>
              <w:jc w:val="center"/>
            </w:pPr>
            <w:r>
              <w:t>N/A</w:t>
            </w:r>
          </w:p>
        </w:tc>
        <w:tc>
          <w:tcPr>
            <w:tcW w:w="2281" w:type="dxa"/>
            <w:tcBorders>
              <w:top w:val="single" w:color="999999" w:sz="8" w:space="0"/>
              <w:left w:val="single" w:color="999999" w:sz="8" w:space="0"/>
              <w:bottom w:val="single" w:color="999999" w:sz="8" w:space="0"/>
              <w:right w:val="single" w:color="999999" w:sz="8" w:space="0"/>
            </w:tcBorders>
            <w:shd w:val="clear" w:color="auto" w:fill="ACD4F1"/>
            <w:tcMar/>
            <w:vAlign w:val="center"/>
          </w:tcPr>
          <w:p w:rsidRPr="008D103C" w:rsidR="00EC31DB" w:rsidP="008D103C" w:rsidRDefault="00EC31DB" w14:paraId="1541A637" w14:textId="68A7A160">
            <w:pPr>
              <w:pStyle w:val="RSMBody"/>
            </w:pPr>
          </w:p>
        </w:tc>
      </w:tr>
    </w:tbl>
    <w:p w:rsidRPr="00F6136D" w:rsidR="006D72C7" w:rsidP="006D72C7" w:rsidRDefault="006D72C7" w14:paraId="6613D10D" w14:textId="01E6D1EC">
      <w:pPr>
        <w:pStyle w:val="RSMHeading1SectionHeading"/>
      </w:pPr>
      <w:r>
        <w:t xml:space="preserve">Complimentary User Controls </w:t>
      </w:r>
    </w:p>
    <w:p w:rsidR="00771701" w:rsidP="006D72C7" w:rsidRDefault="00771701" w14:paraId="22290120" w14:textId="1D2CC2BC">
      <w:pPr>
        <w:pStyle w:val="RSMBody"/>
      </w:pPr>
      <w:r>
        <w:t xml:space="preserve">All user controls from the SOC 1 Report </w:t>
      </w:r>
      <w:r w:rsidR="006D72C7">
        <w:t xml:space="preserve">have </w:t>
      </w:r>
      <w:r>
        <w:t>been included below</w:t>
      </w:r>
      <w:r w:rsidR="006D72C7">
        <w:t xml:space="preserve">. The auditor should </w:t>
      </w:r>
      <w:r>
        <w:t xml:space="preserve">identify those controls relevant to their engagement and delete </w:t>
      </w:r>
      <w:r w:rsidR="00651D83">
        <w:t>those</w:t>
      </w:r>
      <w:r>
        <w:t xml:space="preserve"> that are not relevant (delete </w:t>
      </w:r>
      <w:r w:rsidR="006D72C7">
        <w:t>these instructions</w:t>
      </w:r>
      <w:r>
        <w:t xml:space="preserve"> as well).</w:t>
      </w:r>
    </w:p>
    <w:tbl>
      <w:tblPr>
        <w:tblW w:w="10795" w:type="dxa"/>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Layout w:type="fixed"/>
        <w:tblLook w:val="04A0" w:firstRow="1" w:lastRow="0" w:firstColumn="1" w:lastColumn="0" w:noHBand="0" w:noVBand="1"/>
      </w:tblPr>
      <w:tblGrid>
        <w:gridCol w:w="2363"/>
        <w:gridCol w:w="962"/>
        <w:gridCol w:w="961"/>
        <w:gridCol w:w="749"/>
        <w:gridCol w:w="2818"/>
        <w:gridCol w:w="1592"/>
        <w:gridCol w:w="1350"/>
      </w:tblGrid>
      <w:tr w:rsidRPr="00F6136D" w:rsidR="006863A1" w:rsidTr="1E23D9C7" w14:paraId="666CBE1B" w14:textId="77777777">
        <w:trPr>
          <w:cantSplit/>
        </w:trPr>
        <w:tc>
          <w:tcPr>
            <w:tcW w:w="4286" w:type="dxa"/>
            <w:gridSpan w:val="3"/>
            <w:shd w:val="clear" w:color="auto" w:fill="FFFFFF" w:themeFill="background1"/>
            <w:tcMar/>
          </w:tcPr>
          <w:p w:rsidRPr="00A3448F" w:rsidR="006863A1" w:rsidP="006901D1" w:rsidRDefault="006863A1" w14:paraId="46E9FD27" w14:textId="59376E74">
            <w:pPr>
              <w:pStyle w:val="RSMBody"/>
              <w:numPr>
                <w:ilvl w:val="0"/>
                <w:numId w:val="17"/>
              </w:numPr>
              <w:ind w:left="238" w:hanging="270"/>
            </w:pPr>
            <w:r>
              <w:t>List the p</w:t>
            </w:r>
            <w:r w:rsidRPr="00A3448F">
              <w:t xml:space="preserve">age reference to </w:t>
            </w:r>
            <w:r w:rsidRPr="00A3448F">
              <w:rPr>
                <w:u w:val="single"/>
              </w:rPr>
              <w:t>all</w:t>
            </w:r>
            <w:r w:rsidRPr="00A3448F">
              <w:t xml:space="preserve"> user controls within the SOC 1 report</w:t>
            </w:r>
            <w:r>
              <w:t>.</w:t>
            </w:r>
          </w:p>
        </w:tc>
        <w:tc>
          <w:tcPr>
            <w:tcW w:w="6504" w:type="dxa"/>
            <w:gridSpan w:val="4"/>
            <w:shd w:val="clear" w:color="auto" w:fill="ACD4F1"/>
            <w:tcMar/>
          </w:tcPr>
          <w:p w:rsidRPr="00A3448F" w:rsidR="006863A1" w:rsidP="006901D1" w:rsidRDefault="00F75CB3" w14:paraId="5734697F" w14:textId="782ECE6C">
            <w:pPr>
              <w:pStyle w:val="RSMBody"/>
            </w:pPr>
            <w:r w:rsidR="00F75CB3">
              <w:rPr/>
              <w:t>Pgs. 69-107</w:t>
            </w:r>
            <w:r w:rsidR="7E8238A8">
              <w:rPr/>
              <w:t xml:space="preserve"> - </w:t>
            </w:r>
            <w:r w:rsidRPr="1E23D9C7" w:rsidR="7E8238A8">
              <w:rPr>
                <w:b w:val="1"/>
                <w:bCs w:val="1"/>
                <w:color w:val="FF0000"/>
              </w:rPr>
              <w:t>BOT PULLS PAGE NUMBERS</w:t>
            </w:r>
          </w:p>
        </w:tc>
      </w:tr>
      <w:tr w:rsidRPr="00F6136D" w:rsidR="006863A1" w:rsidTr="1E23D9C7" w14:paraId="3DB360E1" w14:textId="77777777">
        <w:trPr>
          <w:cantSplit/>
        </w:trPr>
        <w:tc>
          <w:tcPr>
            <w:tcW w:w="4286" w:type="dxa"/>
            <w:gridSpan w:val="3"/>
            <w:shd w:val="clear" w:color="auto" w:fill="FFFFFF" w:themeFill="background1"/>
            <w:tcMar/>
          </w:tcPr>
          <w:p w:rsidRPr="00A3448F" w:rsidR="006863A1" w:rsidP="006901D1" w:rsidRDefault="006863A1" w14:paraId="6C34EB04" w14:textId="0301F22F">
            <w:pPr>
              <w:pStyle w:val="RSMBody"/>
              <w:numPr>
                <w:ilvl w:val="0"/>
                <w:numId w:val="17"/>
              </w:numPr>
              <w:ind w:left="238" w:hanging="270"/>
            </w:pPr>
            <w:r>
              <w:lastRenderedPageBreak/>
              <w:t>Document the r</w:t>
            </w:r>
            <w:r w:rsidRPr="00A3448F">
              <w:t xml:space="preserve">esults of </w:t>
            </w:r>
            <w:r>
              <w:t xml:space="preserve">the </w:t>
            </w:r>
            <w:r w:rsidRPr="00A3448F">
              <w:t xml:space="preserve">inquiry of </w:t>
            </w:r>
            <w:r w:rsidRPr="00A3448F">
              <w:rPr>
                <w:u w:val="single"/>
              </w:rPr>
              <w:t>all</w:t>
            </w:r>
            <w:r w:rsidRPr="00A3448F">
              <w:t xml:space="preserve"> user controls with the </w:t>
            </w:r>
            <w:r>
              <w:t>entity.</w:t>
            </w:r>
          </w:p>
        </w:tc>
        <w:tc>
          <w:tcPr>
            <w:tcW w:w="6504" w:type="dxa"/>
            <w:gridSpan w:val="4"/>
            <w:shd w:val="clear" w:color="auto" w:fill="ACD4F1"/>
            <w:tcMar/>
          </w:tcPr>
          <w:p w:rsidRPr="00EB3258" w:rsidR="006863A1" w:rsidP="006901D1" w:rsidRDefault="00F75CB3" w14:paraId="6A7D2B1E" w14:textId="3B0489ED">
            <w:pPr>
              <w:pStyle w:val="RSMBody"/>
            </w:pPr>
            <w:r w:rsidR="00F75CB3">
              <w:rPr/>
              <w:t>See WP 2</w:t>
            </w:r>
            <w:r w:rsidR="000155F4">
              <w:rPr/>
              <w:t>100</w:t>
            </w:r>
            <w:r w:rsidR="00028AFB">
              <w:rPr/>
              <w:t xml:space="preserve"> - </w:t>
            </w:r>
            <w:r w:rsidRPr="1E23D9C7" w:rsidR="00028AFB">
              <w:rPr>
                <w:b w:val="1"/>
                <w:bCs w:val="1"/>
                <w:color w:val="FF0000"/>
              </w:rPr>
              <w:t>Auditor Responsibility</w:t>
            </w:r>
          </w:p>
        </w:tc>
      </w:tr>
      <w:tr w:rsidRPr="00F6136D" w:rsidR="006863A1" w:rsidTr="1E23D9C7" w14:paraId="29A1185E" w14:textId="77777777">
        <w:trPr>
          <w:cantSplit/>
        </w:trPr>
        <w:tc>
          <w:tcPr>
            <w:tcW w:w="10790" w:type="dxa"/>
            <w:gridSpan w:val="7"/>
            <w:tcBorders>
              <w:bottom w:val="single" w:color="FFFFFF" w:themeColor="background1" w:sz="8" w:space="0"/>
            </w:tcBorders>
            <w:shd w:val="clear" w:color="auto" w:fill="F2F2F2" w:themeFill="background1" w:themeFillShade="F2"/>
            <w:tcMar/>
          </w:tcPr>
          <w:p w:rsidR="00A411F7" w:rsidP="00DB18C6" w:rsidRDefault="006863A1" w14:paraId="023B5CEE" w14:textId="67823CA6">
            <w:pPr>
              <w:pStyle w:val="RSMGuidanceHelpLevel1"/>
            </w:pPr>
            <w:r w:rsidRPr="00A3448F">
              <w:t xml:space="preserve">While only walkthroughs </w:t>
            </w:r>
            <w:r w:rsidRPr="00265C24">
              <w:t>of user controls relevant to the audit (below</w:t>
            </w:r>
            <w:r w:rsidRPr="00A3448F">
              <w:t>) are required</w:t>
            </w:r>
            <w:r w:rsidR="000D731A">
              <w:t xml:space="preserve"> for non-integrated audits</w:t>
            </w:r>
            <w:r w:rsidRPr="00A3448F">
              <w:t xml:space="preserve">, </w:t>
            </w:r>
            <w:r w:rsidRPr="004A55C3">
              <w:t xml:space="preserve">the </w:t>
            </w:r>
            <w:r>
              <w:t xml:space="preserve">auditor </w:t>
            </w:r>
            <w:r w:rsidRPr="004A55C3">
              <w:t>should inquire if the company has a process in place to adequately address user controls</w:t>
            </w:r>
            <w:r w:rsidRPr="00265C24">
              <w:t xml:space="preserve"> that are relevant to the entity </w:t>
            </w:r>
            <w:r w:rsidRPr="004A55C3">
              <w:t xml:space="preserve">within the SOC 1 </w:t>
            </w:r>
            <w:r>
              <w:t>R</w:t>
            </w:r>
            <w:r w:rsidRPr="004A55C3">
              <w:t>eport.</w:t>
            </w:r>
          </w:p>
          <w:p w:rsidR="000D731A" w:rsidP="00DB18C6" w:rsidRDefault="000D731A" w14:paraId="0A5DA159" w14:textId="4CA34D0C">
            <w:pPr>
              <w:pStyle w:val="RSMGuidanceHelpLevel1"/>
            </w:pPr>
            <w:r>
              <w:t>For integrated audits, user controls relevant to the audit should be treated like any other relevant control and should be tested for design and implementation as well as operating effectiveness.</w:t>
            </w:r>
          </w:p>
          <w:p w:rsidR="006863A1" w:rsidP="00DB18C6" w:rsidRDefault="00A411F7" w14:paraId="0CAC3239" w14:textId="1D7B1BA2">
            <w:pPr>
              <w:pStyle w:val="RSMGuidanceHelpLevel1"/>
            </w:pPr>
            <w:r>
              <w:t xml:space="preserve">Per AS </w:t>
            </w:r>
            <w:r w:rsidR="00086782">
              <w:t>2201, for audits of internal control over financial reporting (ICFR)</w:t>
            </w:r>
            <w:r w:rsidR="000523C5">
              <w:t>, the auditor should perform</w:t>
            </w:r>
            <w:r w:rsidR="00086782">
              <w:t xml:space="preserve"> procedures </w:t>
            </w:r>
            <w:r w:rsidR="00E3132A">
              <w:t>that</w:t>
            </w:r>
            <w:r w:rsidR="00086782">
              <w:t xml:space="preserve"> include</w:t>
            </w:r>
            <w:r w:rsidR="00E3132A">
              <w:t>:</w:t>
            </w:r>
          </w:p>
          <w:p w:rsidRPr="008D103C" w:rsidR="00086782" w:rsidP="008D103C" w:rsidRDefault="00086782" w14:paraId="540A2AC3" w14:textId="16DFDF49">
            <w:pPr>
              <w:pStyle w:val="RSMGuidanceHelpLevel1"/>
              <w:numPr>
                <w:ilvl w:val="0"/>
                <w:numId w:val="21"/>
              </w:numPr>
            </w:pPr>
            <w:r w:rsidRPr="008D103C">
              <w:t>Obtaining an understanding of the controls at the service organization that are relevant to the entity’s internal control and the controls at the user organization over the activities of the service organization</w:t>
            </w:r>
            <w:r w:rsidRPr="008D103C" w:rsidR="00E3132A">
              <w:t>;</w:t>
            </w:r>
            <w:r w:rsidRPr="008D103C">
              <w:t xml:space="preserve"> and</w:t>
            </w:r>
          </w:p>
          <w:p w:rsidRPr="006901D1" w:rsidR="00086782" w:rsidP="008D103C" w:rsidRDefault="00086782" w14:paraId="600136D3" w14:textId="2585A74C">
            <w:pPr>
              <w:pStyle w:val="RSMGuidanceHelpLevel1"/>
              <w:numPr>
                <w:ilvl w:val="0"/>
                <w:numId w:val="21"/>
              </w:numPr>
            </w:pPr>
            <w:r w:rsidRPr="008D103C">
              <w:t xml:space="preserve">Obtaining evidence that the controls that are relevant to the auditor’s </w:t>
            </w:r>
            <w:r w:rsidRPr="008D103C" w:rsidR="00642687">
              <w:t>report</w:t>
            </w:r>
            <w:r w:rsidRPr="008D103C">
              <w:t xml:space="preserve"> are operating effectively.</w:t>
            </w:r>
            <w:r>
              <w:t xml:space="preserve"> </w:t>
            </w:r>
          </w:p>
        </w:tc>
      </w:tr>
      <w:tr w:rsidRPr="00F25567" w:rsidR="006863A1" w:rsidTr="1E23D9C7" w14:paraId="5BF22354" w14:textId="77777777">
        <w:trPr>
          <w:cantSplit/>
        </w:trPr>
        <w:tc>
          <w:tcPr>
            <w:tcW w:w="236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9CDE"/>
            <w:tcMar/>
            <w:vAlign w:val="center"/>
          </w:tcPr>
          <w:p w:rsidRPr="00F25567" w:rsidR="006863A1" w:rsidP="009C10C8" w:rsidRDefault="006863A1" w14:paraId="62A67157" w14:textId="22A5DEB5">
            <w:pPr>
              <w:pStyle w:val="RSMColHead"/>
            </w:pPr>
            <w:r>
              <w:t>Relevant U</w:t>
            </w:r>
            <w:r w:rsidRPr="00F25567">
              <w:t xml:space="preserve">ser </w:t>
            </w:r>
            <w:r>
              <w:t>C</w:t>
            </w:r>
            <w:r w:rsidRPr="00F25567">
              <w:t xml:space="preserve">ontrol </w:t>
            </w:r>
          </w:p>
        </w:tc>
        <w:tc>
          <w:tcPr>
            <w:tcW w:w="96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9CDE"/>
            <w:tcMar/>
            <w:vAlign w:val="center"/>
          </w:tcPr>
          <w:p w:rsidRPr="00F25567" w:rsidR="006863A1" w:rsidP="009C10C8" w:rsidRDefault="006863A1" w14:paraId="1ED0ED9B" w14:textId="58BDAF0C">
            <w:pPr>
              <w:pStyle w:val="RSMColHead"/>
            </w:pPr>
            <w:r>
              <w:t>Control #</w:t>
            </w:r>
          </w:p>
        </w:tc>
        <w:tc>
          <w:tcPr>
            <w:tcW w:w="1710" w:type="dxa"/>
            <w:gridSpan w:val="2"/>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9CDE"/>
            <w:tcMar/>
            <w:vAlign w:val="center"/>
          </w:tcPr>
          <w:p w:rsidRPr="00F25567" w:rsidR="006863A1" w:rsidP="00DB18C6" w:rsidRDefault="006863A1" w14:paraId="7FBD1927" w14:textId="1B6F7B11">
            <w:pPr>
              <w:pStyle w:val="RSMColHead"/>
            </w:pPr>
            <w:r w:rsidRPr="00F25567">
              <w:t>Account Balance/</w:t>
            </w:r>
            <w:r>
              <w:t xml:space="preserve"> </w:t>
            </w:r>
            <w:r w:rsidRPr="00F25567">
              <w:t>Transaction Cycle</w:t>
            </w:r>
          </w:p>
        </w:tc>
        <w:tc>
          <w:tcPr>
            <w:tcW w:w="281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9CDE"/>
            <w:tcMar/>
            <w:vAlign w:val="center"/>
          </w:tcPr>
          <w:p w:rsidRPr="00F25567" w:rsidR="006863A1" w:rsidP="00642687" w:rsidRDefault="006863A1" w14:paraId="384FC147" w14:textId="3CD46CF9">
            <w:pPr>
              <w:pStyle w:val="RSMColHead"/>
            </w:pPr>
            <w:r w:rsidRPr="00F25567">
              <w:t xml:space="preserve">Description and </w:t>
            </w:r>
            <w:r>
              <w:t>W</w:t>
            </w:r>
            <w:r w:rsidRPr="00F25567">
              <w:t xml:space="preserve">alkthrough of </w:t>
            </w:r>
            <w:r w:rsidR="00642687">
              <w:t>Entity</w:t>
            </w:r>
            <w:r>
              <w:t xml:space="preserve"> C</w:t>
            </w:r>
            <w:r w:rsidRPr="00F25567">
              <w:t xml:space="preserve">ontrol </w:t>
            </w:r>
            <w:r>
              <w:t>P</w:t>
            </w:r>
            <w:r w:rsidRPr="00F25567">
              <w:t>rocedures</w:t>
            </w:r>
          </w:p>
        </w:tc>
        <w:tc>
          <w:tcPr>
            <w:tcW w:w="159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9CDE"/>
            <w:tcMar/>
            <w:vAlign w:val="center"/>
          </w:tcPr>
          <w:p w:rsidRPr="00F25567" w:rsidR="006863A1" w:rsidP="00D5561E" w:rsidRDefault="006863A1" w14:paraId="3E0BF234" w14:textId="62CCBF19">
            <w:pPr>
              <w:pStyle w:val="RSMColHead"/>
            </w:pPr>
            <w:r>
              <w:t xml:space="preserve">Was the </w:t>
            </w:r>
            <w:r w:rsidR="00E3132A">
              <w:t>C</w:t>
            </w:r>
            <w:r>
              <w:t xml:space="preserve">ontrol </w:t>
            </w:r>
            <w:r w:rsidR="00E3132A">
              <w:t>D</w:t>
            </w:r>
            <w:r>
              <w:t xml:space="preserve">esigned </w:t>
            </w:r>
            <w:r w:rsidR="00E3132A">
              <w:t>E</w:t>
            </w:r>
            <w:r>
              <w:t xml:space="preserve">ffectively and </w:t>
            </w:r>
            <w:r w:rsidR="00E3132A">
              <w:t>I</w:t>
            </w:r>
            <w:r>
              <w:t>mplemented?</w:t>
            </w:r>
            <w:r w:rsidR="00DB10CF">
              <w:rPr>
                <w:vertAlign w:val="superscript"/>
              </w:rPr>
              <w:t>2</w:t>
            </w:r>
          </w:p>
        </w:tc>
        <w:tc>
          <w:tcPr>
            <w:tcW w:w="13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9CDE"/>
            <w:tcMar/>
            <w:vAlign w:val="center"/>
          </w:tcPr>
          <w:p w:rsidRPr="00655829" w:rsidR="006863A1" w:rsidP="00DB18C6" w:rsidRDefault="006863A1" w14:paraId="7D89E527" w14:textId="774078B6">
            <w:pPr>
              <w:pStyle w:val="RSMColHead"/>
              <w:rPr>
                <w:vertAlign w:val="superscript"/>
              </w:rPr>
            </w:pPr>
            <w:r>
              <w:t xml:space="preserve">Describe or </w:t>
            </w:r>
            <w:r w:rsidR="00E3132A">
              <w:t>R</w:t>
            </w:r>
            <w:r>
              <w:t xml:space="preserve">eference TOC </w:t>
            </w:r>
            <w:r w:rsidR="00E3132A">
              <w:t>P</w:t>
            </w:r>
            <w:r>
              <w:t>erformed</w:t>
            </w:r>
            <w:r w:rsidR="00FF7C91">
              <w:t xml:space="preserve">, </w:t>
            </w:r>
            <w:r w:rsidR="00E3132A">
              <w:t>I</w:t>
            </w:r>
            <w:r w:rsidR="00FF7C91">
              <w:t xml:space="preserve">ncluding </w:t>
            </w:r>
            <w:r w:rsidR="00E3132A">
              <w:t>R</w:t>
            </w:r>
            <w:r w:rsidR="00FF7C91">
              <w:t>esults</w:t>
            </w:r>
            <w:r>
              <w:t xml:space="preserve"> (or N/A)</w:t>
            </w:r>
            <w:r w:rsidR="00655829">
              <w:rPr>
                <w:vertAlign w:val="superscript"/>
              </w:rPr>
              <w:t>3</w:t>
            </w:r>
          </w:p>
        </w:tc>
      </w:tr>
      <w:tr w:rsidRPr="00F6136D" w:rsidR="006863A1" w:rsidTr="1E23D9C7" w14:paraId="69075510" w14:textId="77777777">
        <w:trPr>
          <w:cantSplit/>
        </w:trPr>
        <w:tc>
          <w:tcPr>
            <w:tcW w:w="2363" w:type="dxa"/>
            <w:tcBorders>
              <w:top w:val="single" w:color="FFFFFF" w:themeColor="background1" w:sz="8" w:space="0"/>
            </w:tcBorders>
            <w:shd w:val="clear" w:color="auto" w:fill="ACD4F1"/>
            <w:tcMar/>
          </w:tcPr>
          <w:p w:rsidRPr="008D103C" w:rsidR="006863A1" w:rsidP="008D103C" w:rsidRDefault="00F75CB3" w14:paraId="53EB7089" w14:textId="046DEAD6">
            <w:pPr>
              <w:pStyle w:val="RSMBody"/>
            </w:pPr>
            <w:r w:rsidR="00F75CB3">
              <w:rPr/>
              <w:t xml:space="preserve">See pages </w:t>
            </w:r>
            <w:r w:rsidR="123B9149">
              <w:rPr/>
              <w:t>65-66</w:t>
            </w:r>
            <w:r w:rsidR="00F75CB3">
              <w:rPr/>
              <w:t xml:space="preserve"> for complimentary user entity controls</w:t>
            </w:r>
            <w:r w:rsidR="5953173D">
              <w:rPr/>
              <w:t xml:space="preserve"> - </w:t>
            </w:r>
            <w:r w:rsidRPr="1E23D9C7" w:rsidR="5953173D">
              <w:rPr>
                <w:b w:val="1"/>
                <w:bCs w:val="1"/>
                <w:color w:val="FF0000"/>
              </w:rPr>
              <w:t xml:space="preserve">Pull from Bot </w:t>
            </w:r>
          </w:p>
        </w:tc>
        <w:tc>
          <w:tcPr>
            <w:tcW w:w="962" w:type="dxa"/>
            <w:tcBorders>
              <w:top w:val="single" w:color="FFFFFF" w:themeColor="background1" w:sz="8" w:space="0"/>
            </w:tcBorders>
            <w:shd w:val="clear" w:color="auto" w:fill="ACD4F1"/>
            <w:tcMar/>
          </w:tcPr>
          <w:p w:rsidRPr="008D103C" w:rsidR="006863A1" w:rsidP="008D103C" w:rsidRDefault="006863A1" w14:paraId="11D06E87" w14:textId="77777777">
            <w:pPr>
              <w:pStyle w:val="RSMBody"/>
              <w:jc w:val="center"/>
            </w:pPr>
          </w:p>
        </w:tc>
        <w:tc>
          <w:tcPr>
            <w:tcW w:w="1710" w:type="dxa"/>
            <w:gridSpan w:val="2"/>
            <w:tcBorders>
              <w:top w:val="single" w:color="FFFFFF" w:themeColor="background1" w:sz="8" w:space="0"/>
            </w:tcBorders>
            <w:shd w:val="clear" w:color="auto" w:fill="ACD4F1"/>
            <w:tcMar/>
          </w:tcPr>
          <w:p w:rsidRPr="008D103C" w:rsidR="006863A1" w:rsidP="008D103C" w:rsidRDefault="00373905" w14:paraId="45FB97EF" w14:textId="21A8B7AC">
            <w:pPr>
              <w:pStyle w:val="RSMBody"/>
              <w:jc w:val="center"/>
            </w:pPr>
            <w:r w:rsidR="00373905">
              <w:rPr/>
              <w:t>Payroll Expense</w:t>
            </w:r>
            <w:r w:rsidR="00103261">
              <w:rPr/>
              <w:t xml:space="preserve"> - </w:t>
            </w:r>
            <w:r w:rsidRPr="1E23D9C7" w:rsidR="00103261">
              <w:rPr>
                <w:color w:val="FF0000"/>
              </w:rPr>
              <w:t>Auditor</w:t>
            </w:r>
          </w:p>
        </w:tc>
        <w:tc>
          <w:tcPr>
            <w:tcW w:w="2818" w:type="dxa"/>
            <w:tcBorders>
              <w:top w:val="single" w:color="FFFFFF" w:themeColor="background1" w:sz="8" w:space="0"/>
            </w:tcBorders>
            <w:shd w:val="clear" w:color="auto" w:fill="ACD4F1"/>
            <w:tcMar/>
          </w:tcPr>
          <w:p w:rsidRPr="008D103C" w:rsidR="006863A1" w:rsidP="008D103C" w:rsidRDefault="00373905" w14:paraId="774F3F01" w14:textId="191668D7">
            <w:pPr>
              <w:pStyle w:val="RSMBody"/>
            </w:pPr>
            <w:r w:rsidR="00373905">
              <w:rPr/>
              <w:t>See client responses in WP 2</w:t>
            </w:r>
            <w:r w:rsidR="000155F4">
              <w:rPr/>
              <w:t>450</w:t>
            </w:r>
            <w:r w:rsidR="5923C4CC">
              <w:rPr/>
              <w:t>A</w:t>
            </w:r>
            <w:r w:rsidR="599BB88A">
              <w:rPr/>
              <w:t xml:space="preserve"> - </w:t>
            </w:r>
            <w:r w:rsidRPr="1E23D9C7" w:rsidR="599BB88A">
              <w:rPr>
                <w:color w:val="FF0000"/>
              </w:rPr>
              <w:t>Audit</w:t>
            </w:r>
            <w:r w:rsidRPr="1E23D9C7" w:rsidR="599BB88A">
              <w:rPr>
                <w:color w:val="FF0000"/>
              </w:rPr>
              <w:t>or</w:t>
            </w:r>
            <w:bookmarkStart w:name="_GoBack" w:id="0"/>
            <w:bookmarkEnd w:id="0"/>
          </w:p>
        </w:tc>
        <w:tc>
          <w:tcPr>
            <w:tcW w:w="1592" w:type="dxa"/>
            <w:tcBorders>
              <w:top w:val="single" w:color="FFFFFF" w:themeColor="background1" w:sz="8" w:space="0"/>
            </w:tcBorders>
            <w:shd w:val="clear" w:color="auto" w:fill="ACD4F1"/>
            <w:tcMar/>
          </w:tcPr>
          <w:p w:rsidRPr="00A3448F" w:rsidR="006863A1" w:rsidP="00DB18C6" w:rsidRDefault="0003187E" w14:paraId="142BD6BC" w14:textId="28C623BB">
            <w:pPr>
              <w:pStyle w:val="RSMBody"/>
              <w:jc w:val="center"/>
              <w:rPr>
                <w:rFonts w:cs="Arial"/>
                <w:sz w:val="18"/>
                <w:szCs w:val="18"/>
              </w:rPr>
            </w:pPr>
            <w:sdt>
              <w:sdtPr>
                <w:id w:val="-1448148948"/>
                <w:placeholder>
                  <w:docPart w:val="4C1B0561F0074DB5B7F43D74EDA5DDD2"/>
                </w:placeholder>
                <w15:color w:val="000000"/>
                <w:comboBox>
                  <w:listItem w:displayText="Select" w:value="Select"/>
                  <w:listItem w:displayText="Yes" w:value="Yes"/>
                  <w:listItem w:displayText="No" w:value="No"/>
                </w:comboBox>
              </w:sdtPr>
              <w:sdtEndPr/>
              <w:sdtContent>
                <w:r w:rsidR="474DB171">
                  <w:rPr/>
                  <w:t>Yes</w:t>
                </w:r>
              </w:sdtContent>
            </w:sdt>
            <w:r w:rsidRPr="1E23D9C7" w:rsidR="798C0C2D">
              <w:rPr>
                <w:rFonts w:cs="Arial"/>
                <w:sz w:val="18"/>
                <w:szCs w:val="18"/>
              </w:rPr>
              <w:t xml:space="preserve"> - </w:t>
            </w:r>
            <w:r w:rsidRPr="1E23D9C7" w:rsidR="798C0C2D">
              <w:rPr>
                <w:rFonts w:cs="Arial"/>
                <w:color w:val="FF0000"/>
                <w:sz w:val="18"/>
                <w:szCs w:val="18"/>
              </w:rPr>
              <w:t>Auditor</w:t>
            </w:r>
          </w:p>
        </w:tc>
        <w:tc>
          <w:tcPr>
            <w:tcW w:w="1350" w:type="dxa"/>
            <w:tcBorders>
              <w:top w:val="single" w:color="FFFFFF" w:themeColor="background1" w:sz="8" w:space="0"/>
            </w:tcBorders>
            <w:shd w:val="clear" w:color="auto" w:fill="ACD4F1"/>
            <w:tcMar/>
          </w:tcPr>
          <w:p w:rsidRPr="008D103C" w:rsidR="006863A1" w:rsidP="008D103C" w:rsidRDefault="006863A1" w14:paraId="487EAF4A" w14:textId="77777777">
            <w:pPr>
              <w:pStyle w:val="RSMBody"/>
              <w:jc w:val="center"/>
            </w:pPr>
          </w:p>
        </w:tc>
      </w:tr>
      <w:tr w:rsidRPr="00F6136D" w:rsidR="006863A1" w:rsidTr="1E23D9C7" w14:paraId="12AB61D3" w14:textId="77777777">
        <w:trPr>
          <w:cantSplit/>
        </w:trPr>
        <w:tc>
          <w:tcPr>
            <w:tcW w:w="2363" w:type="dxa"/>
            <w:shd w:val="clear" w:color="auto" w:fill="ACD4F1"/>
            <w:tcMar/>
          </w:tcPr>
          <w:p w:rsidRPr="008D103C" w:rsidR="006863A1" w:rsidP="008D103C" w:rsidRDefault="006863A1" w14:paraId="084DBA3D" w14:textId="77777777">
            <w:pPr>
              <w:pStyle w:val="RSMBody"/>
            </w:pPr>
          </w:p>
        </w:tc>
        <w:tc>
          <w:tcPr>
            <w:tcW w:w="962" w:type="dxa"/>
            <w:shd w:val="clear" w:color="auto" w:fill="ACD4F1"/>
            <w:tcMar/>
          </w:tcPr>
          <w:p w:rsidRPr="008D103C" w:rsidR="006863A1" w:rsidP="008D103C" w:rsidRDefault="006863A1" w14:paraId="4C808EDF" w14:textId="77777777">
            <w:pPr>
              <w:pStyle w:val="RSMBody"/>
              <w:jc w:val="center"/>
            </w:pPr>
          </w:p>
        </w:tc>
        <w:tc>
          <w:tcPr>
            <w:tcW w:w="1710" w:type="dxa"/>
            <w:gridSpan w:val="2"/>
            <w:shd w:val="clear" w:color="auto" w:fill="ACD4F1"/>
            <w:tcMar/>
          </w:tcPr>
          <w:p w:rsidRPr="008D103C" w:rsidR="006863A1" w:rsidP="008D103C" w:rsidRDefault="006863A1" w14:paraId="5A100595" w14:textId="042CFA07">
            <w:pPr>
              <w:pStyle w:val="RSMBody"/>
              <w:jc w:val="center"/>
            </w:pPr>
          </w:p>
        </w:tc>
        <w:tc>
          <w:tcPr>
            <w:tcW w:w="2818" w:type="dxa"/>
            <w:shd w:val="clear" w:color="auto" w:fill="ACD4F1"/>
            <w:tcMar/>
          </w:tcPr>
          <w:p w:rsidRPr="008D103C" w:rsidR="006863A1" w:rsidP="008D103C" w:rsidRDefault="006863A1" w14:paraId="0967D7F7" w14:textId="53E048F5">
            <w:pPr>
              <w:pStyle w:val="RSMBody"/>
            </w:pPr>
          </w:p>
        </w:tc>
        <w:tc>
          <w:tcPr>
            <w:tcW w:w="1592" w:type="dxa"/>
            <w:shd w:val="clear" w:color="auto" w:fill="ACD4F1"/>
            <w:tcMar/>
          </w:tcPr>
          <w:p w:rsidRPr="00A3448F" w:rsidR="006863A1" w:rsidP="00DB18C6" w:rsidRDefault="0003187E" w14:paraId="5A8856E7" w14:textId="38FF2AB8">
            <w:pPr>
              <w:pStyle w:val="RSMBody"/>
              <w:jc w:val="center"/>
              <w:rPr>
                <w:rFonts w:cs="Arial"/>
                <w:sz w:val="18"/>
                <w:szCs w:val="18"/>
              </w:rPr>
            </w:pPr>
            <w:sdt>
              <w:sdtPr>
                <w:id w:val="1429158934"/>
                <w:placeholder>
                  <w:docPart w:val="39F3B610B0924B4499CF7CE31CB7A94D"/>
                </w:placeholder>
                <w15:color w:val="000000"/>
                <w:comboBox>
                  <w:listItem w:displayText="Select" w:value="Select"/>
                  <w:listItem w:displayText="Yes" w:value="Yes"/>
                  <w:listItem w:displayText="No" w:value="No"/>
                </w:comboBox>
              </w:sdtPr>
              <w:sdtEndPr/>
              <w:sdtContent>
                <w:r w:rsidRPr="00376377" w:rsidR="006863A1">
                  <w:t>Select</w:t>
                </w:r>
              </w:sdtContent>
            </w:sdt>
          </w:p>
        </w:tc>
        <w:tc>
          <w:tcPr>
            <w:tcW w:w="1350" w:type="dxa"/>
            <w:shd w:val="clear" w:color="auto" w:fill="ACD4F1"/>
            <w:tcMar/>
          </w:tcPr>
          <w:p w:rsidRPr="008D103C" w:rsidR="006863A1" w:rsidP="008D103C" w:rsidRDefault="006863A1" w14:paraId="4255A307" w14:textId="77777777">
            <w:pPr>
              <w:pStyle w:val="RSMBody"/>
              <w:jc w:val="center"/>
            </w:pPr>
          </w:p>
        </w:tc>
      </w:tr>
      <w:tr w:rsidRPr="00F6136D" w:rsidR="006863A1" w:rsidTr="1E23D9C7" w14:paraId="3E05A8A1" w14:textId="77777777">
        <w:trPr>
          <w:cantSplit/>
        </w:trPr>
        <w:tc>
          <w:tcPr>
            <w:tcW w:w="2363" w:type="dxa"/>
            <w:shd w:val="clear" w:color="auto" w:fill="ACD4F1"/>
            <w:tcMar/>
          </w:tcPr>
          <w:p w:rsidRPr="008D103C" w:rsidR="006863A1" w:rsidP="008D103C" w:rsidRDefault="006863A1" w14:paraId="6997AEF7" w14:textId="77777777">
            <w:pPr>
              <w:pStyle w:val="RSMBody"/>
            </w:pPr>
          </w:p>
        </w:tc>
        <w:tc>
          <w:tcPr>
            <w:tcW w:w="962" w:type="dxa"/>
            <w:shd w:val="clear" w:color="auto" w:fill="ACD4F1"/>
            <w:tcMar/>
          </w:tcPr>
          <w:p w:rsidRPr="008D103C" w:rsidR="006863A1" w:rsidP="008D103C" w:rsidRDefault="006863A1" w14:paraId="45C28464" w14:textId="77777777">
            <w:pPr>
              <w:pStyle w:val="RSMBody"/>
              <w:jc w:val="center"/>
            </w:pPr>
          </w:p>
        </w:tc>
        <w:tc>
          <w:tcPr>
            <w:tcW w:w="1710" w:type="dxa"/>
            <w:gridSpan w:val="2"/>
            <w:shd w:val="clear" w:color="auto" w:fill="ACD4F1"/>
            <w:tcMar/>
          </w:tcPr>
          <w:p w:rsidRPr="008D103C" w:rsidR="006863A1" w:rsidP="008D103C" w:rsidRDefault="006863A1" w14:paraId="4666D345" w14:textId="7AF5E0EB">
            <w:pPr>
              <w:pStyle w:val="RSMBody"/>
              <w:jc w:val="center"/>
            </w:pPr>
          </w:p>
        </w:tc>
        <w:tc>
          <w:tcPr>
            <w:tcW w:w="2818" w:type="dxa"/>
            <w:shd w:val="clear" w:color="auto" w:fill="ACD4F1"/>
            <w:tcMar/>
          </w:tcPr>
          <w:p w:rsidRPr="008D103C" w:rsidR="006863A1" w:rsidP="008D103C" w:rsidRDefault="006863A1" w14:paraId="552BA693" w14:textId="561DF3A3">
            <w:pPr>
              <w:pStyle w:val="RSMBody"/>
            </w:pPr>
          </w:p>
        </w:tc>
        <w:tc>
          <w:tcPr>
            <w:tcW w:w="1592" w:type="dxa"/>
            <w:shd w:val="clear" w:color="auto" w:fill="ACD4F1"/>
            <w:tcMar/>
          </w:tcPr>
          <w:p w:rsidRPr="00A3448F" w:rsidR="006863A1" w:rsidP="00DB18C6" w:rsidRDefault="0003187E" w14:paraId="06FA7975" w14:textId="039C61F0">
            <w:pPr>
              <w:pStyle w:val="RSMBody"/>
              <w:jc w:val="center"/>
              <w:rPr>
                <w:rFonts w:cs="Arial"/>
                <w:sz w:val="18"/>
                <w:szCs w:val="18"/>
              </w:rPr>
            </w:pPr>
            <w:sdt>
              <w:sdtPr>
                <w:id w:val="751238812"/>
                <w:placeholder>
                  <w:docPart w:val="3B4474AFB48B48EE81BD5E853C6D3A19"/>
                </w:placeholder>
                <w15:color w:val="000000"/>
                <w:comboBox>
                  <w:listItem w:displayText="Select" w:value="Select"/>
                  <w:listItem w:displayText="Yes" w:value="Yes"/>
                  <w:listItem w:displayText="No" w:value="No"/>
                </w:comboBox>
              </w:sdtPr>
              <w:sdtEndPr/>
              <w:sdtContent>
                <w:r w:rsidRPr="00376377" w:rsidR="006863A1">
                  <w:t>Select</w:t>
                </w:r>
              </w:sdtContent>
            </w:sdt>
          </w:p>
        </w:tc>
        <w:tc>
          <w:tcPr>
            <w:tcW w:w="1350" w:type="dxa"/>
            <w:shd w:val="clear" w:color="auto" w:fill="ACD4F1"/>
            <w:tcMar/>
          </w:tcPr>
          <w:p w:rsidRPr="008D103C" w:rsidR="006863A1" w:rsidP="008D103C" w:rsidRDefault="006863A1" w14:paraId="160FEA5D" w14:textId="77777777">
            <w:pPr>
              <w:pStyle w:val="RSMBody"/>
              <w:jc w:val="center"/>
            </w:pPr>
          </w:p>
        </w:tc>
      </w:tr>
      <w:tr w:rsidRPr="00F6136D" w:rsidR="006863A1" w:rsidTr="1E23D9C7" w14:paraId="32375295" w14:textId="77777777">
        <w:trPr>
          <w:cantSplit/>
        </w:trPr>
        <w:tc>
          <w:tcPr>
            <w:tcW w:w="2363" w:type="dxa"/>
            <w:shd w:val="clear" w:color="auto" w:fill="ACD4F1"/>
            <w:tcMar/>
          </w:tcPr>
          <w:p w:rsidRPr="008D103C" w:rsidR="006863A1" w:rsidP="008D103C" w:rsidRDefault="006863A1" w14:paraId="1BBF3743" w14:textId="77777777">
            <w:pPr>
              <w:pStyle w:val="RSMBody"/>
            </w:pPr>
          </w:p>
        </w:tc>
        <w:tc>
          <w:tcPr>
            <w:tcW w:w="962" w:type="dxa"/>
            <w:shd w:val="clear" w:color="auto" w:fill="ACD4F1"/>
            <w:tcMar/>
          </w:tcPr>
          <w:p w:rsidRPr="008D103C" w:rsidR="006863A1" w:rsidP="008D103C" w:rsidRDefault="006863A1" w14:paraId="74CB1226" w14:textId="77777777">
            <w:pPr>
              <w:pStyle w:val="RSMBody"/>
              <w:jc w:val="center"/>
            </w:pPr>
          </w:p>
        </w:tc>
        <w:tc>
          <w:tcPr>
            <w:tcW w:w="1710" w:type="dxa"/>
            <w:gridSpan w:val="2"/>
            <w:shd w:val="clear" w:color="auto" w:fill="ACD4F1"/>
            <w:tcMar/>
          </w:tcPr>
          <w:p w:rsidRPr="008D103C" w:rsidR="006863A1" w:rsidP="008D103C" w:rsidRDefault="006863A1" w14:paraId="2B29867C" w14:textId="525DD541">
            <w:pPr>
              <w:pStyle w:val="RSMBody"/>
              <w:jc w:val="center"/>
            </w:pPr>
          </w:p>
        </w:tc>
        <w:tc>
          <w:tcPr>
            <w:tcW w:w="2818" w:type="dxa"/>
            <w:shd w:val="clear" w:color="auto" w:fill="ACD4F1"/>
            <w:tcMar/>
          </w:tcPr>
          <w:p w:rsidRPr="008D103C" w:rsidR="006863A1" w:rsidP="008D103C" w:rsidRDefault="006863A1" w14:paraId="5946864D" w14:textId="30B99450">
            <w:pPr>
              <w:pStyle w:val="RSMBody"/>
            </w:pPr>
          </w:p>
        </w:tc>
        <w:tc>
          <w:tcPr>
            <w:tcW w:w="1592" w:type="dxa"/>
            <w:shd w:val="clear" w:color="auto" w:fill="ACD4F1"/>
            <w:tcMar/>
          </w:tcPr>
          <w:p w:rsidRPr="00A3448F" w:rsidR="006863A1" w:rsidP="00DB18C6" w:rsidRDefault="0003187E" w14:paraId="3DB8EB97" w14:textId="7EC03846">
            <w:pPr>
              <w:pStyle w:val="RSMBody"/>
              <w:jc w:val="center"/>
              <w:rPr>
                <w:rFonts w:cs="Arial"/>
                <w:sz w:val="18"/>
                <w:szCs w:val="18"/>
              </w:rPr>
            </w:pPr>
            <w:sdt>
              <w:sdtPr>
                <w:id w:val="-377542849"/>
                <w:placeholder>
                  <w:docPart w:val="2DFC1F931C46429C983D7A2C9229434A"/>
                </w:placeholder>
                <w15:color w:val="000000"/>
                <w:comboBox>
                  <w:listItem w:displayText="Select" w:value="Select"/>
                  <w:listItem w:displayText="Yes" w:value="Yes"/>
                  <w:listItem w:displayText="No" w:value="No"/>
                </w:comboBox>
              </w:sdtPr>
              <w:sdtEndPr/>
              <w:sdtContent>
                <w:r w:rsidRPr="00376377" w:rsidR="006863A1">
                  <w:t>Select</w:t>
                </w:r>
              </w:sdtContent>
            </w:sdt>
          </w:p>
        </w:tc>
        <w:tc>
          <w:tcPr>
            <w:tcW w:w="1350" w:type="dxa"/>
            <w:shd w:val="clear" w:color="auto" w:fill="ACD4F1"/>
            <w:tcMar/>
          </w:tcPr>
          <w:p w:rsidRPr="008D103C" w:rsidR="006863A1" w:rsidP="008D103C" w:rsidRDefault="006863A1" w14:paraId="5AB2FC04" w14:textId="77777777">
            <w:pPr>
              <w:pStyle w:val="RSMBody"/>
              <w:jc w:val="center"/>
            </w:pPr>
          </w:p>
        </w:tc>
      </w:tr>
      <w:tr w:rsidRPr="00F6136D" w:rsidR="006863A1" w:rsidTr="1E23D9C7" w14:paraId="2C45A26A" w14:textId="77777777">
        <w:trPr>
          <w:cantSplit/>
        </w:trPr>
        <w:tc>
          <w:tcPr>
            <w:tcW w:w="2363" w:type="dxa"/>
            <w:shd w:val="clear" w:color="auto" w:fill="ACD4F1"/>
            <w:tcMar/>
          </w:tcPr>
          <w:p w:rsidRPr="008D103C" w:rsidR="006863A1" w:rsidP="008D103C" w:rsidRDefault="006863A1" w14:paraId="642D13A4" w14:textId="77777777">
            <w:pPr>
              <w:pStyle w:val="RSMBody"/>
            </w:pPr>
          </w:p>
        </w:tc>
        <w:tc>
          <w:tcPr>
            <w:tcW w:w="962" w:type="dxa"/>
            <w:shd w:val="clear" w:color="auto" w:fill="ACD4F1"/>
            <w:tcMar/>
          </w:tcPr>
          <w:p w:rsidRPr="008D103C" w:rsidR="006863A1" w:rsidP="008D103C" w:rsidRDefault="006863A1" w14:paraId="45832486" w14:textId="77777777">
            <w:pPr>
              <w:pStyle w:val="RSMBody"/>
              <w:jc w:val="center"/>
            </w:pPr>
          </w:p>
        </w:tc>
        <w:tc>
          <w:tcPr>
            <w:tcW w:w="1710" w:type="dxa"/>
            <w:gridSpan w:val="2"/>
            <w:shd w:val="clear" w:color="auto" w:fill="ACD4F1"/>
            <w:tcMar/>
          </w:tcPr>
          <w:p w:rsidRPr="008D103C" w:rsidR="006863A1" w:rsidP="008D103C" w:rsidRDefault="006863A1" w14:paraId="30BB7C7D" w14:textId="2D843F75">
            <w:pPr>
              <w:pStyle w:val="RSMBody"/>
              <w:jc w:val="center"/>
            </w:pPr>
          </w:p>
        </w:tc>
        <w:tc>
          <w:tcPr>
            <w:tcW w:w="2818" w:type="dxa"/>
            <w:shd w:val="clear" w:color="auto" w:fill="ACD4F1"/>
            <w:tcMar/>
          </w:tcPr>
          <w:p w:rsidRPr="008D103C" w:rsidR="006863A1" w:rsidP="008D103C" w:rsidRDefault="006863A1" w14:paraId="63A039A1" w14:textId="1E7C7E99">
            <w:pPr>
              <w:pStyle w:val="RSMBody"/>
            </w:pPr>
          </w:p>
        </w:tc>
        <w:tc>
          <w:tcPr>
            <w:tcW w:w="1592" w:type="dxa"/>
            <w:shd w:val="clear" w:color="auto" w:fill="ACD4F1"/>
            <w:tcMar/>
          </w:tcPr>
          <w:p w:rsidRPr="00A3448F" w:rsidR="006863A1" w:rsidP="00DB18C6" w:rsidRDefault="0003187E" w14:paraId="4929EDDF" w14:textId="16C70FC7">
            <w:pPr>
              <w:pStyle w:val="RSMBody"/>
              <w:jc w:val="center"/>
              <w:rPr>
                <w:rFonts w:cs="Arial"/>
                <w:sz w:val="18"/>
                <w:szCs w:val="18"/>
              </w:rPr>
            </w:pPr>
            <w:sdt>
              <w:sdtPr>
                <w:id w:val="954056377"/>
                <w:placeholder>
                  <w:docPart w:val="4A2892B6437D48F1B439401766C79A85"/>
                </w:placeholder>
                <w15:color w:val="000000"/>
                <w:comboBox>
                  <w:listItem w:displayText="Select" w:value="Select"/>
                  <w:listItem w:displayText="Yes" w:value="Yes"/>
                  <w:listItem w:displayText="No" w:value="No"/>
                </w:comboBox>
              </w:sdtPr>
              <w:sdtEndPr/>
              <w:sdtContent>
                <w:r w:rsidRPr="00376377" w:rsidR="006863A1">
                  <w:t>Select</w:t>
                </w:r>
              </w:sdtContent>
            </w:sdt>
          </w:p>
        </w:tc>
        <w:tc>
          <w:tcPr>
            <w:tcW w:w="1350" w:type="dxa"/>
            <w:shd w:val="clear" w:color="auto" w:fill="ACD4F1"/>
            <w:tcMar/>
          </w:tcPr>
          <w:p w:rsidRPr="008D103C" w:rsidR="006863A1" w:rsidP="008D103C" w:rsidRDefault="006863A1" w14:paraId="0189CEC7" w14:textId="77777777">
            <w:pPr>
              <w:pStyle w:val="RSMBody"/>
              <w:jc w:val="center"/>
            </w:pPr>
          </w:p>
        </w:tc>
      </w:tr>
    </w:tbl>
    <w:p w:rsidR="00DB10CF" w:rsidP="00DB10CF" w:rsidRDefault="00655829" w14:paraId="7BD8448A" w14:textId="6F2E0717">
      <w:pPr>
        <w:pStyle w:val="RSMBody"/>
      </w:pPr>
      <w:r w:rsidRPr="00655829">
        <w:rPr>
          <w:position w:val="6"/>
        </w:rPr>
        <w:t>2</w:t>
      </w:r>
      <w:r>
        <w:t xml:space="preserve"> If No, add a new control deficiency by clicking the Reportable Item button in CaseWare.</w:t>
      </w:r>
    </w:p>
    <w:p w:rsidR="00655829" w:rsidP="00655829" w:rsidRDefault="00655829" w14:paraId="53D2F2FE" w14:textId="130DD215">
      <w:pPr>
        <w:pStyle w:val="RSMBody"/>
        <w:ind w:left="180" w:hanging="180"/>
      </w:pPr>
      <w:r w:rsidRPr="00655829">
        <w:rPr>
          <w:position w:val="6"/>
        </w:rPr>
        <w:t>3</w:t>
      </w:r>
      <w:r>
        <w:t xml:space="preserve"> </w:t>
      </w:r>
      <w:r w:rsidRPr="00AC08F8">
        <w:t>When reliance is placed on a control in the SOC, test the related user controls. Document the testing here (including population and sample sizes and testing performed)</w:t>
      </w:r>
      <w:r>
        <w:t xml:space="preserve"> and the results,</w:t>
      </w:r>
      <w:r w:rsidRPr="00AC08F8">
        <w:t xml:space="preserve"> or reference the workpaper where tested</w:t>
      </w:r>
      <w:r>
        <w:t>.</w:t>
      </w:r>
    </w:p>
    <w:p w:rsidR="00771701" w:rsidP="00DB18C6" w:rsidRDefault="00DB18C6" w14:paraId="3122997B" w14:textId="2F4961A1">
      <w:pPr>
        <w:pStyle w:val="RSMHeading1SectionHeading"/>
      </w:pPr>
      <w:r w:rsidRPr="00F930DB">
        <w:t>Information Technology Controls</w:t>
      </w:r>
      <w:r w:rsidR="00655829">
        <w:rPr>
          <w:vertAlign w:val="superscript"/>
        </w:rPr>
        <w:t>4</w:t>
      </w:r>
      <w:r>
        <w:rPr>
          <w:bCs/>
          <w:color w:val="0000FF"/>
          <w:position w:val="6"/>
          <w:vertAlign w:val="superscript"/>
        </w:rPr>
        <w:t xml:space="preserve"> </w:t>
      </w:r>
      <w:r>
        <w:t>(AU-C 402.</w:t>
      </w:r>
      <w:r w:rsidRPr="00050026">
        <w:t xml:space="preserve"> 17d</w:t>
      </w:r>
      <w:r>
        <w:t xml:space="preserve"> and 18</w:t>
      </w:r>
      <w:r w:rsidR="001E64AC">
        <w:t xml:space="preserve"> or AS 2601.03</w:t>
      </w:r>
      <w:r>
        <w:t>)</w:t>
      </w:r>
    </w:p>
    <w:p w:rsidRPr="00DB18C6" w:rsidR="00DB18C6" w:rsidP="00DB18C6" w:rsidRDefault="00DB18C6" w14:paraId="40BF818D" w14:textId="77777777">
      <w:pPr>
        <w:pStyle w:val="RSMBodyNoPadding"/>
      </w:pPr>
    </w:p>
    <w:tbl>
      <w:tblPr>
        <w:tblW w:w="108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410"/>
        <w:gridCol w:w="7505"/>
        <w:gridCol w:w="1320"/>
        <w:gridCol w:w="1565"/>
      </w:tblGrid>
      <w:tr w:rsidRPr="00DB18C6" w:rsidR="0053348F" w:rsidTr="1E23D9C7" w14:paraId="2AD9C21E" w14:textId="77777777">
        <w:trPr>
          <w:cantSplit/>
          <w:trHeight w:val="737"/>
        </w:trPr>
        <w:tc>
          <w:tcPr>
            <w:tcW w:w="41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9CDE"/>
            <w:tcMar/>
            <w:vAlign w:val="center"/>
          </w:tcPr>
          <w:p w:rsidRPr="00DB18C6" w:rsidR="0053348F" w:rsidP="00DB18C6" w:rsidRDefault="0053348F" w14:paraId="47F582FB" w14:textId="77777777">
            <w:pPr>
              <w:pStyle w:val="RSMColHead"/>
            </w:pPr>
            <w:r w:rsidRPr="00DB18C6">
              <w:t>#</w:t>
            </w:r>
          </w:p>
        </w:tc>
        <w:tc>
          <w:tcPr>
            <w:tcW w:w="75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9CDE"/>
            <w:tcMar/>
            <w:vAlign w:val="center"/>
          </w:tcPr>
          <w:p w:rsidRPr="00DB18C6" w:rsidR="0053348F" w:rsidP="00DB18C6" w:rsidRDefault="0053348F" w14:paraId="6A977198" w14:textId="3B67D1B9">
            <w:pPr>
              <w:pStyle w:val="RSMColHead"/>
            </w:pPr>
            <w:r w:rsidRPr="00DB18C6">
              <w:t>Area</w:t>
            </w:r>
          </w:p>
        </w:tc>
        <w:tc>
          <w:tcPr>
            <w:tcW w:w="132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9CDE"/>
            <w:tcMar/>
            <w:vAlign w:val="center"/>
          </w:tcPr>
          <w:p w:rsidRPr="00DB18C6" w:rsidR="0053348F" w:rsidP="00DB18C6" w:rsidRDefault="0053348F" w14:paraId="53C15C48" w14:textId="77777777">
            <w:pPr>
              <w:pStyle w:val="RSMColHead"/>
            </w:pPr>
            <w:r w:rsidRPr="00DB18C6">
              <w:t>Test of Controls Performed (pg. #)</w:t>
            </w:r>
          </w:p>
        </w:tc>
        <w:tc>
          <w:tcPr>
            <w:tcW w:w="156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9CDE"/>
            <w:tcMar/>
            <w:vAlign w:val="center"/>
          </w:tcPr>
          <w:p w:rsidRPr="00DB18C6" w:rsidR="0053348F" w:rsidP="00DB18C6" w:rsidRDefault="0053348F" w14:paraId="7DC3BA0D" w14:textId="1FE72E50">
            <w:pPr>
              <w:pStyle w:val="RSMColHead"/>
            </w:pPr>
            <w:r w:rsidRPr="00DB18C6">
              <w:t>Exceptions Noted</w:t>
            </w:r>
            <w:r w:rsidR="00655829">
              <w:rPr>
                <w:vertAlign w:val="superscript"/>
              </w:rPr>
              <w:t>5</w:t>
            </w:r>
          </w:p>
        </w:tc>
      </w:tr>
      <w:tr w:rsidRPr="00A3448F" w:rsidR="0053348F" w:rsidTr="1E23D9C7" w14:paraId="4EE6AF42" w14:textId="77777777">
        <w:trPr>
          <w:cantSplit/>
        </w:trPr>
        <w:tc>
          <w:tcPr>
            <w:tcW w:w="410" w:type="dxa"/>
            <w:tcBorders>
              <w:top w:val="single" w:color="FFFFFF" w:themeColor="background1" w:sz="8" w:space="0"/>
              <w:left w:val="single" w:color="999999" w:sz="8" w:space="0"/>
              <w:bottom w:val="single" w:color="999999" w:sz="8" w:space="0"/>
              <w:right w:val="single" w:color="999999" w:sz="8" w:space="0"/>
            </w:tcBorders>
            <w:tcMar/>
          </w:tcPr>
          <w:p w:rsidRPr="00A3448F" w:rsidR="0053348F" w:rsidP="009B5BEB" w:rsidRDefault="0053348F" w14:paraId="63A35B4B" w14:textId="77777777">
            <w:pPr>
              <w:pStyle w:val="RSMBody"/>
            </w:pPr>
            <w:r>
              <w:lastRenderedPageBreak/>
              <w:t>1</w:t>
            </w:r>
          </w:p>
        </w:tc>
        <w:tc>
          <w:tcPr>
            <w:tcW w:w="7505" w:type="dxa"/>
            <w:tcBorders>
              <w:top w:val="single" w:color="FFFFFF" w:themeColor="background1" w:sz="8" w:space="0"/>
              <w:left w:val="single" w:color="999999" w:sz="8" w:space="0"/>
              <w:bottom w:val="single" w:color="999999" w:sz="8" w:space="0"/>
              <w:right w:val="single" w:color="999999" w:sz="8" w:space="0"/>
            </w:tcBorders>
            <w:shd w:val="clear" w:color="auto" w:fill="ACD4F1"/>
            <w:tcMar/>
            <w:vAlign w:val="bottom"/>
          </w:tcPr>
          <w:p w:rsidRPr="006B3E92" w:rsidR="0053348F" w:rsidP="1E23D9C7" w:rsidRDefault="00695F69" w14:paraId="11AC941D" w14:textId="187B3EB6">
            <w:pPr>
              <w:pStyle w:val="RSMBody"/>
              <w:rPr>
                <w:sz w:val="18"/>
                <w:szCs w:val="18"/>
              </w:rPr>
            </w:pPr>
            <w:r w:rsidRPr="1E23D9C7" w:rsidR="5511DB1C">
              <w:rPr>
                <w:sz w:val="18"/>
                <w:szCs w:val="18"/>
              </w:rPr>
              <w:t xml:space="preserve">Page 98 of PDF Report </w:t>
            </w:r>
          </w:p>
        </w:tc>
        <w:tc>
          <w:tcPr>
            <w:tcW w:w="1320" w:type="dxa"/>
            <w:tcBorders>
              <w:top w:val="single" w:color="FFFFFF" w:themeColor="background1" w:sz="8" w:space="0"/>
              <w:left w:val="single" w:color="999999" w:sz="8" w:space="0"/>
              <w:bottom w:val="single" w:color="999999" w:sz="8" w:space="0"/>
              <w:right w:val="single" w:color="999999" w:sz="8" w:space="0"/>
            </w:tcBorders>
            <w:shd w:val="clear" w:color="auto" w:fill="ACD4F1"/>
            <w:tcMar/>
            <w:vAlign w:val="center"/>
          </w:tcPr>
          <w:p w:rsidRPr="001A2F0F" w:rsidR="0053348F" w:rsidP="009B5BEB" w:rsidRDefault="0053348F" w14:paraId="28278817" w14:textId="6F257AD1">
            <w:pPr>
              <w:pStyle w:val="RSMBody"/>
              <w:jc w:val="center"/>
              <w:rPr>
                <w:bCs/>
                <w:color w:val="000000"/>
              </w:rPr>
            </w:pPr>
          </w:p>
        </w:tc>
        <w:tc>
          <w:tcPr>
            <w:tcW w:w="1565" w:type="dxa"/>
            <w:tcBorders>
              <w:top w:val="single" w:color="FFFFFF" w:themeColor="background1" w:sz="8" w:space="0"/>
              <w:left w:val="single" w:color="999999" w:sz="8" w:space="0"/>
              <w:bottom w:val="single" w:color="999999" w:sz="8" w:space="0"/>
              <w:right w:val="single" w:color="999999" w:sz="8" w:space="0"/>
            </w:tcBorders>
            <w:shd w:val="clear" w:color="auto" w:fill="ACD4F1"/>
            <w:tcMar/>
            <w:vAlign w:val="center"/>
          </w:tcPr>
          <w:p w:rsidR="00695F69" w:rsidP="00695F69" w:rsidRDefault="00695F69" w14:paraId="59DD05F2" w14:textId="4AF22C4D">
            <w:pPr>
              <w:spacing w:before="60" w:after="60" w:line="240" w:lineRule="auto"/>
              <w:rPr>
                <w:rFonts w:ascii="Arial" w:hAnsi="Arial" w:cs="Arial"/>
                <w:sz w:val="18"/>
                <w:szCs w:val="18"/>
              </w:rPr>
            </w:pPr>
            <w:r w:rsidRPr="1E23D9C7" w:rsidR="5511DB1C">
              <w:rPr>
                <w:rFonts w:ascii="Arial" w:hAnsi="Arial" w:cs="Arial"/>
                <w:sz w:val="18"/>
                <w:szCs w:val="18"/>
              </w:rPr>
              <w:t>LIST EACH DEVIATION ON A SEPERATE LINE</w:t>
            </w:r>
            <w:r>
              <w:br/>
            </w:r>
            <w:r w:rsidRPr="1E23D9C7" w:rsidR="70B8F40D">
              <w:rPr>
                <w:rFonts w:ascii="Arial" w:hAnsi="Arial" w:cs="Arial"/>
                <w:sz w:val="18"/>
                <w:szCs w:val="18"/>
              </w:rPr>
              <w:t xml:space="preserve">For three of a total population of </w:t>
            </w:r>
            <w:proofErr w:type="gramStart"/>
            <w:r w:rsidRPr="1E23D9C7" w:rsidR="70B8F40D">
              <w:rPr>
                <w:rFonts w:ascii="Arial" w:hAnsi="Arial" w:cs="Arial"/>
                <w:sz w:val="18"/>
                <w:szCs w:val="18"/>
              </w:rPr>
              <w:t>forty three</w:t>
            </w:r>
            <w:proofErr w:type="gramEnd"/>
            <w:r w:rsidRPr="1E23D9C7" w:rsidR="70B8F40D">
              <w:rPr>
                <w:rFonts w:ascii="Arial" w:hAnsi="Arial" w:cs="Arial"/>
                <w:sz w:val="18"/>
                <w:szCs w:val="18"/>
              </w:rPr>
              <w:t xml:space="preserve"> users with administrative access to the input/output</w:t>
            </w:r>
            <w:r w:rsidRPr="1E23D9C7" w:rsidR="5F62A4F9">
              <w:rPr>
                <w:rFonts w:ascii="Arial" w:hAnsi="Arial" w:cs="Arial"/>
                <w:sz w:val="18"/>
                <w:szCs w:val="18"/>
              </w:rPr>
              <w:t xml:space="preserve"> system through SMS, access to t</w:t>
            </w:r>
            <w:r w:rsidRPr="1E23D9C7" w:rsidR="72123603">
              <w:rPr>
                <w:rFonts w:ascii="Arial" w:hAnsi="Arial" w:cs="Arial"/>
                <w:sz w:val="18"/>
                <w:szCs w:val="18"/>
              </w:rPr>
              <w:t xml:space="preserve">he </w:t>
            </w:r>
            <w:proofErr w:type="gramStart"/>
            <w:r w:rsidRPr="1E23D9C7" w:rsidR="72123603">
              <w:rPr>
                <w:rFonts w:ascii="Arial" w:hAnsi="Arial" w:cs="Arial"/>
                <w:sz w:val="18"/>
                <w:szCs w:val="18"/>
              </w:rPr>
              <w:t>self service</w:t>
            </w:r>
            <w:proofErr w:type="gramEnd"/>
            <w:r w:rsidRPr="1E23D9C7" w:rsidR="72123603">
              <w:rPr>
                <w:rFonts w:ascii="Arial" w:hAnsi="Arial" w:cs="Arial"/>
                <w:sz w:val="18"/>
                <w:szCs w:val="18"/>
              </w:rPr>
              <w:t xml:space="preserve"> portal, </w:t>
            </w:r>
            <w:proofErr w:type="spellStart"/>
            <w:r w:rsidRPr="1E23D9C7" w:rsidR="72123603">
              <w:rPr>
                <w:rFonts w:ascii="Arial" w:hAnsi="Arial" w:cs="Arial"/>
                <w:sz w:val="18"/>
                <w:szCs w:val="18"/>
              </w:rPr>
              <w:t>payforce</w:t>
            </w:r>
            <w:proofErr w:type="spellEnd"/>
            <w:r w:rsidRPr="1E23D9C7" w:rsidR="72123603">
              <w:rPr>
                <w:rFonts w:ascii="Arial" w:hAnsi="Arial" w:cs="Arial"/>
                <w:sz w:val="18"/>
                <w:szCs w:val="18"/>
              </w:rPr>
              <w:t xml:space="preserve"> and hosted Enterprise HR. </w:t>
            </w:r>
            <w:r w:rsidRPr="1E23D9C7" w:rsidR="540CA51F">
              <w:rPr>
                <w:rFonts w:ascii="Arial" w:hAnsi="Arial" w:cs="Arial"/>
                <w:sz w:val="18"/>
                <w:szCs w:val="18"/>
              </w:rPr>
              <w:t>-</w:t>
            </w:r>
            <w:r w:rsidRPr="1E23D9C7" w:rsidR="5F62A4F9">
              <w:rPr>
                <w:rFonts w:ascii="Arial" w:hAnsi="Arial" w:cs="Arial"/>
                <w:color w:val="FF0000"/>
                <w:sz w:val="18"/>
                <w:szCs w:val="18"/>
              </w:rPr>
              <w:t xml:space="preserve">Pull by </w:t>
            </w:r>
            <w:proofErr w:type="gramStart"/>
            <w:r w:rsidRPr="1E23D9C7" w:rsidR="5F62A4F9">
              <w:rPr>
                <w:rFonts w:ascii="Arial" w:hAnsi="Arial" w:cs="Arial"/>
                <w:color w:val="FF0000"/>
                <w:sz w:val="18"/>
                <w:szCs w:val="18"/>
              </w:rPr>
              <w:t>bot</w:t>
            </w:r>
            <w:r w:rsidRPr="1E23D9C7" w:rsidR="70B8F40D">
              <w:rPr>
                <w:rFonts w:ascii="Arial" w:hAnsi="Arial" w:cs="Arial"/>
                <w:sz w:val="18"/>
                <w:szCs w:val="18"/>
              </w:rPr>
              <w:t xml:space="preserve"> </w:t>
            </w:r>
            <w:r w:rsidRPr="1E23D9C7" w:rsidR="474DB171">
              <w:rPr>
                <w:rFonts w:ascii="Arial" w:hAnsi="Arial" w:cs="Arial"/>
                <w:sz w:val="18"/>
                <w:szCs w:val="18"/>
              </w:rPr>
              <w:t>.</w:t>
            </w:r>
            <w:proofErr w:type="gramEnd"/>
            <w:r w:rsidRPr="1E23D9C7" w:rsidR="474DB171">
              <w:rPr>
                <w:rFonts w:ascii="Arial" w:hAnsi="Arial" w:cs="Arial"/>
                <w:sz w:val="18"/>
                <w:szCs w:val="18"/>
              </w:rPr>
              <w:t xml:space="preserve"> </w:t>
            </w:r>
          </w:p>
          <w:p w:rsidRPr="00AB30D0" w:rsidR="00695F69" w:rsidP="1E23D9C7" w:rsidRDefault="00695F69" w14:paraId="0F39EF6E" w14:textId="0348A6A7">
            <w:pPr>
              <w:spacing w:before="60" w:after="60" w:line="240" w:lineRule="auto"/>
              <w:rPr>
                <w:rFonts w:ascii="Arial" w:hAnsi="Arial" w:cs="Arial"/>
                <w:b w:val="1"/>
                <w:bCs w:val="1"/>
                <w:color w:val="FF0000"/>
                <w:sz w:val="18"/>
                <w:szCs w:val="18"/>
              </w:rPr>
            </w:pPr>
            <w:r w:rsidRPr="1E23D9C7" w:rsidR="474DB171">
              <w:rPr>
                <w:rFonts w:ascii="Arial" w:hAnsi="Arial" w:cs="Arial"/>
                <w:color w:val="E36C0A" w:themeColor="accent6" w:themeTint="FF" w:themeShade="BF"/>
                <w:sz w:val="18"/>
                <w:szCs w:val="18"/>
              </w:rPr>
              <w:t>This exception does not result in the risk of material misstatement for the F/S</w:t>
            </w:r>
            <w:r w:rsidRPr="1E23D9C7" w:rsidR="5164A89C">
              <w:rPr>
                <w:rFonts w:ascii="Arial" w:hAnsi="Arial" w:cs="Arial"/>
                <w:color w:val="E36C0A" w:themeColor="accent6" w:themeTint="FF" w:themeShade="BF"/>
                <w:sz w:val="18"/>
                <w:szCs w:val="18"/>
              </w:rPr>
              <w:t xml:space="preserve"> - </w:t>
            </w:r>
            <w:r w:rsidRPr="1E23D9C7" w:rsidR="5164A89C">
              <w:rPr>
                <w:rFonts w:ascii="Arial" w:hAnsi="Arial" w:cs="Arial"/>
                <w:b w:val="1"/>
                <w:bCs w:val="1"/>
                <w:color w:val="FF0000"/>
                <w:sz w:val="18"/>
                <w:szCs w:val="18"/>
              </w:rPr>
              <w:t>Auditor responsibility</w:t>
            </w:r>
          </w:p>
          <w:p w:rsidRPr="001A2F0F" w:rsidR="0053348F" w:rsidP="009B5BEB" w:rsidRDefault="0053348F" w14:paraId="1DEC7AB3" w14:textId="0BE59A77">
            <w:pPr>
              <w:pStyle w:val="RSMBody"/>
              <w:jc w:val="center"/>
              <w:rPr>
                <w:bCs/>
                <w:color w:val="000000"/>
              </w:rPr>
            </w:pPr>
          </w:p>
        </w:tc>
      </w:tr>
      <w:tr w:rsidRPr="00A3448F" w:rsidR="0053348F" w:rsidTr="1E23D9C7" w14:paraId="4B7D42A9" w14:textId="77777777">
        <w:trPr>
          <w:cantSplit/>
        </w:trPr>
        <w:tc>
          <w:tcPr>
            <w:tcW w:w="410" w:type="dxa"/>
            <w:tcBorders>
              <w:top w:val="single" w:color="999999" w:sz="8" w:space="0"/>
              <w:left w:val="single" w:color="999999" w:sz="8" w:space="0"/>
              <w:bottom w:val="single" w:color="999999" w:sz="8" w:space="0"/>
              <w:right w:val="single" w:color="999999" w:sz="8" w:space="0"/>
            </w:tcBorders>
            <w:tcMar/>
          </w:tcPr>
          <w:p w:rsidRPr="00A3448F" w:rsidR="0053348F" w:rsidP="009B5BEB" w:rsidRDefault="0053348F" w14:paraId="790EC25F" w14:textId="77777777">
            <w:pPr>
              <w:pStyle w:val="RSMBody"/>
            </w:pPr>
            <w:r>
              <w:t>2</w:t>
            </w:r>
          </w:p>
        </w:tc>
        <w:tc>
          <w:tcPr>
            <w:tcW w:w="7505" w:type="dxa"/>
            <w:tcBorders>
              <w:top w:val="single" w:color="999999" w:sz="8" w:space="0"/>
              <w:left w:val="single" w:color="999999" w:sz="8" w:space="0"/>
              <w:bottom w:val="single" w:color="999999" w:sz="8" w:space="0"/>
              <w:right w:val="single" w:color="999999" w:sz="8" w:space="0"/>
            </w:tcBorders>
            <w:shd w:val="clear" w:color="auto" w:fill="ACD4F1"/>
            <w:tcMar/>
            <w:vAlign w:val="bottom"/>
          </w:tcPr>
          <w:p w:rsidRPr="006B3E92" w:rsidR="0053348F" w:rsidP="009B5BEB" w:rsidRDefault="00DB18C6" w14:paraId="63241AB3" w14:textId="002EA1E0">
            <w:pPr>
              <w:pStyle w:val="RSMBody"/>
            </w:pPr>
            <w:r>
              <w:t>Controls provide reasonable assurance that [control objective].</w:t>
            </w:r>
          </w:p>
        </w:tc>
        <w:tc>
          <w:tcPr>
            <w:tcW w:w="1320" w:type="dxa"/>
            <w:tcBorders>
              <w:top w:val="single" w:color="999999" w:sz="8" w:space="0"/>
              <w:left w:val="single" w:color="999999" w:sz="8" w:space="0"/>
              <w:bottom w:val="single" w:color="999999" w:sz="8" w:space="0"/>
              <w:right w:val="single" w:color="999999" w:sz="8" w:space="0"/>
            </w:tcBorders>
            <w:shd w:val="clear" w:color="auto" w:fill="ACD4F1"/>
            <w:tcMar/>
            <w:vAlign w:val="center"/>
          </w:tcPr>
          <w:p w:rsidRPr="001A2F0F" w:rsidR="0053348F" w:rsidP="009B5BEB" w:rsidRDefault="0053348F" w14:paraId="371178BF" w14:textId="1804C573">
            <w:pPr>
              <w:pStyle w:val="RSMBody"/>
              <w:jc w:val="center"/>
              <w:rPr>
                <w:bCs/>
                <w:color w:val="000000"/>
              </w:rPr>
            </w:pPr>
          </w:p>
        </w:tc>
        <w:tc>
          <w:tcPr>
            <w:tcW w:w="1565" w:type="dxa"/>
            <w:tcBorders>
              <w:top w:val="single" w:color="999999" w:sz="8" w:space="0"/>
              <w:left w:val="single" w:color="999999" w:sz="8" w:space="0"/>
              <w:bottom w:val="single" w:color="999999" w:sz="8" w:space="0"/>
              <w:right w:val="single" w:color="999999" w:sz="8" w:space="0"/>
            </w:tcBorders>
            <w:shd w:val="clear" w:color="auto" w:fill="ACD4F1"/>
            <w:tcMar/>
            <w:vAlign w:val="center"/>
          </w:tcPr>
          <w:p w:rsidRPr="001A2F0F" w:rsidR="0053348F" w:rsidP="009B5BEB" w:rsidRDefault="0053348F" w14:paraId="6779FACA" w14:textId="0A1793AA">
            <w:pPr>
              <w:pStyle w:val="RSMBody"/>
              <w:jc w:val="center"/>
              <w:rPr>
                <w:bCs/>
                <w:color w:val="000000"/>
              </w:rPr>
            </w:pPr>
          </w:p>
        </w:tc>
      </w:tr>
      <w:tr w:rsidRPr="00A3448F" w:rsidR="0053348F" w:rsidTr="1E23D9C7" w14:paraId="36D0027B" w14:textId="77777777">
        <w:trPr>
          <w:cantSplit/>
        </w:trPr>
        <w:tc>
          <w:tcPr>
            <w:tcW w:w="410" w:type="dxa"/>
            <w:tcBorders>
              <w:top w:val="single" w:color="999999" w:sz="8" w:space="0"/>
              <w:left w:val="single" w:color="999999" w:sz="8" w:space="0"/>
              <w:bottom w:val="single" w:color="999999" w:sz="8" w:space="0"/>
              <w:right w:val="single" w:color="999999" w:sz="8" w:space="0"/>
            </w:tcBorders>
            <w:tcMar/>
          </w:tcPr>
          <w:p w:rsidRPr="00A3448F" w:rsidR="0053348F" w:rsidP="009B5BEB" w:rsidRDefault="0053348F" w14:paraId="591A5753" w14:textId="77777777">
            <w:pPr>
              <w:pStyle w:val="RSMBody"/>
            </w:pPr>
            <w:r>
              <w:t>3</w:t>
            </w:r>
          </w:p>
        </w:tc>
        <w:tc>
          <w:tcPr>
            <w:tcW w:w="7505" w:type="dxa"/>
            <w:tcBorders>
              <w:top w:val="single" w:color="999999" w:sz="8" w:space="0"/>
              <w:left w:val="single" w:color="999999" w:sz="8" w:space="0"/>
              <w:bottom w:val="single" w:color="999999" w:sz="8" w:space="0"/>
              <w:right w:val="single" w:color="999999" w:sz="8" w:space="0"/>
            </w:tcBorders>
            <w:shd w:val="clear" w:color="auto" w:fill="ACD4F1"/>
            <w:tcMar/>
            <w:vAlign w:val="bottom"/>
          </w:tcPr>
          <w:p w:rsidRPr="006B3E92" w:rsidR="0053348F" w:rsidP="009B5BEB" w:rsidRDefault="00DB18C6" w14:paraId="1AD21173" w14:textId="15DB79F1">
            <w:pPr>
              <w:pStyle w:val="RSMBody"/>
            </w:pPr>
            <w:r>
              <w:t>Controls provide reasonable assurance that [control objective].</w:t>
            </w:r>
          </w:p>
        </w:tc>
        <w:tc>
          <w:tcPr>
            <w:tcW w:w="1320" w:type="dxa"/>
            <w:tcBorders>
              <w:top w:val="single" w:color="999999" w:sz="8" w:space="0"/>
              <w:left w:val="single" w:color="999999" w:sz="8" w:space="0"/>
              <w:bottom w:val="single" w:color="999999" w:sz="8" w:space="0"/>
              <w:right w:val="single" w:color="999999" w:sz="8" w:space="0"/>
            </w:tcBorders>
            <w:shd w:val="clear" w:color="auto" w:fill="ACD4F1"/>
            <w:tcMar/>
            <w:vAlign w:val="center"/>
          </w:tcPr>
          <w:p w:rsidRPr="001A2F0F" w:rsidR="0053348F" w:rsidP="009B5BEB" w:rsidRDefault="0053348F" w14:paraId="1E08B8B4" w14:textId="1FE1DA2F">
            <w:pPr>
              <w:pStyle w:val="RSMBody"/>
              <w:jc w:val="center"/>
              <w:rPr>
                <w:bCs/>
                <w:color w:val="000000"/>
              </w:rPr>
            </w:pPr>
          </w:p>
        </w:tc>
        <w:tc>
          <w:tcPr>
            <w:tcW w:w="1565" w:type="dxa"/>
            <w:tcBorders>
              <w:top w:val="single" w:color="999999" w:sz="8" w:space="0"/>
              <w:left w:val="single" w:color="999999" w:sz="8" w:space="0"/>
              <w:bottom w:val="single" w:color="999999" w:sz="8" w:space="0"/>
              <w:right w:val="single" w:color="999999" w:sz="8" w:space="0"/>
            </w:tcBorders>
            <w:shd w:val="clear" w:color="auto" w:fill="ACD4F1"/>
            <w:tcMar/>
            <w:vAlign w:val="center"/>
          </w:tcPr>
          <w:p w:rsidRPr="001A2F0F" w:rsidR="0053348F" w:rsidP="1E23D9C7" w:rsidRDefault="0053348F" w14:paraId="5672EB24" w14:textId="5EA80318">
            <w:pPr>
              <w:pStyle w:val="RSMBody"/>
              <w:jc w:val="center"/>
              <w:rPr>
                <w:color w:val="000000"/>
                <w:sz w:val="20"/>
                <w:szCs w:val="20"/>
              </w:rPr>
            </w:pPr>
          </w:p>
        </w:tc>
      </w:tr>
    </w:tbl>
    <w:p w:rsidRPr="00A3448F" w:rsidR="00F44B18" w:rsidP="00DB18C6" w:rsidRDefault="00655829" w14:paraId="0D362398" w14:textId="56F16681">
      <w:pPr>
        <w:pStyle w:val="RSMBody"/>
        <w:ind w:left="180" w:hanging="180"/>
      </w:pPr>
      <w:r>
        <w:rPr>
          <w:position w:val="6"/>
        </w:rPr>
        <w:t>4</w:t>
      </w:r>
      <w:r w:rsidRPr="00A3448F" w:rsidR="00F44B18">
        <w:t xml:space="preserve"> If any </w:t>
      </w:r>
      <w:r w:rsidR="002A2BA7">
        <w:t>relevant</w:t>
      </w:r>
      <w:r w:rsidRPr="00A3448F" w:rsidR="00F44B18">
        <w:t xml:space="preserve"> IT control objectives are omitted</w:t>
      </w:r>
      <w:r w:rsidR="00DB18C6">
        <w:t>,</w:t>
      </w:r>
      <w:r w:rsidRPr="00A3448F" w:rsidR="00F44B18">
        <w:t xml:space="preserve"> a conclusion must be documented as to effect on reliance on the SOC 1 Report in areas of significant account balances</w:t>
      </w:r>
      <w:r w:rsidR="00DB18C6">
        <w:t xml:space="preserve"> or </w:t>
      </w:r>
      <w:r w:rsidRPr="00A3448F" w:rsidR="00F44B18">
        <w:t xml:space="preserve">transaction cycles of the </w:t>
      </w:r>
      <w:r w:rsidR="00B16087">
        <w:t xml:space="preserve">user entity </w:t>
      </w:r>
      <w:r w:rsidRPr="00A3448F" w:rsidR="00F44B18">
        <w:t>included in the SOC 1 as documented below</w:t>
      </w:r>
      <w:r w:rsidRPr="00A3448F" w:rsidR="00080F44">
        <w:t xml:space="preserve">. </w:t>
      </w:r>
      <w:r w:rsidRPr="00A3448F" w:rsidR="00F44B18">
        <w:t xml:space="preserve">Enter any identified risks of material misstatement on </w:t>
      </w:r>
      <w:r w:rsidR="002023EC">
        <w:t xml:space="preserve">appropriate </w:t>
      </w:r>
      <w:r w:rsidR="00C52256">
        <w:t>RSM Orb</w:t>
      </w:r>
      <w:r w:rsidR="002023EC">
        <w:t xml:space="preserve"> form (e.g., </w:t>
      </w:r>
      <w:r w:rsidRPr="00A3448F" w:rsidR="00F44B18">
        <w:t xml:space="preserve">Form </w:t>
      </w:r>
      <w:r w:rsidR="004A55C3">
        <w:t>3</w:t>
      </w:r>
      <w:r w:rsidR="00C52256">
        <w:t>300</w:t>
      </w:r>
      <w:r w:rsidR="004A55C3">
        <w:t xml:space="preserve">, </w:t>
      </w:r>
      <w:r w:rsidR="004A55C3">
        <w:rPr>
          <w:i/>
        </w:rPr>
        <w:t>Significant Account</w:t>
      </w:r>
      <w:r w:rsidR="00C52256">
        <w:rPr>
          <w:i/>
        </w:rPr>
        <w:t>s</w:t>
      </w:r>
      <w:r w:rsidR="004A55C3">
        <w:rPr>
          <w:i/>
        </w:rPr>
        <w:t xml:space="preserve"> and Risk Assessment</w:t>
      </w:r>
      <w:r w:rsidR="002023EC">
        <w:rPr>
          <w:i/>
        </w:rPr>
        <w:t>)</w:t>
      </w:r>
      <w:r w:rsidR="004A55C3">
        <w:t xml:space="preserve"> for the applicable accounts and assertions.</w:t>
      </w:r>
    </w:p>
    <w:p w:rsidR="00F44B18" w:rsidP="00DB18C6" w:rsidRDefault="00655829" w14:paraId="1C6307DC" w14:textId="6A84ADE9">
      <w:pPr>
        <w:pStyle w:val="RSMBody"/>
        <w:ind w:left="180" w:hanging="180"/>
      </w:pPr>
      <w:r>
        <w:rPr>
          <w:position w:val="6"/>
        </w:rPr>
        <w:t>5</w:t>
      </w:r>
      <w:r w:rsidR="00DB18C6">
        <w:t xml:space="preserve"> </w:t>
      </w:r>
      <w:r w:rsidRPr="00A3448F" w:rsidR="00F44B18">
        <w:t>Any exceptions in this area must be evaluated and documented in order to assess effect on reliance on areas of significant account balances</w:t>
      </w:r>
      <w:r w:rsidR="00546372">
        <w:t xml:space="preserve"> or </w:t>
      </w:r>
      <w:r w:rsidRPr="00A3448F" w:rsidR="00F44B18">
        <w:t xml:space="preserve">transaction cycles of the </w:t>
      </w:r>
      <w:r w:rsidR="00642687">
        <w:t>entity</w:t>
      </w:r>
      <w:r w:rsidRPr="00A3448F" w:rsidR="00642687">
        <w:t xml:space="preserve"> </w:t>
      </w:r>
      <w:r w:rsidRPr="00A3448F" w:rsidR="00F44B18">
        <w:t>included in the SOC 1 as documented below</w:t>
      </w:r>
      <w:r w:rsidRPr="00A3448F" w:rsidR="00080F44">
        <w:t xml:space="preserve">. </w:t>
      </w:r>
      <w:r w:rsidRPr="00A3448F" w:rsidR="00F44B18">
        <w:t xml:space="preserve">Enter any identified risks of material misstatement on </w:t>
      </w:r>
      <w:r w:rsidR="002023EC">
        <w:t xml:space="preserve">appropriate </w:t>
      </w:r>
      <w:r w:rsidR="00C52256">
        <w:t>RSM Orb</w:t>
      </w:r>
      <w:r w:rsidR="002023EC">
        <w:t xml:space="preserve"> form (e.g., </w:t>
      </w:r>
      <w:r w:rsidRPr="00A3448F" w:rsidR="004A55C3">
        <w:t xml:space="preserve">Form </w:t>
      </w:r>
      <w:r w:rsidR="004A55C3">
        <w:t>3</w:t>
      </w:r>
      <w:r w:rsidR="00C52256">
        <w:t>300</w:t>
      </w:r>
      <w:r w:rsidR="004A55C3">
        <w:t xml:space="preserve">, </w:t>
      </w:r>
      <w:r w:rsidR="004A55C3">
        <w:rPr>
          <w:i/>
        </w:rPr>
        <w:t>Significant Account</w:t>
      </w:r>
      <w:r w:rsidR="00C52256">
        <w:rPr>
          <w:i/>
        </w:rPr>
        <w:t>s</w:t>
      </w:r>
      <w:r w:rsidR="004A55C3">
        <w:rPr>
          <w:i/>
        </w:rPr>
        <w:t xml:space="preserve"> and Risk Assessment</w:t>
      </w:r>
      <w:r w:rsidR="002023EC">
        <w:rPr>
          <w:i/>
        </w:rPr>
        <w:t>)</w:t>
      </w:r>
      <w:r w:rsidR="004A55C3">
        <w:t xml:space="preserve"> for the applicable accounts and assertions.</w:t>
      </w:r>
    </w:p>
    <w:p w:rsidR="002365AC" w:rsidP="00DB18C6" w:rsidRDefault="00DB18C6" w14:paraId="424E8E14" w14:textId="5F9365E4">
      <w:pPr>
        <w:pStyle w:val="RSMHeading1SectionHeading"/>
      </w:pPr>
      <w:r w:rsidR="00DB18C6">
        <w:rPr/>
        <w:t>Significant Account Balances and Transaction Cycles (AU-C 402.17d and .18</w:t>
      </w:r>
      <w:r w:rsidR="001E64AC">
        <w:rPr/>
        <w:t xml:space="preserve"> or AS 2601.03</w:t>
      </w:r>
      <w:r w:rsidR="00DB18C6">
        <w:rPr/>
        <w:t>)</w:t>
      </w:r>
      <w:r w:rsidR="494D1298">
        <w:rPr/>
        <w:t xml:space="preserve"> - </w:t>
      </w:r>
      <w:r w:rsidRPr="1E23D9C7" w:rsidR="494D1298">
        <w:rPr>
          <w:color w:val="FF0000"/>
        </w:rPr>
        <w:t>AUDITOR RESPONSIBILITY</w:t>
      </w:r>
    </w:p>
    <w:p w:rsidRPr="00DB18C6" w:rsidR="00DB18C6" w:rsidP="00DB18C6" w:rsidRDefault="00DB18C6" w14:paraId="7C12DC15" w14:textId="77777777">
      <w:pPr>
        <w:pStyle w:val="RSMBodyNoPadding"/>
      </w:pPr>
    </w:p>
    <w:tbl>
      <w:tblPr>
        <w:tblW w:w="116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409"/>
        <w:gridCol w:w="2281"/>
        <w:gridCol w:w="5760"/>
        <w:gridCol w:w="1557"/>
        <w:gridCol w:w="1625"/>
      </w:tblGrid>
      <w:tr w:rsidRPr="00DB18C6" w:rsidR="0053348F" w:rsidTr="006F7D78" w14:paraId="381BDBF7" w14:textId="77777777">
        <w:trPr>
          <w:cantSplit/>
        </w:trPr>
        <w:tc>
          <w:tcPr>
            <w:tcW w:w="40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9CDE"/>
            <w:vAlign w:val="center"/>
          </w:tcPr>
          <w:p w:rsidRPr="00DB18C6" w:rsidR="0053348F" w:rsidP="00DB18C6" w:rsidRDefault="0053348F" w14:paraId="25E469E6" w14:textId="77777777">
            <w:pPr>
              <w:pStyle w:val="RSMColHead"/>
            </w:pPr>
            <w:r w:rsidRPr="00DB18C6">
              <w:t>#</w:t>
            </w:r>
          </w:p>
        </w:tc>
        <w:tc>
          <w:tcPr>
            <w:tcW w:w="228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9CDE"/>
            <w:vAlign w:val="center"/>
          </w:tcPr>
          <w:p w:rsidRPr="00DB18C6" w:rsidR="0053348F" w:rsidP="00DB18C6" w:rsidRDefault="0053348F" w14:paraId="4799F230" w14:textId="275683C6">
            <w:pPr>
              <w:pStyle w:val="RSMColHead"/>
            </w:pPr>
            <w:r w:rsidRPr="00DB18C6">
              <w:t>Area</w:t>
            </w:r>
          </w:p>
        </w:tc>
        <w:tc>
          <w:tcPr>
            <w:tcW w:w="57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9CDE"/>
            <w:vAlign w:val="center"/>
          </w:tcPr>
          <w:p w:rsidRPr="00DB18C6" w:rsidR="0053348F" w:rsidP="00DB18C6" w:rsidRDefault="0053348F" w14:paraId="15916380" w14:textId="77777777">
            <w:pPr>
              <w:pStyle w:val="RSMColHead"/>
            </w:pPr>
            <w:r w:rsidRPr="00DB18C6">
              <w:t>Test of Controls Performed (pg. #)</w:t>
            </w:r>
          </w:p>
        </w:tc>
        <w:tc>
          <w:tcPr>
            <w:tcW w:w="155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9CDE"/>
            <w:vAlign w:val="center"/>
          </w:tcPr>
          <w:p w:rsidRPr="00DB18C6" w:rsidR="0053348F" w:rsidP="00DB18C6" w:rsidRDefault="0053348F" w14:paraId="3CC68151" w14:textId="77777777">
            <w:pPr>
              <w:pStyle w:val="RSMColHead"/>
            </w:pPr>
            <w:r w:rsidRPr="00DB18C6">
              <w:t>Exceptions Noted</w:t>
            </w:r>
          </w:p>
        </w:tc>
        <w:tc>
          <w:tcPr>
            <w:tcW w:w="162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9CDE"/>
            <w:vAlign w:val="center"/>
          </w:tcPr>
          <w:p w:rsidRPr="00DB18C6" w:rsidR="0053348F" w:rsidP="00DB18C6" w:rsidRDefault="0053348F" w14:paraId="60C85FC0" w14:textId="77777777">
            <w:pPr>
              <w:pStyle w:val="RSMColHead"/>
            </w:pPr>
            <w:r w:rsidRPr="00DB18C6">
              <w:t>Can Control Risk be Assessed Below Maximum Based on Results of Testing? (Y/N)</w:t>
            </w:r>
          </w:p>
        </w:tc>
      </w:tr>
      <w:tr w:rsidRPr="001A2F0F" w:rsidR="0053348F" w:rsidTr="006F7D78" w14:paraId="4695C116" w14:textId="77777777">
        <w:trPr>
          <w:cantSplit/>
        </w:trPr>
        <w:tc>
          <w:tcPr>
            <w:tcW w:w="409" w:type="dxa"/>
            <w:tcBorders>
              <w:top w:val="single" w:color="FFFFFF" w:themeColor="background1" w:sz="8" w:space="0"/>
              <w:left w:val="single" w:color="999999" w:sz="8" w:space="0"/>
              <w:bottom w:val="single" w:color="999999" w:sz="8" w:space="0"/>
              <w:right w:val="single" w:color="999999" w:sz="8" w:space="0"/>
            </w:tcBorders>
            <w:shd w:val="clear" w:color="auto" w:fill="auto"/>
          </w:tcPr>
          <w:p w:rsidRPr="009B5BEB" w:rsidR="0053348F" w:rsidP="009B5BEB" w:rsidRDefault="0053348F" w14:paraId="2AD6CDC2" w14:textId="77777777">
            <w:pPr>
              <w:pStyle w:val="RSMBody"/>
            </w:pPr>
            <w:r w:rsidRPr="009B5BEB">
              <w:t>1</w:t>
            </w:r>
          </w:p>
        </w:tc>
        <w:tc>
          <w:tcPr>
            <w:tcW w:w="2281" w:type="dxa"/>
            <w:tcBorders>
              <w:top w:val="single" w:color="FFFFFF" w:themeColor="background1" w:sz="8" w:space="0"/>
              <w:left w:val="single" w:color="999999" w:sz="8" w:space="0"/>
              <w:bottom w:val="single" w:color="999999" w:sz="8" w:space="0"/>
              <w:right w:val="single" w:color="999999" w:sz="8" w:space="0"/>
            </w:tcBorders>
            <w:shd w:val="clear" w:color="auto" w:fill="ACD4F1"/>
            <w:vAlign w:val="bottom"/>
          </w:tcPr>
          <w:p w:rsidRPr="009B5BEB" w:rsidR="0053348F" w:rsidP="009B5BEB" w:rsidRDefault="00EC2F3B" w14:paraId="2C8EC0E2" w14:textId="0C6F4C7E">
            <w:pPr>
              <w:pStyle w:val="RSMBody"/>
            </w:pPr>
            <w:r>
              <w:rPr>
                <w:rFonts w:cs="Arial"/>
                <w:sz w:val="18"/>
                <w:szCs w:val="18"/>
              </w:rPr>
              <w:t>Payroll expenses</w:t>
            </w:r>
          </w:p>
        </w:tc>
        <w:tc>
          <w:tcPr>
            <w:tcW w:w="5760" w:type="dxa"/>
            <w:tcBorders>
              <w:top w:val="single" w:color="FFFFFF" w:themeColor="background1" w:sz="8" w:space="0"/>
              <w:left w:val="single" w:color="999999" w:sz="8" w:space="0"/>
              <w:bottom w:val="single" w:color="999999" w:sz="8" w:space="0"/>
              <w:right w:val="single" w:color="999999" w:sz="8" w:space="0"/>
            </w:tcBorders>
            <w:shd w:val="clear" w:color="auto" w:fill="ACD4F1"/>
            <w:vAlign w:val="center"/>
          </w:tcPr>
          <w:p w:rsidRPr="009B5BEB" w:rsidR="0053348F" w:rsidP="009B5BEB" w:rsidRDefault="000155F4" w14:paraId="61AFF314" w14:textId="5FA6AEDD">
            <w:pPr>
              <w:pStyle w:val="RSMBody"/>
              <w:jc w:val="center"/>
            </w:pPr>
            <w:r>
              <w:rPr>
                <w:rFonts w:cs="Arial"/>
                <w:bCs/>
                <w:color w:val="000000"/>
                <w:sz w:val="18"/>
                <w:szCs w:val="18"/>
              </w:rPr>
              <w:t>See WP 245A for payroll walkthrough testing performed</w:t>
            </w:r>
          </w:p>
        </w:tc>
        <w:tc>
          <w:tcPr>
            <w:tcW w:w="1557" w:type="dxa"/>
            <w:tcBorders>
              <w:top w:val="single" w:color="FFFFFF" w:themeColor="background1" w:sz="8" w:space="0"/>
              <w:left w:val="single" w:color="999999" w:sz="8" w:space="0"/>
              <w:bottom w:val="single" w:color="999999" w:sz="8" w:space="0"/>
              <w:right w:val="single" w:color="999999" w:sz="8" w:space="0"/>
            </w:tcBorders>
            <w:shd w:val="clear" w:color="auto" w:fill="ACD4F1"/>
            <w:vAlign w:val="center"/>
          </w:tcPr>
          <w:p w:rsidRPr="009B5BEB" w:rsidR="0053348F" w:rsidP="009B5BEB" w:rsidRDefault="0053348F" w14:paraId="4AB9CC4B" w14:textId="72AA6525">
            <w:pPr>
              <w:pStyle w:val="RSMBody"/>
              <w:jc w:val="center"/>
            </w:pPr>
          </w:p>
        </w:tc>
        <w:tc>
          <w:tcPr>
            <w:tcW w:w="1625" w:type="dxa"/>
            <w:tcBorders>
              <w:top w:val="single" w:color="FFFFFF" w:themeColor="background1" w:sz="8" w:space="0"/>
              <w:left w:val="single" w:color="999999" w:sz="8" w:space="0"/>
              <w:bottom w:val="single" w:color="999999" w:sz="8" w:space="0"/>
              <w:right w:val="single" w:color="999999" w:sz="8" w:space="0"/>
            </w:tcBorders>
            <w:shd w:val="clear" w:color="auto" w:fill="ACD4F1"/>
            <w:vAlign w:val="center"/>
          </w:tcPr>
          <w:p w:rsidRPr="009B5BEB" w:rsidR="0053348F" w:rsidP="009B5BEB" w:rsidRDefault="0003187E" w14:paraId="58084227" w14:textId="5EB7784A">
            <w:pPr>
              <w:pStyle w:val="RSMBody"/>
              <w:jc w:val="center"/>
            </w:pPr>
            <w:sdt>
              <w:sdtPr>
                <w:id w:val="766272997"/>
                <w:placeholder>
                  <w:docPart w:val="ED0E0C7EBAA440718F9462BFE1FEFDB4"/>
                </w:placeholder>
                <w15:color w:val="000000"/>
                <w:comboBox>
                  <w:listItem w:displayText="Select" w:value="Select"/>
                  <w:listItem w:displayText="Yes" w:value="Yes"/>
                  <w:listItem w:displayText="No" w:value="No"/>
                </w:comboBox>
              </w:sdtPr>
              <w:sdtEndPr/>
              <w:sdtContent>
                <w:r w:rsidR="006F7D78">
                  <w:t>Yes</w:t>
                </w:r>
              </w:sdtContent>
            </w:sdt>
            <w:r w:rsidRPr="009B5BEB" w:rsidDel="00CA46C2" w:rsidR="00CA46C2">
              <w:t xml:space="preserve"> </w:t>
            </w:r>
          </w:p>
        </w:tc>
      </w:tr>
      <w:tr w:rsidRPr="001A2F0F" w:rsidR="0053348F" w:rsidTr="006F7D78" w14:paraId="0929FC67" w14:textId="77777777">
        <w:trPr>
          <w:cantSplit/>
        </w:trPr>
        <w:tc>
          <w:tcPr>
            <w:tcW w:w="409" w:type="dxa"/>
            <w:tcBorders>
              <w:top w:val="single" w:color="999999" w:sz="8" w:space="0"/>
              <w:left w:val="single" w:color="999999" w:sz="8" w:space="0"/>
              <w:bottom w:val="single" w:color="999999" w:sz="8" w:space="0"/>
              <w:right w:val="single" w:color="999999" w:sz="8" w:space="0"/>
            </w:tcBorders>
            <w:shd w:val="clear" w:color="auto" w:fill="auto"/>
          </w:tcPr>
          <w:p w:rsidRPr="009B5BEB" w:rsidR="0053348F" w:rsidP="009B5BEB" w:rsidRDefault="0053348F" w14:paraId="7F853EAC" w14:textId="77777777">
            <w:pPr>
              <w:pStyle w:val="RSMBody"/>
            </w:pPr>
            <w:r w:rsidRPr="009B5BEB">
              <w:t>2</w:t>
            </w:r>
          </w:p>
        </w:tc>
        <w:tc>
          <w:tcPr>
            <w:tcW w:w="2281" w:type="dxa"/>
            <w:tcBorders>
              <w:top w:val="single" w:color="999999" w:sz="8" w:space="0"/>
              <w:left w:val="single" w:color="999999" w:sz="8" w:space="0"/>
              <w:bottom w:val="single" w:color="999999" w:sz="8" w:space="0"/>
              <w:right w:val="single" w:color="999999" w:sz="8" w:space="0"/>
            </w:tcBorders>
            <w:shd w:val="clear" w:color="auto" w:fill="ACD4F1"/>
            <w:vAlign w:val="bottom"/>
          </w:tcPr>
          <w:p w:rsidRPr="009B5BEB" w:rsidR="0053348F" w:rsidP="009B5BEB" w:rsidRDefault="00CA46C2" w14:paraId="718297D6" w14:textId="5435DAB6">
            <w:pPr>
              <w:pStyle w:val="RSMBody"/>
            </w:pPr>
            <w:r w:rsidRPr="009B5BEB">
              <w:t>Controls provide reasonable assurance that [control objective].</w:t>
            </w:r>
          </w:p>
        </w:tc>
        <w:tc>
          <w:tcPr>
            <w:tcW w:w="5760" w:type="dxa"/>
            <w:tcBorders>
              <w:top w:val="single" w:color="999999" w:sz="8" w:space="0"/>
              <w:left w:val="single" w:color="999999" w:sz="8" w:space="0"/>
              <w:bottom w:val="single" w:color="999999" w:sz="8" w:space="0"/>
              <w:right w:val="single" w:color="999999" w:sz="8" w:space="0"/>
            </w:tcBorders>
            <w:shd w:val="clear" w:color="auto" w:fill="ACD4F1"/>
            <w:vAlign w:val="center"/>
          </w:tcPr>
          <w:p w:rsidRPr="009B5BEB" w:rsidR="0053348F" w:rsidP="009B5BEB" w:rsidRDefault="0053348F" w14:paraId="7CCBBE52" w14:textId="31145927">
            <w:pPr>
              <w:pStyle w:val="RSMBody"/>
              <w:jc w:val="center"/>
            </w:pPr>
          </w:p>
        </w:tc>
        <w:tc>
          <w:tcPr>
            <w:tcW w:w="1557" w:type="dxa"/>
            <w:tcBorders>
              <w:top w:val="single" w:color="999999" w:sz="8" w:space="0"/>
              <w:left w:val="single" w:color="999999" w:sz="8" w:space="0"/>
              <w:bottom w:val="single" w:color="999999" w:sz="8" w:space="0"/>
              <w:right w:val="single" w:color="999999" w:sz="8" w:space="0"/>
            </w:tcBorders>
            <w:shd w:val="clear" w:color="auto" w:fill="ACD4F1"/>
            <w:vAlign w:val="center"/>
          </w:tcPr>
          <w:p w:rsidRPr="009B5BEB" w:rsidR="0053348F" w:rsidP="009B5BEB" w:rsidRDefault="0053348F" w14:paraId="6D5B9CDF" w14:textId="74ACE942">
            <w:pPr>
              <w:pStyle w:val="RSMBody"/>
              <w:jc w:val="center"/>
            </w:pPr>
          </w:p>
        </w:tc>
        <w:tc>
          <w:tcPr>
            <w:tcW w:w="1625" w:type="dxa"/>
            <w:tcBorders>
              <w:top w:val="single" w:color="999999" w:sz="8" w:space="0"/>
              <w:left w:val="single" w:color="999999" w:sz="8" w:space="0"/>
              <w:bottom w:val="single" w:color="999999" w:sz="8" w:space="0"/>
              <w:right w:val="single" w:color="999999" w:sz="8" w:space="0"/>
            </w:tcBorders>
            <w:shd w:val="clear" w:color="auto" w:fill="ACD4F1"/>
            <w:vAlign w:val="center"/>
          </w:tcPr>
          <w:p w:rsidRPr="009B5BEB" w:rsidR="0053348F" w:rsidP="009B5BEB" w:rsidRDefault="0003187E" w14:paraId="7441FA6A" w14:textId="09E7317E">
            <w:pPr>
              <w:pStyle w:val="RSMBody"/>
              <w:jc w:val="center"/>
            </w:pPr>
            <w:sdt>
              <w:sdtPr>
                <w:id w:val="450211499"/>
                <w:placeholder>
                  <w:docPart w:val="CCCE1E91C92945EAA7AFCA1E9A5C30CC"/>
                </w:placeholder>
                <w15:color w:val="000000"/>
                <w:comboBox>
                  <w:listItem w:displayText="Select" w:value="Select"/>
                  <w:listItem w:displayText="Yes" w:value="Yes"/>
                  <w:listItem w:displayText="No" w:value="No"/>
                </w:comboBox>
              </w:sdtPr>
              <w:sdtEndPr/>
              <w:sdtContent>
                <w:r w:rsidRPr="009B5BEB" w:rsidR="00CA46C2">
                  <w:t>Select</w:t>
                </w:r>
              </w:sdtContent>
            </w:sdt>
            <w:r w:rsidRPr="009B5BEB" w:rsidDel="00CA46C2" w:rsidR="00CA46C2">
              <w:t xml:space="preserve"> </w:t>
            </w:r>
          </w:p>
        </w:tc>
      </w:tr>
      <w:tr w:rsidRPr="001A2F0F" w:rsidR="0053348F" w:rsidTr="006F7D78" w14:paraId="2AC608AA" w14:textId="77777777">
        <w:trPr>
          <w:cantSplit/>
        </w:trPr>
        <w:tc>
          <w:tcPr>
            <w:tcW w:w="409" w:type="dxa"/>
            <w:tcBorders>
              <w:top w:val="single" w:color="999999" w:sz="8" w:space="0"/>
              <w:left w:val="single" w:color="999999" w:sz="8" w:space="0"/>
              <w:bottom w:val="single" w:color="999999" w:sz="8" w:space="0"/>
              <w:right w:val="single" w:color="999999" w:sz="8" w:space="0"/>
            </w:tcBorders>
            <w:shd w:val="clear" w:color="auto" w:fill="auto"/>
          </w:tcPr>
          <w:p w:rsidRPr="009B5BEB" w:rsidR="0053348F" w:rsidP="009B5BEB" w:rsidRDefault="0053348F" w14:paraId="3A4ED233" w14:textId="77777777">
            <w:pPr>
              <w:pStyle w:val="RSMBody"/>
            </w:pPr>
            <w:r w:rsidRPr="009B5BEB">
              <w:lastRenderedPageBreak/>
              <w:t>3</w:t>
            </w:r>
          </w:p>
        </w:tc>
        <w:tc>
          <w:tcPr>
            <w:tcW w:w="2281" w:type="dxa"/>
            <w:tcBorders>
              <w:top w:val="single" w:color="999999" w:sz="8" w:space="0"/>
              <w:left w:val="single" w:color="999999" w:sz="8" w:space="0"/>
              <w:bottom w:val="single" w:color="999999" w:sz="8" w:space="0"/>
              <w:right w:val="single" w:color="999999" w:sz="8" w:space="0"/>
            </w:tcBorders>
            <w:shd w:val="clear" w:color="auto" w:fill="ACD4F1"/>
            <w:vAlign w:val="bottom"/>
          </w:tcPr>
          <w:p w:rsidRPr="009B5BEB" w:rsidR="0053348F" w:rsidP="009B5BEB" w:rsidRDefault="00CA46C2" w14:paraId="004E2B15" w14:textId="00D3EEBB">
            <w:pPr>
              <w:pStyle w:val="RSMBody"/>
            </w:pPr>
            <w:r w:rsidRPr="009B5BEB">
              <w:t>Controls provide reasonable assurance that [control objective].</w:t>
            </w:r>
          </w:p>
        </w:tc>
        <w:tc>
          <w:tcPr>
            <w:tcW w:w="5760" w:type="dxa"/>
            <w:tcBorders>
              <w:top w:val="single" w:color="999999" w:sz="8" w:space="0"/>
              <w:left w:val="single" w:color="999999" w:sz="8" w:space="0"/>
              <w:bottom w:val="single" w:color="999999" w:sz="8" w:space="0"/>
              <w:right w:val="single" w:color="999999" w:sz="8" w:space="0"/>
            </w:tcBorders>
            <w:shd w:val="clear" w:color="auto" w:fill="ACD4F1"/>
            <w:vAlign w:val="center"/>
          </w:tcPr>
          <w:p w:rsidRPr="009B5BEB" w:rsidR="0053348F" w:rsidP="009B5BEB" w:rsidRDefault="0053348F" w14:paraId="675BB3D6" w14:textId="5D7A3F38">
            <w:pPr>
              <w:pStyle w:val="RSMBody"/>
              <w:jc w:val="center"/>
            </w:pPr>
          </w:p>
        </w:tc>
        <w:tc>
          <w:tcPr>
            <w:tcW w:w="1557" w:type="dxa"/>
            <w:tcBorders>
              <w:top w:val="single" w:color="999999" w:sz="8" w:space="0"/>
              <w:left w:val="single" w:color="999999" w:sz="8" w:space="0"/>
              <w:bottom w:val="single" w:color="999999" w:sz="8" w:space="0"/>
              <w:right w:val="single" w:color="999999" w:sz="8" w:space="0"/>
            </w:tcBorders>
            <w:shd w:val="clear" w:color="auto" w:fill="ACD4F1"/>
            <w:vAlign w:val="center"/>
          </w:tcPr>
          <w:p w:rsidRPr="009B5BEB" w:rsidR="0053348F" w:rsidP="009B5BEB" w:rsidRDefault="0053348F" w14:paraId="11096B8D" w14:textId="35D82588">
            <w:pPr>
              <w:pStyle w:val="RSMBody"/>
              <w:jc w:val="center"/>
            </w:pPr>
          </w:p>
        </w:tc>
        <w:tc>
          <w:tcPr>
            <w:tcW w:w="1625" w:type="dxa"/>
            <w:tcBorders>
              <w:top w:val="single" w:color="999999" w:sz="8" w:space="0"/>
              <w:left w:val="single" w:color="999999" w:sz="8" w:space="0"/>
              <w:bottom w:val="single" w:color="999999" w:sz="8" w:space="0"/>
              <w:right w:val="single" w:color="999999" w:sz="8" w:space="0"/>
            </w:tcBorders>
            <w:shd w:val="clear" w:color="auto" w:fill="ACD4F1"/>
            <w:vAlign w:val="center"/>
          </w:tcPr>
          <w:p w:rsidRPr="009B5BEB" w:rsidR="0053348F" w:rsidP="009B5BEB" w:rsidRDefault="0003187E" w14:paraId="5B8920C4" w14:textId="6226BB38">
            <w:pPr>
              <w:pStyle w:val="RSMBody"/>
              <w:jc w:val="center"/>
            </w:pPr>
            <w:sdt>
              <w:sdtPr>
                <w:id w:val="-1760368222"/>
                <w:placeholder>
                  <w:docPart w:val="DABBD583324245F1B9073765BF6E0454"/>
                </w:placeholder>
                <w15:color w:val="000000"/>
                <w:comboBox>
                  <w:listItem w:displayText="Select" w:value="Select"/>
                  <w:listItem w:displayText="Yes" w:value="Yes"/>
                  <w:listItem w:displayText="No" w:value="No"/>
                </w:comboBox>
              </w:sdtPr>
              <w:sdtEndPr/>
              <w:sdtContent>
                <w:r w:rsidRPr="009B5BEB" w:rsidR="00CA46C2">
                  <w:t>Select</w:t>
                </w:r>
              </w:sdtContent>
            </w:sdt>
            <w:r w:rsidRPr="009B5BEB" w:rsidDel="00CA46C2" w:rsidR="00CA46C2">
              <w:t xml:space="preserve"> </w:t>
            </w:r>
          </w:p>
        </w:tc>
      </w:tr>
    </w:tbl>
    <w:p w:rsidR="00B748F0" w:rsidP="00CA46C2" w:rsidRDefault="00CA46C2" w14:paraId="7949D8D5" w14:textId="5792B248">
      <w:pPr>
        <w:pStyle w:val="RSMHeading1SectionHeading"/>
      </w:pPr>
      <w:r w:rsidR="00CA46C2">
        <w:rPr/>
        <w:t>Conclusion</w:t>
      </w:r>
      <w:r w:rsidR="0DD45C0C">
        <w:rPr/>
        <w:t xml:space="preserve"> - </w:t>
      </w:r>
      <w:r w:rsidRPr="1E23D9C7" w:rsidR="0DD45C0C">
        <w:rPr>
          <w:color w:val="FF0000"/>
        </w:rPr>
        <w:t>AUDITOR RESPONSIBILITY</w:t>
      </w:r>
    </w:p>
    <w:p w:rsidR="00EC2F3B" w:rsidP="00916B49" w:rsidRDefault="00EC2F3B" w14:paraId="11C9E7DE" w14:textId="77777777">
      <w:pPr>
        <w:pStyle w:val="RSMHeading2ProcedureGrouping"/>
      </w:pPr>
    </w:p>
    <w:p w:rsidR="00916B49" w:rsidP="00916B49" w:rsidRDefault="00916B49" w14:paraId="71E45F48" w14:textId="0C682115">
      <w:pPr>
        <w:pStyle w:val="RSMHeading2ProcedureGrouping"/>
      </w:pPr>
      <w:r>
        <w:t>Reliance on Controls</w:t>
      </w:r>
    </w:p>
    <w:p w:rsidR="00916B49" w:rsidP="00916B49" w:rsidRDefault="00916B49" w14:paraId="3D47E0BE" w14:textId="77777777">
      <w:pPr>
        <w:pStyle w:val="RSMBodyNoPadding"/>
      </w:pPr>
    </w:p>
    <w:tbl>
      <w:tblPr>
        <w:tblW w:w="108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469"/>
        <w:gridCol w:w="895"/>
        <w:gridCol w:w="3436"/>
      </w:tblGrid>
      <w:tr w:rsidRPr="00CB631D" w:rsidR="00CB631D" w:rsidTr="00EB7A76" w14:paraId="0F0D2CFE" w14:textId="77777777">
        <w:trPr>
          <w:cantSplit/>
        </w:trPr>
        <w:tc>
          <w:tcPr>
            <w:tcW w:w="6467" w:type="dxa"/>
            <w:tcBorders>
              <w:top w:val="nil"/>
              <w:left w:val="nil"/>
              <w:bottom w:val="single" w:color="999999" w:sz="8" w:space="0"/>
              <w:right w:val="single" w:color="FFFFFF" w:themeColor="background1" w:sz="8" w:space="0"/>
            </w:tcBorders>
            <w:shd w:val="clear" w:color="auto" w:fill="auto"/>
          </w:tcPr>
          <w:p w:rsidRPr="00CB631D" w:rsidR="00CB631D" w:rsidP="00815FFB" w:rsidRDefault="00CB631D" w14:paraId="3A3A6B5A" w14:textId="77777777">
            <w:pPr>
              <w:pStyle w:val="RSMColHead"/>
            </w:pPr>
          </w:p>
        </w:tc>
        <w:tc>
          <w:tcPr>
            <w:tcW w:w="895" w:type="dxa"/>
            <w:tcBorders>
              <w:top w:val="single" w:color="FFFFFF" w:themeColor="background1" w:sz="8" w:space="0"/>
              <w:left w:val="single" w:color="FFFFFF" w:themeColor="background1" w:sz="8" w:space="0"/>
              <w:bottom w:val="single" w:color="999999" w:sz="8" w:space="0"/>
              <w:right w:val="single" w:color="FFFFFF" w:themeColor="background1" w:sz="8" w:space="0"/>
            </w:tcBorders>
            <w:shd w:val="clear" w:color="auto" w:fill="009CDE"/>
          </w:tcPr>
          <w:p w:rsidRPr="00CB631D" w:rsidR="00CB631D" w:rsidP="00815FFB" w:rsidRDefault="00CB631D" w14:paraId="7B172759" w14:textId="77777777">
            <w:pPr>
              <w:pStyle w:val="RSMColHead"/>
            </w:pPr>
            <w:r w:rsidRPr="00CB631D">
              <w:t>Yes/No</w:t>
            </w:r>
          </w:p>
        </w:tc>
        <w:tc>
          <w:tcPr>
            <w:tcW w:w="3438" w:type="dxa"/>
            <w:tcBorders>
              <w:top w:val="single" w:color="FFFFFF" w:themeColor="background1" w:sz="8" w:space="0"/>
              <w:left w:val="single" w:color="FFFFFF" w:themeColor="background1" w:sz="8" w:space="0"/>
              <w:bottom w:val="single" w:color="999999" w:sz="8" w:space="0"/>
              <w:right w:val="single" w:color="FFFFFF" w:themeColor="background1" w:sz="8" w:space="0"/>
            </w:tcBorders>
            <w:shd w:val="clear" w:color="auto" w:fill="009CDE"/>
          </w:tcPr>
          <w:p w:rsidRPr="00CB631D" w:rsidR="00CB631D" w:rsidP="00815FFB" w:rsidRDefault="00815FFB" w14:paraId="50387B81" w14:textId="1457A9D3">
            <w:pPr>
              <w:pStyle w:val="RSMColHead"/>
            </w:pPr>
            <w:r>
              <w:t>Comments</w:t>
            </w:r>
          </w:p>
        </w:tc>
      </w:tr>
      <w:tr w:rsidRPr="00A3448F" w:rsidR="00EB7A76" w:rsidTr="00EB7A76" w14:paraId="422ACBD7" w14:textId="77777777">
        <w:trPr>
          <w:cantSplit/>
        </w:trPr>
        <w:tc>
          <w:tcPr>
            <w:tcW w:w="6464" w:type="dxa"/>
            <w:tcBorders>
              <w:top w:val="single" w:color="999999" w:sz="8" w:space="0"/>
              <w:left w:val="single" w:color="999999" w:sz="8" w:space="0"/>
              <w:bottom w:val="single" w:color="999999" w:sz="8" w:space="0"/>
              <w:right w:val="single" w:color="999999" w:sz="8" w:space="0"/>
            </w:tcBorders>
          </w:tcPr>
          <w:p w:rsidR="00EB7A76" w:rsidP="00815FFB" w:rsidRDefault="00EB7A76" w14:paraId="0243538B" w14:textId="549D0DEB">
            <w:pPr>
              <w:pStyle w:val="RSMBody"/>
            </w:pPr>
            <w:r>
              <w:t>Have</w:t>
            </w:r>
            <w:r w:rsidRPr="00A3448F">
              <w:t xml:space="preserve"> </w:t>
            </w:r>
            <w:r>
              <w:t>we</w:t>
            </w:r>
            <w:r w:rsidRPr="00A3448F">
              <w:t xml:space="preserve"> obtained a s</w:t>
            </w:r>
            <w:r>
              <w:t>ufficient understanding of the nature and significance of the services provided by the service organization and their effect on the user entity’s internal control relevant to the audit to provide a basis for the identification and assessment of risks of material misstatements? (AU-C 402.11 or AS 2601.07-.16)</w:t>
            </w:r>
          </w:p>
          <w:p w:rsidR="00EB7A76" w:rsidP="00B37B6C" w:rsidRDefault="00EB7A76" w14:paraId="2E86BBE7" w14:textId="19C14A66">
            <w:pPr>
              <w:pStyle w:val="RSMBody"/>
            </w:pPr>
            <w:r w:rsidRPr="00A3448F">
              <w:t xml:space="preserve">If </w:t>
            </w:r>
            <w:r>
              <w:t>No</w:t>
            </w:r>
            <w:r w:rsidRPr="00A3448F">
              <w:t>, include reference or description of additional procedures performed (such as contacting service organization to obtain further information)</w:t>
            </w:r>
            <w:r>
              <w:t>. (AU-C 402.12b–d or AS 2601.14-.15)</w:t>
            </w:r>
          </w:p>
        </w:tc>
        <w:tc>
          <w:tcPr>
            <w:tcW w:w="895" w:type="dxa"/>
            <w:tcBorders>
              <w:top w:val="single" w:color="999999" w:sz="8" w:space="0"/>
              <w:left w:val="single" w:color="999999" w:sz="8" w:space="0"/>
              <w:bottom w:val="single" w:color="999999" w:sz="8" w:space="0"/>
              <w:right w:val="single" w:color="999999" w:sz="8" w:space="0"/>
            </w:tcBorders>
            <w:shd w:val="clear" w:color="auto" w:fill="ACD4F1"/>
          </w:tcPr>
          <w:p w:rsidRPr="00A3448F" w:rsidR="00EB7A76" w:rsidP="00815FFB" w:rsidRDefault="0003187E" w14:paraId="0F22FF68" w14:textId="55536D19">
            <w:pPr>
              <w:pStyle w:val="RSMBody"/>
              <w:jc w:val="center"/>
            </w:pPr>
            <w:sdt>
              <w:sdtPr>
                <w:id w:val="-1831589841"/>
                <w:placeholder>
                  <w:docPart w:val="CCF5445C921F470293122AAE203569D0"/>
                </w:placeholder>
                <w15:color w:val="000000"/>
                <w:comboBox>
                  <w:listItem w:displayText="Select" w:value="Select"/>
                  <w:listItem w:displayText="Yes" w:value="Yes"/>
                  <w:listItem w:displayText="No" w:value="No"/>
                </w:comboBox>
              </w:sdtPr>
              <w:sdtEndPr/>
              <w:sdtContent>
                <w:r w:rsidR="005F5947">
                  <w:t>Yes</w:t>
                </w:r>
              </w:sdtContent>
            </w:sdt>
          </w:p>
        </w:tc>
        <w:tc>
          <w:tcPr>
            <w:tcW w:w="3441" w:type="dxa"/>
            <w:tcBorders>
              <w:top w:val="single" w:color="999999" w:sz="8" w:space="0"/>
              <w:left w:val="single" w:color="999999" w:sz="8" w:space="0"/>
              <w:bottom w:val="single" w:color="999999" w:sz="8" w:space="0"/>
              <w:right w:val="single" w:color="999999" w:sz="8" w:space="0"/>
            </w:tcBorders>
            <w:shd w:val="clear" w:color="auto" w:fill="ACD4F1"/>
          </w:tcPr>
          <w:p w:rsidRPr="00815FFB" w:rsidR="00EB7A76" w:rsidP="00815FFB" w:rsidRDefault="00EB7A76" w14:paraId="12ABD7FB" w14:textId="01B5469F">
            <w:pPr>
              <w:pStyle w:val="RSMBody"/>
            </w:pPr>
          </w:p>
        </w:tc>
      </w:tr>
      <w:tr w:rsidRPr="00A3448F" w:rsidR="00EB7A76" w:rsidTr="00642687" w14:paraId="05481C30" w14:textId="77777777">
        <w:trPr>
          <w:cantSplit/>
        </w:trPr>
        <w:tc>
          <w:tcPr>
            <w:tcW w:w="6479" w:type="dxa"/>
            <w:tcBorders>
              <w:top w:val="single" w:color="999999" w:sz="8" w:space="0"/>
              <w:left w:val="single" w:color="999999" w:sz="8" w:space="0"/>
              <w:bottom w:val="single" w:color="999999" w:sz="8" w:space="0"/>
              <w:right w:val="single" w:color="999999" w:sz="8" w:space="0"/>
            </w:tcBorders>
          </w:tcPr>
          <w:p w:rsidRPr="00A3448F" w:rsidR="00EB7A76" w:rsidP="00546372" w:rsidRDefault="00EB7A76" w14:paraId="2624A0FE" w14:textId="47926BEA">
            <w:pPr>
              <w:pStyle w:val="RSMBody"/>
            </w:pPr>
            <w:r>
              <w:t xml:space="preserve">Does it appear that the </w:t>
            </w:r>
            <w:r w:rsidRPr="0006340B">
              <w:t>service auditor</w:t>
            </w:r>
            <w:r>
              <w:t xml:space="preserve"> has met the requirements for </w:t>
            </w:r>
            <w:r w:rsidRPr="0006340B">
              <w:t>professional competence and independence from the service organization</w:t>
            </w:r>
            <w:r>
              <w:t xml:space="preserve"> and does it appear that the work was performed under the appropriate attestation standards for the type of report that was issued? (AU-C 402.13 or AS 2601.18)</w:t>
            </w:r>
          </w:p>
        </w:tc>
        <w:tc>
          <w:tcPr>
            <w:tcW w:w="895" w:type="dxa"/>
            <w:tcBorders>
              <w:top w:val="single" w:color="999999" w:sz="8" w:space="0"/>
              <w:left w:val="single" w:color="999999" w:sz="8" w:space="0"/>
              <w:bottom w:val="single" w:color="999999" w:sz="8" w:space="0"/>
              <w:right w:val="single" w:color="999999" w:sz="8" w:space="0"/>
            </w:tcBorders>
            <w:shd w:val="clear" w:color="auto" w:fill="ACD4F1"/>
          </w:tcPr>
          <w:p w:rsidRPr="00A3448F" w:rsidR="00EB7A76" w:rsidP="00815FFB" w:rsidRDefault="0003187E" w14:paraId="6C3C3FCE" w14:textId="51C66520">
            <w:pPr>
              <w:pStyle w:val="RSMBody"/>
              <w:jc w:val="center"/>
            </w:pPr>
            <w:sdt>
              <w:sdtPr>
                <w:id w:val="1659344125"/>
                <w:placeholder>
                  <w:docPart w:val="AED55A0DA9B64192AA9517A483041158"/>
                </w:placeholder>
                <w15:color w:val="000000"/>
                <w:comboBox>
                  <w:listItem w:displayText="Select" w:value="Select"/>
                  <w:listItem w:displayText="Yes" w:value="Yes"/>
                  <w:listItem w:displayText="No" w:value="No"/>
                </w:comboBox>
              </w:sdtPr>
              <w:sdtEndPr/>
              <w:sdtContent>
                <w:r w:rsidR="005F5947">
                  <w:t>Yes</w:t>
                </w:r>
              </w:sdtContent>
            </w:sdt>
          </w:p>
        </w:tc>
        <w:tc>
          <w:tcPr>
            <w:tcW w:w="3426" w:type="dxa"/>
            <w:tcBorders>
              <w:top w:val="single" w:color="999999" w:sz="8" w:space="0"/>
              <w:left w:val="single" w:color="999999" w:sz="8" w:space="0"/>
              <w:bottom w:val="single" w:color="999999" w:sz="8" w:space="0"/>
              <w:right w:val="single" w:color="999999" w:sz="8" w:space="0"/>
            </w:tcBorders>
            <w:shd w:val="clear" w:color="auto" w:fill="ACD4F1"/>
          </w:tcPr>
          <w:p w:rsidRPr="00815FFB" w:rsidR="00EB7A76" w:rsidP="00815FFB" w:rsidRDefault="00EB7A76" w14:paraId="6413BCA0" w14:textId="20E34039">
            <w:pPr>
              <w:pStyle w:val="RSMBody"/>
            </w:pPr>
          </w:p>
        </w:tc>
      </w:tr>
      <w:tr w:rsidRPr="00A3448F" w:rsidR="00EB7A76" w:rsidTr="00642687" w14:paraId="67588D73" w14:textId="77777777">
        <w:trPr>
          <w:cantSplit/>
        </w:trPr>
        <w:tc>
          <w:tcPr>
            <w:tcW w:w="6464" w:type="dxa"/>
            <w:tcBorders>
              <w:top w:val="single" w:color="999999" w:sz="8" w:space="0"/>
              <w:left w:val="single" w:color="999999" w:sz="8" w:space="0"/>
              <w:bottom w:val="single" w:color="999999" w:sz="8" w:space="0"/>
              <w:right w:val="single" w:color="999999" w:sz="8" w:space="0"/>
            </w:tcBorders>
          </w:tcPr>
          <w:p w:rsidR="00EB7A76" w:rsidP="00815FFB" w:rsidRDefault="00EB7A76" w14:paraId="2DB4A59D" w14:textId="6BA871F0">
            <w:pPr>
              <w:pStyle w:val="RSMBody"/>
            </w:pPr>
            <w:r>
              <w:t xml:space="preserve">Do </w:t>
            </w:r>
            <w:r w:rsidRPr="00420F6E">
              <w:t>the</w:t>
            </w:r>
            <w:r>
              <w:t xml:space="preserve"> </w:t>
            </w:r>
            <w:r w:rsidRPr="00735376">
              <w:t xml:space="preserve">tests of controls performed by the service auditor and the results thereof, as described in the </w:t>
            </w:r>
            <w:r>
              <w:t>SOC 1 Type 2</w:t>
            </w:r>
            <w:r w:rsidRPr="00735376">
              <w:t xml:space="preserve"> report</w:t>
            </w:r>
            <w:r>
              <w:t xml:space="preserve"> </w:t>
            </w:r>
            <w:r w:rsidRPr="00735376">
              <w:t>provide sufficient approp</w:t>
            </w:r>
            <w:r>
              <w:t xml:space="preserve">riate audit evidence to support the planned control </w:t>
            </w:r>
            <w:r w:rsidRPr="00735376">
              <w:t>risk assessment</w:t>
            </w:r>
            <w:r>
              <w:t>? (AU-C 402.17d or AS 2601.11)</w:t>
            </w:r>
          </w:p>
          <w:p w:rsidR="00EB7A76" w:rsidP="00815FFB" w:rsidRDefault="00EB7A76" w14:paraId="5FF8EAB3" w14:textId="443CAF55">
            <w:pPr>
              <w:pStyle w:val="RSMBody"/>
            </w:pPr>
            <w:r>
              <w:t>Consider</w:t>
            </w:r>
            <w:r w:rsidR="00642687">
              <w:t>ations may include</w:t>
            </w:r>
            <w:r>
              <w:t xml:space="preserve">: </w:t>
            </w:r>
          </w:p>
          <w:p w:rsidR="00EB7A76" w:rsidP="00815FFB" w:rsidRDefault="00EB7A76" w14:paraId="5DB08665" w14:textId="5294AB7A">
            <w:pPr>
              <w:pStyle w:val="RSMBody"/>
              <w:numPr>
                <w:ilvl w:val="0"/>
                <w:numId w:val="19"/>
              </w:numPr>
              <w:ind w:left="514" w:hanging="270"/>
            </w:pPr>
            <w:r w:rsidRPr="00420F6E">
              <w:t>Whether the report addresses all relevant control objectives</w:t>
            </w:r>
            <w:r>
              <w:t xml:space="preserve"> including relevant IT general controls</w:t>
            </w:r>
          </w:p>
          <w:p w:rsidR="00EB7A76" w:rsidP="00815FFB" w:rsidRDefault="00EB7A76" w14:paraId="4523890A" w14:textId="06780C78">
            <w:pPr>
              <w:pStyle w:val="RSMBody"/>
              <w:numPr>
                <w:ilvl w:val="0"/>
                <w:numId w:val="19"/>
              </w:numPr>
              <w:ind w:left="514" w:hanging="270"/>
            </w:pPr>
            <w:r>
              <w:t>Whether services provided by subservice organizations relevant to the audit have been addressed by the SOC 1 Report or if alternative procedures have been performed to obtain this evidence</w:t>
            </w:r>
          </w:p>
          <w:p w:rsidR="00EB7A76" w:rsidP="00815FFB" w:rsidRDefault="00EB7A76" w14:paraId="5859C4D6" w14:textId="46830706">
            <w:pPr>
              <w:pStyle w:val="RSMBody"/>
              <w:numPr>
                <w:ilvl w:val="0"/>
                <w:numId w:val="19"/>
              </w:numPr>
              <w:ind w:left="514" w:hanging="270"/>
            </w:pPr>
            <w:r w:rsidRPr="004738EB">
              <w:t>The impact of qualifications in the service auditor’s report</w:t>
            </w:r>
          </w:p>
          <w:p w:rsidR="00EB7A76" w:rsidP="00815FFB" w:rsidRDefault="00EB7A76" w14:paraId="6B127B8E" w14:textId="2BB14A32">
            <w:pPr>
              <w:pStyle w:val="RSMBody"/>
              <w:numPr>
                <w:ilvl w:val="0"/>
                <w:numId w:val="19"/>
              </w:numPr>
              <w:ind w:left="514" w:hanging="270"/>
            </w:pPr>
            <w:r w:rsidRPr="00735376">
              <w:t xml:space="preserve">The impact of </w:t>
            </w:r>
            <w:r>
              <w:t xml:space="preserve">exceptions noted </w:t>
            </w:r>
            <w:r w:rsidRPr="00735376">
              <w:t xml:space="preserve">in the service auditor’s </w:t>
            </w:r>
            <w:r>
              <w:t>tests of controls</w:t>
            </w:r>
          </w:p>
        </w:tc>
        <w:tc>
          <w:tcPr>
            <w:tcW w:w="895" w:type="dxa"/>
            <w:tcBorders>
              <w:top w:val="single" w:color="999999" w:sz="8" w:space="0"/>
              <w:left w:val="single" w:color="999999" w:sz="8" w:space="0"/>
              <w:bottom w:val="single" w:color="999999" w:sz="8" w:space="0"/>
              <w:right w:val="single" w:color="999999" w:sz="8" w:space="0"/>
            </w:tcBorders>
            <w:shd w:val="clear" w:color="auto" w:fill="ACD4F1"/>
          </w:tcPr>
          <w:p w:rsidRPr="00A3448F" w:rsidR="00EB7A76" w:rsidP="00815FFB" w:rsidRDefault="0003187E" w14:paraId="53D0BD2A" w14:textId="1B21B974">
            <w:pPr>
              <w:pStyle w:val="RSMBody"/>
              <w:jc w:val="center"/>
            </w:pPr>
            <w:sdt>
              <w:sdtPr>
                <w:id w:val="-2007349565"/>
                <w:placeholder>
                  <w:docPart w:val="53017270E081433AAA862A079864D347"/>
                </w:placeholder>
                <w15:color w:val="000000"/>
                <w:comboBox>
                  <w:listItem w:displayText="Select" w:value="Select"/>
                  <w:listItem w:displayText="Yes" w:value="Yes"/>
                  <w:listItem w:displayText="No" w:value="No"/>
                </w:comboBox>
              </w:sdtPr>
              <w:sdtEndPr/>
              <w:sdtContent>
                <w:r w:rsidR="005F5947">
                  <w:t>Yes</w:t>
                </w:r>
              </w:sdtContent>
            </w:sdt>
          </w:p>
        </w:tc>
        <w:tc>
          <w:tcPr>
            <w:tcW w:w="3426" w:type="dxa"/>
            <w:tcBorders>
              <w:top w:val="single" w:color="999999" w:sz="8" w:space="0"/>
              <w:left w:val="single" w:color="999999" w:sz="8" w:space="0"/>
              <w:bottom w:val="single" w:color="999999" w:sz="8" w:space="0"/>
              <w:right w:val="single" w:color="999999" w:sz="8" w:space="0"/>
            </w:tcBorders>
            <w:shd w:val="clear" w:color="auto" w:fill="ACD4F1"/>
          </w:tcPr>
          <w:p w:rsidRPr="00815FFB" w:rsidR="00EB7A76" w:rsidP="00815FFB" w:rsidRDefault="00EB7A76" w14:paraId="6D34B3FC" w14:textId="3B7571AA">
            <w:pPr>
              <w:pStyle w:val="RSMBody"/>
            </w:pPr>
          </w:p>
        </w:tc>
      </w:tr>
      <w:tr w:rsidRPr="00A3448F" w:rsidR="00EB7A76" w:rsidTr="00642687" w14:paraId="0EDBA23E" w14:textId="77777777">
        <w:trPr>
          <w:cantSplit/>
        </w:trPr>
        <w:tc>
          <w:tcPr>
            <w:tcW w:w="6464" w:type="dxa"/>
            <w:tcBorders>
              <w:top w:val="single" w:color="999999" w:sz="8" w:space="0"/>
              <w:left w:val="single" w:color="999999" w:sz="8" w:space="0"/>
              <w:bottom w:val="single" w:color="999999" w:sz="8" w:space="0"/>
              <w:right w:val="single" w:color="999999" w:sz="8" w:space="0"/>
            </w:tcBorders>
          </w:tcPr>
          <w:p w:rsidRPr="00A3448F" w:rsidR="00EB7A76" w:rsidP="00546372" w:rsidRDefault="00EB7A76" w14:paraId="1F3B5EDF" w14:textId="0153FBD3">
            <w:pPr>
              <w:pStyle w:val="RSMBody"/>
            </w:pPr>
            <w:r>
              <w:t xml:space="preserve">Have </w:t>
            </w:r>
            <w:r w:rsidRPr="00B065B6">
              <w:t xml:space="preserve">complementary user entity controls identified by the service organization </w:t>
            </w:r>
            <w:r>
              <w:t>as</w:t>
            </w:r>
            <w:r w:rsidRPr="00B065B6">
              <w:t xml:space="preserve"> relevant in addressing the risks of material misstatement relating to the relevant assertions in the </w:t>
            </w:r>
            <w:r>
              <w:t>entity’s</w:t>
            </w:r>
            <w:r w:rsidRPr="00B065B6">
              <w:t xml:space="preserve"> financial statements </w:t>
            </w:r>
            <w:r>
              <w:t>been</w:t>
            </w:r>
            <w:r w:rsidRPr="00B065B6">
              <w:t xml:space="preserve"> designed and implem</w:t>
            </w:r>
            <w:r>
              <w:t>ented and are those controls operating effectively? (AU-C 402.17b or AS 2601.07-.16)</w:t>
            </w:r>
          </w:p>
        </w:tc>
        <w:tc>
          <w:tcPr>
            <w:tcW w:w="895" w:type="dxa"/>
            <w:tcBorders>
              <w:top w:val="single" w:color="999999" w:sz="8" w:space="0"/>
              <w:left w:val="single" w:color="999999" w:sz="8" w:space="0"/>
              <w:bottom w:val="single" w:color="999999" w:sz="8" w:space="0"/>
              <w:right w:val="single" w:color="999999" w:sz="8" w:space="0"/>
            </w:tcBorders>
            <w:shd w:val="clear" w:color="auto" w:fill="ACD4F1"/>
          </w:tcPr>
          <w:p w:rsidRPr="00A3448F" w:rsidR="00EB7A76" w:rsidP="00815FFB" w:rsidRDefault="0003187E" w14:paraId="60224AD7" w14:textId="25A4280E">
            <w:pPr>
              <w:pStyle w:val="RSMBody"/>
              <w:jc w:val="center"/>
            </w:pPr>
            <w:sdt>
              <w:sdtPr>
                <w:id w:val="194131106"/>
                <w:placeholder>
                  <w:docPart w:val="B1E7F7EE02F2487E9047F589CC7B247C"/>
                </w:placeholder>
                <w15:color w:val="000000"/>
                <w:comboBox>
                  <w:listItem w:displayText="Select" w:value="Select"/>
                  <w:listItem w:displayText="Yes" w:value="Yes"/>
                  <w:listItem w:displayText="No" w:value="No"/>
                </w:comboBox>
              </w:sdtPr>
              <w:sdtEndPr/>
              <w:sdtContent>
                <w:r w:rsidR="005F5947">
                  <w:t>Yes</w:t>
                </w:r>
              </w:sdtContent>
            </w:sdt>
          </w:p>
        </w:tc>
        <w:tc>
          <w:tcPr>
            <w:tcW w:w="3441" w:type="dxa"/>
            <w:tcBorders>
              <w:top w:val="single" w:color="999999" w:sz="8" w:space="0"/>
              <w:left w:val="single" w:color="999999" w:sz="8" w:space="0"/>
              <w:bottom w:val="single" w:color="999999" w:sz="8" w:space="0"/>
              <w:right w:val="single" w:color="999999" w:sz="8" w:space="0"/>
            </w:tcBorders>
            <w:shd w:val="clear" w:color="auto" w:fill="ACD4F1"/>
          </w:tcPr>
          <w:p w:rsidRPr="00815FFB" w:rsidR="000155F4" w:rsidP="00815FFB" w:rsidRDefault="000155F4" w14:paraId="76AC11F9" w14:textId="09B61528">
            <w:pPr>
              <w:pStyle w:val="RSMBody"/>
            </w:pPr>
            <w:r>
              <w:t>WP 2100 and 2450</w:t>
            </w:r>
          </w:p>
        </w:tc>
      </w:tr>
      <w:tr w:rsidRPr="00A3448F" w:rsidR="00EB7A76" w:rsidTr="00642687" w14:paraId="3CEC03C7" w14:textId="77777777">
        <w:trPr>
          <w:cantSplit/>
        </w:trPr>
        <w:tc>
          <w:tcPr>
            <w:tcW w:w="6467" w:type="dxa"/>
            <w:tcBorders>
              <w:top w:val="single" w:color="999999" w:sz="8" w:space="0"/>
              <w:left w:val="single" w:color="999999" w:sz="8" w:space="0"/>
              <w:bottom w:val="single" w:color="999999" w:sz="8" w:space="0"/>
              <w:right w:val="single" w:color="999999" w:sz="8" w:space="0"/>
            </w:tcBorders>
          </w:tcPr>
          <w:p w:rsidRPr="00A3448F" w:rsidR="00EB7A76" w:rsidP="00815FFB" w:rsidRDefault="00EB7A76" w14:paraId="108043B5" w14:textId="79378A4B">
            <w:pPr>
              <w:pStyle w:val="RSMBody"/>
            </w:pPr>
            <w:r w:rsidRPr="00A3448F">
              <w:lastRenderedPageBreak/>
              <w:t>Has the user auditor identified any risk of material misstatements in relation to the controls at the service organization or sponsor?</w:t>
            </w:r>
          </w:p>
          <w:p w:rsidRPr="00A3448F" w:rsidR="00EB7A76" w:rsidP="00815FFB" w:rsidRDefault="00EB7A76" w14:paraId="42B41A30" w14:textId="50B62208">
            <w:pPr>
              <w:pStyle w:val="RSMBody"/>
            </w:pPr>
            <w:r w:rsidRPr="00A3448F">
              <w:t xml:space="preserve">If </w:t>
            </w:r>
            <w:r>
              <w:t>Yes</w:t>
            </w:r>
            <w:r w:rsidRPr="00A3448F">
              <w:t>, include reference to documentation of RMM.</w:t>
            </w:r>
          </w:p>
        </w:tc>
        <w:tc>
          <w:tcPr>
            <w:tcW w:w="895" w:type="dxa"/>
            <w:tcBorders>
              <w:top w:val="single" w:color="999999" w:sz="8" w:space="0"/>
              <w:left w:val="single" w:color="999999" w:sz="8" w:space="0"/>
              <w:bottom w:val="single" w:color="999999" w:sz="8" w:space="0"/>
              <w:right w:val="single" w:color="999999" w:sz="8" w:space="0"/>
            </w:tcBorders>
            <w:shd w:val="clear" w:color="auto" w:fill="ACD4F1"/>
          </w:tcPr>
          <w:p w:rsidRPr="00A3448F" w:rsidR="00EB7A76" w:rsidP="00815FFB" w:rsidRDefault="0003187E" w14:paraId="7E006C08" w14:textId="3DBF35BD">
            <w:pPr>
              <w:pStyle w:val="RSMBody"/>
              <w:jc w:val="center"/>
            </w:pPr>
            <w:sdt>
              <w:sdtPr>
                <w:id w:val="-459649866"/>
                <w:placeholder>
                  <w:docPart w:val="0E6C3FC3CE694A41B9105FAA042C2CA9"/>
                </w:placeholder>
                <w15:color w:val="000000"/>
                <w:comboBox>
                  <w:listItem w:displayText="Select" w:value="Select"/>
                  <w:listItem w:displayText="Yes" w:value="Yes"/>
                  <w:listItem w:displayText="No" w:value="No"/>
                </w:comboBox>
              </w:sdtPr>
              <w:sdtEndPr/>
              <w:sdtContent>
                <w:r w:rsidR="005F5947">
                  <w:t>No</w:t>
                </w:r>
              </w:sdtContent>
            </w:sdt>
          </w:p>
        </w:tc>
        <w:tc>
          <w:tcPr>
            <w:tcW w:w="3441" w:type="dxa"/>
            <w:tcBorders>
              <w:top w:val="single" w:color="999999" w:sz="8" w:space="0"/>
              <w:left w:val="single" w:color="999999" w:sz="8" w:space="0"/>
              <w:bottom w:val="single" w:color="999999" w:sz="8" w:space="0"/>
              <w:right w:val="single" w:color="999999" w:sz="8" w:space="0"/>
            </w:tcBorders>
            <w:shd w:val="clear" w:color="auto" w:fill="ACD4F1"/>
          </w:tcPr>
          <w:p w:rsidRPr="00815FFB" w:rsidR="00EB7A76" w:rsidP="00815FFB" w:rsidRDefault="00EB7A76" w14:paraId="3D6EFF53" w14:textId="331BEC60">
            <w:pPr>
              <w:pStyle w:val="RSMBody"/>
            </w:pPr>
          </w:p>
        </w:tc>
      </w:tr>
    </w:tbl>
    <w:p w:rsidR="00DB2E9F" w:rsidP="00DB2E9F" w:rsidRDefault="00DB2E9F" w14:paraId="44CF5F3C" w14:textId="1EBBBAE8"/>
    <w:p w:rsidR="00000A43" w:rsidP="003239B7" w:rsidRDefault="00000A43" w14:paraId="06329680" w14:textId="77777777">
      <w:pPr>
        <w:spacing w:after="0" w:line="240" w:lineRule="auto"/>
        <w:rPr>
          <w:rFonts w:ascii="Arial" w:hAnsi="Arial" w:cs="Arial"/>
          <w:b/>
        </w:rPr>
      </w:pPr>
    </w:p>
    <w:sectPr w:rsidR="00000A43" w:rsidSect="003E7659">
      <w:headerReference w:type="default" r:id="rId19"/>
      <w:footerReference w:type="default" r:id="rId20"/>
      <w:pgSz w:w="12240" w:h="15840" w:orient="portrait" w:code="1"/>
      <w:pgMar w:top="2304" w:right="720" w:bottom="1152"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87E" w:rsidP="00610CDB" w:rsidRDefault="0003187E" w14:paraId="6140F81F" w14:textId="77777777">
      <w:r>
        <w:separator/>
      </w:r>
    </w:p>
  </w:endnote>
  <w:endnote w:type="continuationSeparator" w:id="0">
    <w:p w:rsidR="0003187E" w:rsidP="00610CDB" w:rsidRDefault="0003187E" w14:paraId="66A2581F" w14:textId="77777777">
      <w:r>
        <w:continuationSeparator/>
      </w:r>
    </w:p>
  </w:endnote>
  <w:endnote w:type="continuationNotice" w:id="1">
    <w:p w:rsidR="0003187E" w:rsidRDefault="0003187E" w14:paraId="23FC77D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642687" w:rsidP="003E7659" w:rsidRDefault="00642687" w14:paraId="2BB22544" w14:textId="79839A07">
    <w:pPr>
      <w:pStyle w:val="RSMFooter"/>
    </w:pPr>
    <w:r>
      <w:rPr>
        <w:noProof/>
      </w:rPr>
      <w:drawing>
        <wp:anchor distT="0" distB="0" distL="114300" distR="114300" simplePos="0" relativeHeight="251658241" behindDoc="1" locked="0" layoutInCell="1" allowOverlap="1" wp14:anchorId="6C4C7146" wp14:editId="4BA286E3">
          <wp:simplePos x="0" y="0"/>
          <wp:positionH relativeFrom="page">
            <wp:posOffset>548640</wp:posOffset>
          </wp:positionH>
          <wp:positionV relativeFrom="bottomMargin">
            <wp:posOffset>182880</wp:posOffset>
          </wp:positionV>
          <wp:extent cx="1472184" cy="27436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M Orb.png"/>
                  <pic:cNvPicPr/>
                </pic:nvPicPr>
                <pic:blipFill>
                  <a:blip r:embed="rId1">
                    <a:extLst>
                      <a:ext uri="{28A0092B-C50C-407E-A947-70E740481C1C}">
                        <a14:useLocalDpi xmlns:a14="http://schemas.microsoft.com/office/drawing/2010/main" val="0"/>
                      </a:ext>
                    </a:extLst>
                  </a:blip>
                  <a:stretch>
                    <a:fillRect/>
                  </a:stretch>
                </pic:blipFill>
                <pic:spPr>
                  <a:xfrm>
                    <a:off x="0" y="0"/>
                    <a:ext cx="1472184" cy="274367"/>
                  </a:xfrm>
                  <a:prstGeom prst="rect">
                    <a:avLst/>
                  </a:prstGeom>
                </pic:spPr>
              </pic:pic>
            </a:graphicData>
          </a:graphic>
          <wp14:sizeRelH relativeFrom="margin">
            <wp14:pctWidth>0</wp14:pctWidth>
          </wp14:sizeRelH>
          <wp14:sizeRelV relativeFrom="margin">
            <wp14:pctHeight>0</wp14:pctHeight>
          </wp14:sizeRelV>
        </wp:anchor>
      </w:drawing>
    </w:r>
    <w:r w:rsidRPr="00A94DB0">
      <w:rPr>
        <w:szCs w:val="16"/>
      </w:rPr>
      <w:ptab w:alignment="center" w:relativeTo="margin" w:leader="none"/>
    </w:r>
    <w:r w:rsidRPr="00654A0A">
      <w:rPr>
        <w:szCs w:val="16"/>
      </w:rPr>
      <w:t xml:space="preserve"> </w:t>
    </w:r>
    <w:r>
      <w:rPr>
        <w:szCs w:val="16"/>
      </w:rPr>
      <w:t xml:space="preserve">Page </w:t>
    </w:r>
    <w:r w:rsidRPr="00527CA1">
      <w:fldChar w:fldCharType="begin"/>
    </w:r>
    <w:r w:rsidRPr="00527CA1">
      <w:instrText xml:space="preserve"> PAGE   \* MERGEFORMAT </w:instrText>
    </w:r>
    <w:r w:rsidRPr="00527CA1">
      <w:fldChar w:fldCharType="separate"/>
    </w:r>
    <w:r w:rsidR="00815AB3">
      <w:rPr>
        <w:noProof/>
      </w:rPr>
      <w:t>7</w:t>
    </w:r>
    <w:r w:rsidRPr="00527CA1">
      <w:fldChar w:fldCharType="end"/>
    </w:r>
    <w:r>
      <w:t xml:space="preserve"> of </w:t>
    </w:r>
    <w:r>
      <w:rPr>
        <w:noProof/>
      </w:rPr>
      <w:fldChar w:fldCharType="begin"/>
    </w:r>
    <w:r>
      <w:rPr>
        <w:noProof/>
      </w:rPr>
      <w:instrText xml:space="preserve"> NUMPAGES   \* MERGEFORMAT </w:instrText>
    </w:r>
    <w:r>
      <w:rPr>
        <w:noProof/>
      </w:rPr>
      <w:fldChar w:fldCharType="separate"/>
    </w:r>
    <w:r w:rsidR="00815AB3">
      <w:rPr>
        <w:noProof/>
      </w:rPr>
      <w:t>7</w:t>
    </w:r>
    <w:r>
      <w:rPr>
        <w:noProof/>
      </w:rPr>
      <w:fldChar w:fldCharType="end"/>
    </w:r>
    <w:r w:rsidRPr="00A94DB0">
      <w:rPr>
        <w:szCs w:val="16"/>
      </w:rPr>
      <w:ptab w:alignment="right" w:relativeTo="margin" w:leader="none"/>
    </w:r>
    <w:r>
      <w:rPr>
        <w:szCs w:val="16"/>
      </w:rPr>
      <w:t>© RSM US LLP</w:t>
    </w:r>
  </w:p>
  <w:p w:rsidRPr="009C10B4" w:rsidR="00642687" w:rsidP="009C10B4" w:rsidRDefault="00642687" w14:paraId="1FD647CD" w14:textId="292DD02C">
    <w:pPr>
      <w:tabs>
        <w:tab w:val="decimal" w:pos="6300"/>
        <w:tab w:val="right" w:pos="10710"/>
        <w:tab w:val="right" w:pos="13500"/>
      </w:tabs>
      <w:rPr>
        <w:rFonts w:ascii="Arial" w:hAnsi="Arial" w:cs="Arial"/>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87E" w:rsidP="00610CDB" w:rsidRDefault="0003187E" w14:paraId="46A60FE9" w14:textId="77777777">
      <w:r>
        <w:separator/>
      </w:r>
    </w:p>
  </w:footnote>
  <w:footnote w:type="continuationSeparator" w:id="0">
    <w:p w:rsidR="0003187E" w:rsidP="00610CDB" w:rsidRDefault="0003187E" w14:paraId="5300F8FF" w14:textId="77777777">
      <w:r>
        <w:continuationSeparator/>
      </w:r>
    </w:p>
  </w:footnote>
  <w:footnote w:type="continuationNotice" w:id="1">
    <w:p w:rsidR="0003187E" w:rsidRDefault="0003187E" w14:paraId="7DC98C4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642687" w:rsidRDefault="00642687" w14:paraId="280767B7" w14:textId="22CD6A37">
    <w:pPr>
      <w:pStyle w:val="Header"/>
    </w:pPr>
    <w:r>
      <w:rPr>
        <w:noProof/>
      </w:rPr>
      <w:drawing>
        <wp:anchor distT="0" distB="0" distL="114300" distR="114300" simplePos="0" relativeHeight="251658240" behindDoc="1" locked="0" layoutInCell="1" allowOverlap="1" wp14:anchorId="3D7087C3" wp14:editId="1D8C14C6">
          <wp:simplePos x="0" y="0"/>
          <wp:positionH relativeFrom="page">
            <wp:align>right</wp:align>
          </wp:positionH>
          <wp:positionV relativeFrom="page">
            <wp:align>top</wp:align>
          </wp:positionV>
          <wp:extent cx="7552944" cy="1097280"/>
          <wp:effectExtent l="0" t="0" r="0" b="7620"/>
          <wp:wrapNone/>
          <wp:docPr id="2" name="Picture 2" descr="Press release_FINAL_A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s release_FINAL_A42"/>
                  <pic:cNvPicPr>
                    <a:picLocks noChangeAspect="1" noChangeArrowheads="1"/>
                  </pic:cNvPicPr>
                </pic:nvPicPr>
                <pic:blipFill rotWithShape="1">
                  <a:blip r:embed="rId1">
                    <a:extLst>
                      <a:ext uri="{28A0092B-C50C-407E-A947-70E740481C1C}">
                        <a14:useLocalDpi xmlns:a14="http://schemas.microsoft.com/office/drawing/2010/main" val="0"/>
                      </a:ext>
                    </a:extLst>
                  </a:blip>
                  <a:srcRect b="89734"/>
                  <a:stretch/>
                </pic:blipFill>
                <pic:spPr bwMode="auto">
                  <a:xfrm>
                    <a:off x="0" y="0"/>
                    <a:ext cx="7552944" cy="1097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E"/>
    <w:multiLevelType w:val="singleLevel"/>
    <w:tmpl w:val="90129110"/>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0EFADB04"/>
    <w:lvl w:ilvl="0">
      <w:start w:val="1"/>
      <w:numFmt w:val="decimal"/>
      <w:pStyle w:val="ListNumber2"/>
      <w:lvlText w:val="%1."/>
      <w:lvlJc w:val="left"/>
      <w:pPr>
        <w:tabs>
          <w:tab w:val="num" w:pos="720"/>
        </w:tabs>
        <w:ind w:left="720" w:hanging="360"/>
      </w:pPr>
    </w:lvl>
  </w:abstractNum>
  <w:abstractNum w:abstractNumId="2" w15:restartNumberingAfterBreak="0">
    <w:nsid w:val="FFFFFF83"/>
    <w:multiLevelType w:val="singleLevel"/>
    <w:tmpl w:val="DB3C23A0"/>
    <w:lvl w:ilvl="0">
      <w:start w:val="1"/>
      <w:numFmt w:val="bullet"/>
      <w:pStyle w:val="ListBullet2"/>
      <w:lvlText w:val=""/>
      <w:lvlJc w:val="left"/>
      <w:pPr>
        <w:tabs>
          <w:tab w:val="num" w:pos="720"/>
        </w:tabs>
        <w:ind w:left="720" w:hanging="360"/>
      </w:pPr>
      <w:rPr>
        <w:rFonts w:hint="default" w:ascii="Symbol" w:hAnsi="Symbol"/>
      </w:rPr>
    </w:lvl>
  </w:abstractNum>
  <w:abstractNum w:abstractNumId="3" w15:restartNumberingAfterBreak="0">
    <w:nsid w:val="FFFFFF88"/>
    <w:multiLevelType w:val="singleLevel"/>
    <w:tmpl w:val="17A20BF0"/>
    <w:lvl w:ilvl="0">
      <w:start w:val="1"/>
      <w:numFmt w:val="lowerRoman"/>
      <w:pStyle w:val="RSMListNumLevel2"/>
      <w:lvlText w:val="%1."/>
      <w:lvlJc w:val="left"/>
      <w:pPr>
        <w:ind w:left="360" w:hanging="360"/>
      </w:pPr>
      <w:rPr>
        <w:rFonts w:hint="default"/>
      </w:rPr>
    </w:lvl>
  </w:abstractNum>
  <w:abstractNum w:abstractNumId="4" w15:restartNumberingAfterBreak="0">
    <w:nsid w:val="FFFFFF89"/>
    <w:multiLevelType w:val="singleLevel"/>
    <w:tmpl w:val="00F88B64"/>
    <w:lvl w:ilvl="0">
      <w:start w:val="1"/>
      <w:numFmt w:val="bullet"/>
      <w:pStyle w:val="ListBullet"/>
      <w:lvlText w:val=""/>
      <w:lvlJc w:val="left"/>
      <w:pPr>
        <w:tabs>
          <w:tab w:val="num" w:pos="360"/>
        </w:tabs>
        <w:ind w:left="360" w:hanging="360"/>
      </w:pPr>
      <w:rPr>
        <w:rFonts w:hint="default" w:ascii="Symbol" w:hAnsi="Symbol"/>
      </w:rPr>
    </w:lvl>
  </w:abstractNum>
  <w:abstractNum w:abstractNumId="5" w15:restartNumberingAfterBreak="0">
    <w:nsid w:val="027F0188"/>
    <w:multiLevelType w:val="hybridMultilevel"/>
    <w:tmpl w:val="EB3E6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C766A"/>
    <w:multiLevelType w:val="hybridMultilevel"/>
    <w:tmpl w:val="20CECF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906247F"/>
    <w:multiLevelType w:val="hybridMultilevel"/>
    <w:tmpl w:val="58CCE2AA"/>
    <w:lvl w:ilvl="0" w:tplc="FA509C14">
      <w:start w:val="1"/>
      <w:numFmt w:val="decimal"/>
      <w:pStyle w:val="RSMListNumLevel3"/>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E2A6F38"/>
    <w:multiLevelType w:val="hybridMultilevel"/>
    <w:tmpl w:val="214CA7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15443B5"/>
    <w:multiLevelType w:val="hybridMultilevel"/>
    <w:tmpl w:val="87C05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D5B3A"/>
    <w:multiLevelType w:val="hybridMultilevel"/>
    <w:tmpl w:val="391679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C7D026E"/>
    <w:multiLevelType w:val="hybridMultilevel"/>
    <w:tmpl w:val="E72412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E537184"/>
    <w:multiLevelType w:val="hybridMultilevel"/>
    <w:tmpl w:val="66F2ABD4"/>
    <w:lvl w:ilvl="0" w:tplc="9372F36A">
      <w:start w:val="1"/>
      <w:numFmt w:val="bullet"/>
      <w:pStyle w:val="RSMListBulletLevel2"/>
      <w:lvlText w:val="-"/>
      <w:lvlJc w:val="left"/>
      <w:pPr>
        <w:ind w:left="1800" w:hanging="360"/>
      </w:pPr>
      <w:rPr>
        <w:rFonts w:hint="default" w:ascii="Courier New" w:hAnsi="Courier New"/>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3" w15:restartNumberingAfterBreak="0">
    <w:nsid w:val="632F4E74"/>
    <w:multiLevelType w:val="hybridMultilevel"/>
    <w:tmpl w:val="DE307FBC"/>
    <w:lvl w:ilvl="0" w:tplc="3EB4EF10">
      <w:start w:val="1"/>
      <w:numFmt w:val="lowerLetter"/>
      <w:pStyle w:val="RSMListNum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76144B"/>
    <w:multiLevelType w:val="hybridMultilevel"/>
    <w:tmpl w:val="C8A604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7662DC"/>
    <w:multiLevelType w:val="hybridMultilevel"/>
    <w:tmpl w:val="AB0A3F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27F4800"/>
    <w:multiLevelType w:val="hybridMultilevel"/>
    <w:tmpl w:val="AEDE1006"/>
    <w:lvl w:ilvl="0" w:tplc="04090001">
      <w:start w:val="1"/>
      <w:numFmt w:val="bullet"/>
      <w:lvlText w:val=""/>
      <w:lvlJc w:val="left"/>
      <w:pPr>
        <w:ind w:left="720" w:hanging="360"/>
      </w:pPr>
      <w:rPr>
        <w:rFonts w:hint="default" w:ascii="Symbol" w:hAnsi="Symbol"/>
      </w:rPr>
    </w:lvl>
    <w:lvl w:ilvl="1" w:tplc="1D32805C">
      <w:numFmt w:val="bullet"/>
      <w:lvlText w:val="•"/>
      <w:lvlJc w:val="left"/>
      <w:pPr>
        <w:ind w:left="1440" w:hanging="360"/>
      </w:pPr>
      <w:rPr>
        <w:rFonts w:hint="default" w:ascii="Arial" w:hAnsi="Arial" w:eastAsia="Times New Roman" w:cs="Arial"/>
        <w:color w:val="797979"/>
        <w:w w:val="140"/>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5C67E3F"/>
    <w:multiLevelType w:val="hybridMultilevel"/>
    <w:tmpl w:val="F74E1A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265AF9"/>
    <w:multiLevelType w:val="hybridMultilevel"/>
    <w:tmpl w:val="B8AE61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3">
    <w:abstractNumId w:val="20"/>
  </w:num>
  <w:num w:numId="22">
    <w:abstractNumId w:val="19"/>
  </w:num>
  <w:num w:numId="1">
    <w:abstractNumId w:val="15"/>
  </w:num>
  <w:num w:numId="2">
    <w:abstractNumId w:val="6"/>
  </w:num>
  <w:num w:numId="3">
    <w:abstractNumId w:val="10"/>
  </w:num>
  <w:num w:numId="4">
    <w:abstractNumId w:val="11"/>
  </w:num>
  <w:num w:numId="5">
    <w:abstractNumId w:val="5"/>
  </w:num>
  <w:num w:numId="6">
    <w:abstractNumId w:val="16"/>
  </w:num>
  <w:num w:numId="7">
    <w:abstractNumId w:val="4"/>
  </w:num>
  <w:num w:numId="8">
    <w:abstractNumId w:val="4"/>
  </w:num>
  <w:num w:numId="9">
    <w:abstractNumId w:val="2"/>
  </w:num>
  <w:num w:numId="10">
    <w:abstractNumId w:val="12"/>
  </w:num>
  <w:num w:numId="11">
    <w:abstractNumId w:val="3"/>
  </w:num>
  <w:num w:numId="12">
    <w:abstractNumId w:val="13"/>
  </w:num>
  <w:num w:numId="13">
    <w:abstractNumId w:val="1"/>
  </w:num>
  <w:num w:numId="14">
    <w:abstractNumId w:val="3"/>
  </w:num>
  <w:num w:numId="15">
    <w:abstractNumId w:val="0"/>
  </w:num>
  <w:num w:numId="16">
    <w:abstractNumId w:val="7"/>
  </w:num>
  <w:num w:numId="17">
    <w:abstractNumId w:val="9"/>
  </w:num>
  <w:num w:numId="18">
    <w:abstractNumId w:val="18"/>
  </w:num>
  <w:num w:numId="19">
    <w:abstractNumId w:val="8"/>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D0"/>
    <w:rsid w:val="00000A43"/>
    <w:rsid w:val="000031E4"/>
    <w:rsid w:val="00005CB5"/>
    <w:rsid w:val="00007381"/>
    <w:rsid w:val="00007E2A"/>
    <w:rsid w:val="000155F4"/>
    <w:rsid w:val="00020E65"/>
    <w:rsid w:val="000227E2"/>
    <w:rsid w:val="00025DFE"/>
    <w:rsid w:val="00026588"/>
    <w:rsid w:val="00026F43"/>
    <w:rsid w:val="00028AFB"/>
    <w:rsid w:val="0003187E"/>
    <w:rsid w:val="00035497"/>
    <w:rsid w:val="00035FEB"/>
    <w:rsid w:val="00036345"/>
    <w:rsid w:val="000372ED"/>
    <w:rsid w:val="00050026"/>
    <w:rsid w:val="00050854"/>
    <w:rsid w:val="000523AC"/>
    <w:rsid w:val="000523C5"/>
    <w:rsid w:val="00061AD7"/>
    <w:rsid w:val="0006340B"/>
    <w:rsid w:val="00067363"/>
    <w:rsid w:val="00070B38"/>
    <w:rsid w:val="000719F0"/>
    <w:rsid w:val="00073D5A"/>
    <w:rsid w:val="00074DF0"/>
    <w:rsid w:val="00075467"/>
    <w:rsid w:val="0007673A"/>
    <w:rsid w:val="00077867"/>
    <w:rsid w:val="00080F44"/>
    <w:rsid w:val="00086782"/>
    <w:rsid w:val="00087B73"/>
    <w:rsid w:val="000913A4"/>
    <w:rsid w:val="000929D4"/>
    <w:rsid w:val="00095FA7"/>
    <w:rsid w:val="000A1A5E"/>
    <w:rsid w:val="000A2F1B"/>
    <w:rsid w:val="000B5E03"/>
    <w:rsid w:val="000B75EA"/>
    <w:rsid w:val="000C0751"/>
    <w:rsid w:val="000C1AC6"/>
    <w:rsid w:val="000C2E8C"/>
    <w:rsid w:val="000D0496"/>
    <w:rsid w:val="000D05E9"/>
    <w:rsid w:val="000D07F9"/>
    <w:rsid w:val="000D6050"/>
    <w:rsid w:val="000D731A"/>
    <w:rsid w:val="000E1B42"/>
    <w:rsid w:val="000E60D6"/>
    <w:rsid w:val="000E6215"/>
    <w:rsid w:val="00101AAA"/>
    <w:rsid w:val="00101EBD"/>
    <w:rsid w:val="00102E62"/>
    <w:rsid w:val="00103261"/>
    <w:rsid w:val="001058BA"/>
    <w:rsid w:val="001079C6"/>
    <w:rsid w:val="00114E3E"/>
    <w:rsid w:val="00117FCD"/>
    <w:rsid w:val="00122201"/>
    <w:rsid w:val="0012301C"/>
    <w:rsid w:val="0012479B"/>
    <w:rsid w:val="00126E81"/>
    <w:rsid w:val="001300A5"/>
    <w:rsid w:val="001315D3"/>
    <w:rsid w:val="001374B6"/>
    <w:rsid w:val="001378DA"/>
    <w:rsid w:val="00145F3C"/>
    <w:rsid w:val="00147735"/>
    <w:rsid w:val="001575DB"/>
    <w:rsid w:val="0015768B"/>
    <w:rsid w:val="0016050F"/>
    <w:rsid w:val="001663BA"/>
    <w:rsid w:val="00172A14"/>
    <w:rsid w:val="00172B8F"/>
    <w:rsid w:val="00174C57"/>
    <w:rsid w:val="00180BBB"/>
    <w:rsid w:val="00184460"/>
    <w:rsid w:val="00184FDE"/>
    <w:rsid w:val="001863F2"/>
    <w:rsid w:val="00193594"/>
    <w:rsid w:val="001A2F0F"/>
    <w:rsid w:val="001A3EC2"/>
    <w:rsid w:val="001A5101"/>
    <w:rsid w:val="001A6B35"/>
    <w:rsid w:val="001B24B0"/>
    <w:rsid w:val="001B38A6"/>
    <w:rsid w:val="001B57D7"/>
    <w:rsid w:val="001C27F4"/>
    <w:rsid w:val="001C2B2E"/>
    <w:rsid w:val="001C2EB3"/>
    <w:rsid w:val="001C3EB4"/>
    <w:rsid w:val="001D0B08"/>
    <w:rsid w:val="001D21E1"/>
    <w:rsid w:val="001D679B"/>
    <w:rsid w:val="001E18DC"/>
    <w:rsid w:val="001E2D06"/>
    <w:rsid w:val="001E4825"/>
    <w:rsid w:val="001E64AC"/>
    <w:rsid w:val="001E6F97"/>
    <w:rsid w:val="0020013E"/>
    <w:rsid w:val="00201043"/>
    <w:rsid w:val="002023EC"/>
    <w:rsid w:val="002073A0"/>
    <w:rsid w:val="00212C52"/>
    <w:rsid w:val="00213653"/>
    <w:rsid w:val="0021448A"/>
    <w:rsid w:val="002203B0"/>
    <w:rsid w:val="00221104"/>
    <w:rsid w:val="0022172E"/>
    <w:rsid w:val="00222A3C"/>
    <w:rsid w:val="0022563A"/>
    <w:rsid w:val="002262F6"/>
    <w:rsid w:val="00227682"/>
    <w:rsid w:val="00232591"/>
    <w:rsid w:val="002365AC"/>
    <w:rsid w:val="0023743E"/>
    <w:rsid w:val="00243995"/>
    <w:rsid w:val="002503C6"/>
    <w:rsid w:val="002519FF"/>
    <w:rsid w:val="00254792"/>
    <w:rsid w:val="00254CE8"/>
    <w:rsid w:val="00265C24"/>
    <w:rsid w:val="0027000B"/>
    <w:rsid w:val="00272EF2"/>
    <w:rsid w:val="00276D61"/>
    <w:rsid w:val="00277875"/>
    <w:rsid w:val="002814BE"/>
    <w:rsid w:val="002879D4"/>
    <w:rsid w:val="002927DC"/>
    <w:rsid w:val="002A0248"/>
    <w:rsid w:val="002A2637"/>
    <w:rsid w:val="002A2BA7"/>
    <w:rsid w:val="002A58CB"/>
    <w:rsid w:val="002B1700"/>
    <w:rsid w:val="002B29A1"/>
    <w:rsid w:val="002B4C5E"/>
    <w:rsid w:val="002B7553"/>
    <w:rsid w:val="002C0ACC"/>
    <w:rsid w:val="002C35BB"/>
    <w:rsid w:val="002C504C"/>
    <w:rsid w:val="002C5798"/>
    <w:rsid w:val="002C668A"/>
    <w:rsid w:val="002D1E40"/>
    <w:rsid w:val="002D3DE8"/>
    <w:rsid w:val="002E5E9A"/>
    <w:rsid w:val="002E794B"/>
    <w:rsid w:val="002F5707"/>
    <w:rsid w:val="002F7F97"/>
    <w:rsid w:val="003005AA"/>
    <w:rsid w:val="00301610"/>
    <w:rsid w:val="00302827"/>
    <w:rsid w:val="00303120"/>
    <w:rsid w:val="00307EFE"/>
    <w:rsid w:val="00311184"/>
    <w:rsid w:val="003133EB"/>
    <w:rsid w:val="003149A5"/>
    <w:rsid w:val="003230B3"/>
    <w:rsid w:val="003239B7"/>
    <w:rsid w:val="00325884"/>
    <w:rsid w:val="00325F9B"/>
    <w:rsid w:val="00330451"/>
    <w:rsid w:val="00332DD5"/>
    <w:rsid w:val="00336A00"/>
    <w:rsid w:val="0033703A"/>
    <w:rsid w:val="003520B7"/>
    <w:rsid w:val="00353FEB"/>
    <w:rsid w:val="003630D0"/>
    <w:rsid w:val="00363F6B"/>
    <w:rsid w:val="003722C8"/>
    <w:rsid w:val="00373494"/>
    <w:rsid w:val="00373905"/>
    <w:rsid w:val="00374325"/>
    <w:rsid w:val="00375071"/>
    <w:rsid w:val="0038005B"/>
    <w:rsid w:val="00380FF0"/>
    <w:rsid w:val="00390ED6"/>
    <w:rsid w:val="00392387"/>
    <w:rsid w:val="0039246B"/>
    <w:rsid w:val="003924D2"/>
    <w:rsid w:val="0039409D"/>
    <w:rsid w:val="003A6CAD"/>
    <w:rsid w:val="003B3E3C"/>
    <w:rsid w:val="003B44C6"/>
    <w:rsid w:val="003B5F91"/>
    <w:rsid w:val="003C1C22"/>
    <w:rsid w:val="003C1EB8"/>
    <w:rsid w:val="003C2EA8"/>
    <w:rsid w:val="003C4613"/>
    <w:rsid w:val="003C52FD"/>
    <w:rsid w:val="003C5E30"/>
    <w:rsid w:val="003C7DA2"/>
    <w:rsid w:val="003D63E0"/>
    <w:rsid w:val="003D7860"/>
    <w:rsid w:val="003E0F80"/>
    <w:rsid w:val="003E3DBB"/>
    <w:rsid w:val="003E7246"/>
    <w:rsid w:val="003E7659"/>
    <w:rsid w:val="003F49D7"/>
    <w:rsid w:val="00400FFF"/>
    <w:rsid w:val="004030BF"/>
    <w:rsid w:val="00406D1B"/>
    <w:rsid w:val="00407009"/>
    <w:rsid w:val="004077DF"/>
    <w:rsid w:val="00412876"/>
    <w:rsid w:val="00412D2E"/>
    <w:rsid w:val="00414630"/>
    <w:rsid w:val="004147AE"/>
    <w:rsid w:val="00414CB1"/>
    <w:rsid w:val="00417946"/>
    <w:rsid w:val="00420F6E"/>
    <w:rsid w:val="004215B4"/>
    <w:rsid w:val="00426473"/>
    <w:rsid w:val="0042667D"/>
    <w:rsid w:val="00430C94"/>
    <w:rsid w:val="004310B5"/>
    <w:rsid w:val="0043312E"/>
    <w:rsid w:val="00433208"/>
    <w:rsid w:val="00433AF9"/>
    <w:rsid w:val="00437C8A"/>
    <w:rsid w:val="00443A37"/>
    <w:rsid w:val="004521B6"/>
    <w:rsid w:val="004531A4"/>
    <w:rsid w:val="00472030"/>
    <w:rsid w:val="004738EB"/>
    <w:rsid w:val="0047539F"/>
    <w:rsid w:val="00477DD4"/>
    <w:rsid w:val="00480774"/>
    <w:rsid w:val="00481D70"/>
    <w:rsid w:val="004829B8"/>
    <w:rsid w:val="00483D64"/>
    <w:rsid w:val="00485FBD"/>
    <w:rsid w:val="004863F8"/>
    <w:rsid w:val="00490D99"/>
    <w:rsid w:val="004917D7"/>
    <w:rsid w:val="004A2CC2"/>
    <w:rsid w:val="004A4365"/>
    <w:rsid w:val="004A55C3"/>
    <w:rsid w:val="004A642B"/>
    <w:rsid w:val="004B6AD7"/>
    <w:rsid w:val="004C7E20"/>
    <w:rsid w:val="004D0A61"/>
    <w:rsid w:val="004D2FC9"/>
    <w:rsid w:val="004D5876"/>
    <w:rsid w:val="004D6983"/>
    <w:rsid w:val="004E3976"/>
    <w:rsid w:val="004F0E7F"/>
    <w:rsid w:val="004F4226"/>
    <w:rsid w:val="004F4614"/>
    <w:rsid w:val="004F50E9"/>
    <w:rsid w:val="004F5B0F"/>
    <w:rsid w:val="00506F95"/>
    <w:rsid w:val="00507C0C"/>
    <w:rsid w:val="00516330"/>
    <w:rsid w:val="005175F1"/>
    <w:rsid w:val="00520E20"/>
    <w:rsid w:val="00526920"/>
    <w:rsid w:val="00530537"/>
    <w:rsid w:val="0053348F"/>
    <w:rsid w:val="0053363A"/>
    <w:rsid w:val="00535514"/>
    <w:rsid w:val="00540AE5"/>
    <w:rsid w:val="0054131A"/>
    <w:rsid w:val="00546372"/>
    <w:rsid w:val="005514C3"/>
    <w:rsid w:val="005520C2"/>
    <w:rsid w:val="0055710B"/>
    <w:rsid w:val="005571DA"/>
    <w:rsid w:val="00560903"/>
    <w:rsid w:val="00562A03"/>
    <w:rsid w:val="00570B50"/>
    <w:rsid w:val="00572A92"/>
    <w:rsid w:val="00591A26"/>
    <w:rsid w:val="00592128"/>
    <w:rsid w:val="00592F3A"/>
    <w:rsid w:val="00594540"/>
    <w:rsid w:val="005949EA"/>
    <w:rsid w:val="00597372"/>
    <w:rsid w:val="005A0FEA"/>
    <w:rsid w:val="005A43F7"/>
    <w:rsid w:val="005A62F8"/>
    <w:rsid w:val="005A63D1"/>
    <w:rsid w:val="005A70E0"/>
    <w:rsid w:val="005B0E14"/>
    <w:rsid w:val="005C0AC7"/>
    <w:rsid w:val="005C293C"/>
    <w:rsid w:val="005C3C59"/>
    <w:rsid w:val="005C3CDD"/>
    <w:rsid w:val="005D3485"/>
    <w:rsid w:val="005E0214"/>
    <w:rsid w:val="005E79F2"/>
    <w:rsid w:val="005F342C"/>
    <w:rsid w:val="005F3793"/>
    <w:rsid w:val="005F5947"/>
    <w:rsid w:val="005F85BD"/>
    <w:rsid w:val="00600288"/>
    <w:rsid w:val="00600B3E"/>
    <w:rsid w:val="00601D0A"/>
    <w:rsid w:val="00602C43"/>
    <w:rsid w:val="006055DB"/>
    <w:rsid w:val="00610CDB"/>
    <w:rsid w:val="00621608"/>
    <w:rsid w:val="00624D22"/>
    <w:rsid w:val="00626F64"/>
    <w:rsid w:val="00630C67"/>
    <w:rsid w:val="006331B6"/>
    <w:rsid w:val="00634BBA"/>
    <w:rsid w:val="00637613"/>
    <w:rsid w:val="00642687"/>
    <w:rsid w:val="00642E72"/>
    <w:rsid w:val="0064386A"/>
    <w:rsid w:val="00644936"/>
    <w:rsid w:val="006456A5"/>
    <w:rsid w:val="00651D83"/>
    <w:rsid w:val="00655829"/>
    <w:rsid w:val="006602B4"/>
    <w:rsid w:val="0066459D"/>
    <w:rsid w:val="0066514C"/>
    <w:rsid w:val="00676320"/>
    <w:rsid w:val="00680C35"/>
    <w:rsid w:val="00681DF9"/>
    <w:rsid w:val="006863A1"/>
    <w:rsid w:val="00687243"/>
    <w:rsid w:val="006901D1"/>
    <w:rsid w:val="00694024"/>
    <w:rsid w:val="00695F69"/>
    <w:rsid w:val="006A1412"/>
    <w:rsid w:val="006A3391"/>
    <w:rsid w:val="006A3EB4"/>
    <w:rsid w:val="006A56F4"/>
    <w:rsid w:val="006A7A33"/>
    <w:rsid w:val="006B0D80"/>
    <w:rsid w:val="006B16B4"/>
    <w:rsid w:val="006B39FC"/>
    <w:rsid w:val="006C1149"/>
    <w:rsid w:val="006C2691"/>
    <w:rsid w:val="006C509F"/>
    <w:rsid w:val="006D10B2"/>
    <w:rsid w:val="006D4EE7"/>
    <w:rsid w:val="006D72C7"/>
    <w:rsid w:val="006E32AB"/>
    <w:rsid w:val="006F642A"/>
    <w:rsid w:val="006F7977"/>
    <w:rsid w:val="006F7D78"/>
    <w:rsid w:val="0070009A"/>
    <w:rsid w:val="0070169B"/>
    <w:rsid w:val="00703CBA"/>
    <w:rsid w:val="0070777A"/>
    <w:rsid w:val="00711880"/>
    <w:rsid w:val="0071259F"/>
    <w:rsid w:val="0071452B"/>
    <w:rsid w:val="00720420"/>
    <w:rsid w:val="007207ED"/>
    <w:rsid w:val="00721F08"/>
    <w:rsid w:val="00723A51"/>
    <w:rsid w:val="0072490B"/>
    <w:rsid w:val="0072524B"/>
    <w:rsid w:val="0072556E"/>
    <w:rsid w:val="0072763E"/>
    <w:rsid w:val="00730895"/>
    <w:rsid w:val="00733945"/>
    <w:rsid w:val="00733A05"/>
    <w:rsid w:val="0073427D"/>
    <w:rsid w:val="007343D8"/>
    <w:rsid w:val="00735376"/>
    <w:rsid w:val="007417E1"/>
    <w:rsid w:val="007552F5"/>
    <w:rsid w:val="00756B3F"/>
    <w:rsid w:val="00760314"/>
    <w:rsid w:val="00760C9E"/>
    <w:rsid w:val="00761977"/>
    <w:rsid w:val="0076219D"/>
    <w:rsid w:val="007673F9"/>
    <w:rsid w:val="00771701"/>
    <w:rsid w:val="007717CF"/>
    <w:rsid w:val="00772D6C"/>
    <w:rsid w:val="0077365A"/>
    <w:rsid w:val="007843FA"/>
    <w:rsid w:val="00791117"/>
    <w:rsid w:val="00793B27"/>
    <w:rsid w:val="00797909"/>
    <w:rsid w:val="007A0B22"/>
    <w:rsid w:val="007A0CC2"/>
    <w:rsid w:val="007A103E"/>
    <w:rsid w:val="007A171E"/>
    <w:rsid w:val="007A2A29"/>
    <w:rsid w:val="007A2E96"/>
    <w:rsid w:val="007A47F4"/>
    <w:rsid w:val="007A6D09"/>
    <w:rsid w:val="007A702D"/>
    <w:rsid w:val="007B0A8A"/>
    <w:rsid w:val="007C0300"/>
    <w:rsid w:val="007C0560"/>
    <w:rsid w:val="007C3613"/>
    <w:rsid w:val="007C52D0"/>
    <w:rsid w:val="007C786C"/>
    <w:rsid w:val="007D34B8"/>
    <w:rsid w:val="007D3FB2"/>
    <w:rsid w:val="007D4A78"/>
    <w:rsid w:val="007D6647"/>
    <w:rsid w:val="007D743C"/>
    <w:rsid w:val="007E22A3"/>
    <w:rsid w:val="007E23A8"/>
    <w:rsid w:val="007E318A"/>
    <w:rsid w:val="007F3AD7"/>
    <w:rsid w:val="007F7E0D"/>
    <w:rsid w:val="00801A57"/>
    <w:rsid w:val="00815AB3"/>
    <w:rsid w:val="00815FFB"/>
    <w:rsid w:val="00816F21"/>
    <w:rsid w:val="00817803"/>
    <w:rsid w:val="0082227A"/>
    <w:rsid w:val="008233E7"/>
    <w:rsid w:val="008270ED"/>
    <w:rsid w:val="008307F7"/>
    <w:rsid w:val="00831B91"/>
    <w:rsid w:val="00834595"/>
    <w:rsid w:val="00834C39"/>
    <w:rsid w:val="00835A1B"/>
    <w:rsid w:val="00835BFF"/>
    <w:rsid w:val="00843BE2"/>
    <w:rsid w:val="00845511"/>
    <w:rsid w:val="00851955"/>
    <w:rsid w:val="008533BF"/>
    <w:rsid w:val="008544C9"/>
    <w:rsid w:val="008557CE"/>
    <w:rsid w:val="00857107"/>
    <w:rsid w:val="00857583"/>
    <w:rsid w:val="0086323C"/>
    <w:rsid w:val="0086351A"/>
    <w:rsid w:val="008637F9"/>
    <w:rsid w:val="0086777A"/>
    <w:rsid w:val="008712CB"/>
    <w:rsid w:val="00877FD8"/>
    <w:rsid w:val="0088348A"/>
    <w:rsid w:val="00886E85"/>
    <w:rsid w:val="008935CC"/>
    <w:rsid w:val="008A2DC4"/>
    <w:rsid w:val="008B438B"/>
    <w:rsid w:val="008B7EF8"/>
    <w:rsid w:val="008C1E45"/>
    <w:rsid w:val="008C21A6"/>
    <w:rsid w:val="008C65A6"/>
    <w:rsid w:val="008C718E"/>
    <w:rsid w:val="008C729A"/>
    <w:rsid w:val="008C74F0"/>
    <w:rsid w:val="008D103C"/>
    <w:rsid w:val="008D600D"/>
    <w:rsid w:val="008D6043"/>
    <w:rsid w:val="008E145F"/>
    <w:rsid w:val="008E4492"/>
    <w:rsid w:val="008E71F8"/>
    <w:rsid w:val="008E7844"/>
    <w:rsid w:val="008E7EB5"/>
    <w:rsid w:val="008F3CA3"/>
    <w:rsid w:val="008F5017"/>
    <w:rsid w:val="00900B51"/>
    <w:rsid w:val="0090219C"/>
    <w:rsid w:val="009037CD"/>
    <w:rsid w:val="00905C3B"/>
    <w:rsid w:val="00905C6A"/>
    <w:rsid w:val="00911130"/>
    <w:rsid w:val="009160FE"/>
    <w:rsid w:val="00916B49"/>
    <w:rsid w:val="00920E08"/>
    <w:rsid w:val="009266BA"/>
    <w:rsid w:val="0093079E"/>
    <w:rsid w:val="009313F4"/>
    <w:rsid w:val="00932C90"/>
    <w:rsid w:val="00933081"/>
    <w:rsid w:val="00942630"/>
    <w:rsid w:val="0094610C"/>
    <w:rsid w:val="0095022D"/>
    <w:rsid w:val="00957A67"/>
    <w:rsid w:val="00962CD7"/>
    <w:rsid w:val="009643CB"/>
    <w:rsid w:val="00967379"/>
    <w:rsid w:val="00973B64"/>
    <w:rsid w:val="009811C5"/>
    <w:rsid w:val="009850C9"/>
    <w:rsid w:val="009866A0"/>
    <w:rsid w:val="00991EC2"/>
    <w:rsid w:val="00995472"/>
    <w:rsid w:val="009A25D0"/>
    <w:rsid w:val="009A5DCF"/>
    <w:rsid w:val="009B460B"/>
    <w:rsid w:val="009B5BEB"/>
    <w:rsid w:val="009B6803"/>
    <w:rsid w:val="009B791E"/>
    <w:rsid w:val="009C049A"/>
    <w:rsid w:val="009C0901"/>
    <w:rsid w:val="009C10B4"/>
    <w:rsid w:val="009C10C8"/>
    <w:rsid w:val="009C5C61"/>
    <w:rsid w:val="009C66B1"/>
    <w:rsid w:val="009C7F60"/>
    <w:rsid w:val="009D2AB1"/>
    <w:rsid w:val="009D4132"/>
    <w:rsid w:val="009D4A3E"/>
    <w:rsid w:val="009E307A"/>
    <w:rsid w:val="009E3C37"/>
    <w:rsid w:val="009F2DF4"/>
    <w:rsid w:val="009F38A2"/>
    <w:rsid w:val="009F5E8F"/>
    <w:rsid w:val="009F7935"/>
    <w:rsid w:val="00A02B3B"/>
    <w:rsid w:val="00A0661D"/>
    <w:rsid w:val="00A06F97"/>
    <w:rsid w:val="00A125F6"/>
    <w:rsid w:val="00A13A0D"/>
    <w:rsid w:val="00A2712E"/>
    <w:rsid w:val="00A2772E"/>
    <w:rsid w:val="00A3448F"/>
    <w:rsid w:val="00A35C19"/>
    <w:rsid w:val="00A411F7"/>
    <w:rsid w:val="00A42124"/>
    <w:rsid w:val="00A457BF"/>
    <w:rsid w:val="00A47593"/>
    <w:rsid w:val="00A475BA"/>
    <w:rsid w:val="00A51039"/>
    <w:rsid w:val="00A532EE"/>
    <w:rsid w:val="00A56277"/>
    <w:rsid w:val="00A614E7"/>
    <w:rsid w:val="00A64052"/>
    <w:rsid w:val="00A65A03"/>
    <w:rsid w:val="00A675FC"/>
    <w:rsid w:val="00A6795F"/>
    <w:rsid w:val="00A7133B"/>
    <w:rsid w:val="00A81FE3"/>
    <w:rsid w:val="00A8206A"/>
    <w:rsid w:val="00A8538D"/>
    <w:rsid w:val="00A86610"/>
    <w:rsid w:val="00A87DA3"/>
    <w:rsid w:val="00A87FBA"/>
    <w:rsid w:val="00A91D2E"/>
    <w:rsid w:val="00A97523"/>
    <w:rsid w:val="00A97DF6"/>
    <w:rsid w:val="00AA18E8"/>
    <w:rsid w:val="00AA31CF"/>
    <w:rsid w:val="00AA59D5"/>
    <w:rsid w:val="00AA6CBD"/>
    <w:rsid w:val="00AB0EF6"/>
    <w:rsid w:val="00AB10A1"/>
    <w:rsid w:val="00AB2E3C"/>
    <w:rsid w:val="00AB6A23"/>
    <w:rsid w:val="00AC01AA"/>
    <w:rsid w:val="00AC08F8"/>
    <w:rsid w:val="00AC2370"/>
    <w:rsid w:val="00AC3AAF"/>
    <w:rsid w:val="00AC6935"/>
    <w:rsid w:val="00AC6B64"/>
    <w:rsid w:val="00AD00DF"/>
    <w:rsid w:val="00AD108B"/>
    <w:rsid w:val="00AD1A6B"/>
    <w:rsid w:val="00AD4325"/>
    <w:rsid w:val="00AE506F"/>
    <w:rsid w:val="00AF028C"/>
    <w:rsid w:val="00AF10B1"/>
    <w:rsid w:val="00AF3374"/>
    <w:rsid w:val="00AF3647"/>
    <w:rsid w:val="00AF6417"/>
    <w:rsid w:val="00AF769F"/>
    <w:rsid w:val="00B065B6"/>
    <w:rsid w:val="00B11DE4"/>
    <w:rsid w:val="00B156DD"/>
    <w:rsid w:val="00B16087"/>
    <w:rsid w:val="00B21927"/>
    <w:rsid w:val="00B23693"/>
    <w:rsid w:val="00B25771"/>
    <w:rsid w:val="00B26930"/>
    <w:rsid w:val="00B37B6C"/>
    <w:rsid w:val="00B5473A"/>
    <w:rsid w:val="00B57434"/>
    <w:rsid w:val="00B6202F"/>
    <w:rsid w:val="00B62BD9"/>
    <w:rsid w:val="00B62FAB"/>
    <w:rsid w:val="00B64400"/>
    <w:rsid w:val="00B646E5"/>
    <w:rsid w:val="00B7074C"/>
    <w:rsid w:val="00B748F0"/>
    <w:rsid w:val="00B77F63"/>
    <w:rsid w:val="00B85993"/>
    <w:rsid w:val="00B85EFA"/>
    <w:rsid w:val="00B863BD"/>
    <w:rsid w:val="00B970A7"/>
    <w:rsid w:val="00B97C72"/>
    <w:rsid w:val="00BA0224"/>
    <w:rsid w:val="00BA2A6D"/>
    <w:rsid w:val="00BA46C3"/>
    <w:rsid w:val="00BA4ECA"/>
    <w:rsid w:val="00BA70C6"/>
    <w:rsid w:val="00BC30ED"/>
    <w:rsid w:val="00BC6F02"/>
    <w:rsid w:val="00BC7A46"/>
    <w:rsid w:val="00BD3189"/>
    <w:rsid w:val="00BD69A3"/>
    <w:rsid w:val="00BE586C"/>
    <w:rsid w:val="00BF1E0D"/>
    <w:rsid w:val="00BF7262"/>
    <w:rsid w:val="00C00968"/>
    <w:rsid w:val="00C013FE"/>
    <w:rsid w:val="00C04CFF"/>
    <w:rsid w:val="00C07123"/>
    <w:rsid w:val="00C07D9A"/>
    <w:rsid w:val="00C12AF5"/>
    <w:rsid w:val="00C1510F"/>
    <w:rsid w:val="00C17F17"/>
    <w:rsid w:val="00C20976"/>
    <w:rsid w:val="00C22E41"/>
    <w:rsid w:val="00C2558F"/>
    <w:rsid w:val="00C26FC5"/>
    <w:rsid w:val="00C31B09"/>
    <w:rsid w:val="00C3722B"/>
    <w:rsid w:val="00C40664"/>
    <w:rsid w:val="00C4273A"/>
    <w:rsid w:val="00C45B03"/>
    <w:rsid w:val="00C50AEF"/>
    <w:rsid w:val="00C52256"/>
    <w:rsid w:val="00C54A91"/>
    <w:rsid w:val="00C61945"/>
    <w:rsid w:val="00C61E5E"/>
    <w:rsid w:val="00C62CC5"/>
    <w:rsid w:val="00C64D36"/>
    <w:rsid w:val="00C7617B"/>
    <w:rsid w:val="00C76C3D"/>
    <w:rsid w:val="00C77365"/>
    <w:rsid w:val="00C90906"/>
    <w:rsid w:val="00C90990"/>
    <w:rsid w:val="00C918EF"/>
    <w:rsid w:val="00C9279C"/>
    <w:rsid w:val="00C92AC8"/>
    <w:rsid w:val="00CA42B4"/>
    <w:rsid w:val="00CA46C2"/>
    <w:rsid w:val="00CA59B5"/>
    <w:rsid w:val="00CB12D6"/>
    <w:rsid w:val="00CB2DB3"/>
    <w:rsid w:val="00CB631D"/>
    <w:rsid w:val="00CB7670"/>
    <w:rsid w:val="00CB7E91"/>
    <w:rsid w:val="00CB7FC7"/>
    <w:rsid w:val="00CC0848"/>
    <w:rsid w:val="00CC3EBB"/>
    <w:rsid w:val="00CC4AC4"/>
    <w:rsid w:val="00CC527F"/>
    <w:rsid w:val="00CC5C4D"/>
    <w:rsid w:val="00CC5FEF"/>
    <w:rsid w:val="00CD0FBE"/>
    <w:rsid w:val="00CD4B66"/>
    <w:rsid w:val="00CD5042"/>
    <w:rsid w:val="00CD59BC"/>
    <w:rsid w:val="00CE0258"/>
    <w:rsid w:val="00CE23BA"/>
    <w:rsid w:val="00CE296D"/>
    <w:rsid w:val="00CE5183"/>
    <w:rsid w:val="00CE71A8"/>
    <w:rsid w:val="00CE7231"/>
    <w:rsid w:val="00CE7C08"/>
    <w:rsid w:val="00CF40A4"/>
    <w:rsid w:val="00CF41B5"/>
    <w:rsid w:val="00CF5C1B"/>
    <w:rsid w:val="00CF7456"/>
    <w:rsid w:val="00D00578"/>
    <w:rsid w:val="00D009AA"/>
    <w:rsid w:val="00D01C15"/>
    <w:rsid w:val="00D053BB"/>
    <w:rsid w:val="00D12379"/>
    <w:rsid w:val="00D14251"/>
    <w:rsid w:val="00D14C9E"/>
    <w:rsid w:val="00D15D59"/>
    <w:rsid w:val="00D178B5"/>
    <w:rsid w:val="00D17C99"/>
    <w:rsid w:val="00D24C5D"/>
    <w:rsid w:val="00D256C1"/>
    <w:rsid w:val="00D31BCD"/>
    <w:rsid w:val="00D3309E"/>
    <w:rsid w:val="00D36899"/>
    <w:rsid w:val="00D3709F"/>
    <w:rsid w:val="00D40464"/>
    <w:rsid w:val="00D428B9"/>
    <w:rsid w:val="00D5561E"/>
    <w:rsid w:val="00D5799F"/>
    <w:rsid w:val="00D60386"/>
    <w:rsid w:val="00D618CB"/>
    <w:rsid w:val="00D626F7"/>
    <w:rsid w:val="00D63135"/>
    <w:rsid w:val="00D6491A"/>
    <w:rsid w:val="00D7624F"/>
    <w:rsid w:val="00D77D4E"/>
    <w:rsid w:val="00D84468"/>
    <w:rsid w:val="00D8692D"/>
    <w:rsid w:val="00D87565"/>
    <w:rsid w:val="00D90BC0"/>
    <w:rsid w:val="00D94982"/>
    <w:rsid w:val="00DA0F5E"/>
    <w:rsid w:val="00DA2977"/>
    <w:rsid w:val="00DB10CF"/>
    <w:rsid w:val="00DB18C6"/>
    <w:rsid w:val="00DB2643"/>
    <w:rsid w:val="00DB2E9F"/>
    <w:rsid w:val="00DB33E2"/>
    <w:rsid w:val="00DB45FD"/>
    <w:rsid w:val="00DD62BA"/>
    <w:rsid w:val="00DE3598"/>
    <w:rsid w:val="00DE3684"/>
    <w:rsid w:val="00DE481C"/>
    <w:rsid w:val="00DF1ADA"/>
    <w:rsid w:val="00DF3FD9"/>
    <w:rsid w:val="00DF77C5"/>
    <w:rsid w:val="00E00AA7"/>
    <w:rsid w:val="00E01831"/>
    <w:rsid w:val="00E141A9"/>
    <w:rsid w:val="00E2590A"/>
    <w:rsid w:val="00E30E67"/>
    <w:rsid w:val="00E3132A"/>
    <w:rsid w:val="00E31702"/>
    <w:rsid w:val="00E37BDD"/>
    <w:rsid w:val="00E37E4B"/>
    <w:rsid w:val="00E42320"/>
    <w:rsid w:val="00E42FE4"/>
    <w:rsid w:val="00E43255"/>
    <w:rsid w:val="00E45C0A"/>
    <w:rsid w:val="00E50475"/>
    <w:rsid w:val="00E52496"/>
    <w:rsid w:val="00E52812"/>
    <w:rsid w:val="00E56E33"/>
    <w:rsid w:val="00E56E56"/>
    <w:rsid w:val="00E654B8"/>
    <w:rsid w:val="00E657D4"/>
    <w:rsid w:val="00E67126"/>
    <w:rsid w:val="00E70369"/>
    <w:rsid w:val="00E70A03"/>
    <w:rsid w:val="00E71EF1"/>
    <w:rsid w:val="00E80FC8"/>
    <w:rsid w:val="00E87943"/>
    <w:rsid w:val="00EA4C84"/>
    <w:rsid w:val="00EA717F"/>
    <w:rsid w:val="00EB0E5D"/>
    <w:rsid w:val="00EB28D0"/>
    <w:rsid w:val="00EB3258"/>
    <w:rsid w:val="00EB44A7"/>
    <w:rsid w:val="00EB54B6"/>
    <w:rsid w:val="00EB55CC"/>
    <w:rsid w:val="00EB7A76"/>
    <w:rsid w:val="00EC0719"/>
    <w:rsid w:val="00EC2986"/>
    <w:rsid w:val="00EC2F3B"/>
    <w:rsid w:val="00EC31DB"/>
    <w:rsid w:val="00EC7D8D"/>
    <w:rsid w:val="00ED0623"/>
    <w:rsid w:val="00ED116A"/>
    <w:rsid w:val="00ED2675"/>
    <w:rsid w:val="00ED3615"/>
    <w:rsid w:val="00ED3CC2"/>
    <w:rsid w:val="00ED4469"/>
    <w:rsid w:val="00ED45B1"/>
    <w:rsid w:val="00EE57CE"/>
    <w:rsid w:val="00EF3418"/>
    <w:rsid w:val="00EF3C9C"/>
    <w:rsid w:val="00EF3D61"/>
    <w:rsid w:val="00EF3DFC"/>
    <w:rsid w:val="00F01FD2"/>
    <w:rsid w:val="00F033F7"/>
    <w:rsid w:val="00F11DE8"/>
    <w:rsid w:val="00F13519"/>
    <w:rsid w:val="00F13A6E"/>
    <w:rsid w:val="00F14669"/>
    <w:rsid w:val="00F17798"/>
    <w:rsid w:val="00F20DE6"/>
    <w:rsid w:val="00F21877"/>
    <w:rsid w:val="00F25406"/>
    <w:rsid w:val="00F25567"/>
    <w:rsid w:val="00F26B93"/>
    <w:rsid w:val="00F31813"/>
    <w:rsid w:val="00F3504C"/>
    <w:rsid w:val="00F35FF3"/>
    <w:rsid w:val="00F369B7"/>
    <w:rsid w:val="00F37655"/>
    <w:rsid w:val="00F40D28"/>
    <w:rsid w:val="00F429A5"/>
    <w:rsid w:val="00F44B18"/>
    <w:rsid w:val="00F4673F"/>
    <w:rsid w:val="00F46C55"/>
    <w:rsid w:val="00F47B4B"/>
    <w:rsid w:val="00F50779"/>
    <w:rsid w:val="00F51E1E"/>
    <w:rsid w:val="00F53B6F"/>
    <w:rsid w:val="00F53E58"/>
    <w:rsid w:val="00F55E1B"/>
    <w:rsid w:val="00F56321"/>
    <w:rsid w:val="00F57BBB"/>
    <w:rsid w:val="00F603A7"/>
    <w:rsid w:val="00F60D6C"/>
    <w:rsid w:val="00F6136D"/>
    <w:rsid w:val="00F63205"/>
    <w:rsid w:val="00F63D94"/>
    <w:rsid w:val="00F6576E"/>
    <w:rsid w:val="00F67E0B"/>
    <w:rsid w:val="00F75CB3"/>
    <w:rsid w:val="00F76CB8"/>
    <w:rsid w:val="00F7761A"/>
    <w:rsid w:val="00F83C36"/>
    <w:rsid w:val="00F930DB"/>
    <w:rsid w:val="00F93E35"/>
    <w:rsid w:val="00F952B7"/>
    <w:rsid w:val="00F95A56"/>
    <w:rsid w:val="00F960A4"/>
    <w:rsid w:val="00FA4BFC"/>
    <w:rsid w:val="00FB0A10"/>
    <w:rsid w:val="00FC0942"/>
    <w:rsid w:val="00FC45F8"/>
    <w:rsid w:val="00FC6BC3"/>
    <w:rsid w:val="00FD4C6D"/>
    <w:rsid w:val="00FD695D"/>
    <w:rsid w:val="00FD7E7E"/>
    <w:rsid w:val="00FE03F8"/>
    <w:rsid w:val="00FE0D97"/>
    <w:rsid w:val="00FE4332"/>
    <w:rsid w:val="00FE6079"/>
    <w:rsid w:val="00FE6129"/>
    <w:rsid w:val="00FF059E"/>
    <w:rsid w:val="00FF7411"/>
    <w:rsid w:val="00FF7AA9"/>
    <w:rsid w:val="00FF7C91"/>
    <w:rsid w:val="00FF7D88"/>
    <w:rsid w:val="02691BC7"/>
    <w:rsid w:val="0763CA42"/>
    <w:rsid w:val="0A577045"/>
    <w:rsid w:val="0CFB3C02"/>
    <w:rsid w:val="0DD45C0C"/>
    <w:rsid w:val="0E123DFD"/>
    <w:rsid w:val="0F985545"/>
    <w:rsid w:val="123B9149"/>
    <w:rsid w:val="149E1851"/>
    <w:rsid w:val="14EC90F7"/>
    <w:rsid w:val="1795E13B"/>
    <w:rsid w:val="198CA8BF"/>
    <w:rsid w:val="19992097"/>
    <w:rsid w:val="1B53275B"/>
    <w:rsid w:val="1B81CB6D"/>
    <w:rsid w:val="1CDDADFE"/>
    <w:rsid w:val="1E23D9C7"/>
    <w:rsid w:val="2280937A"/>
    <w:rsid w:val="23FE845B"/>
    <w:rsid w:val="241C63DB"/>
    <w:rsid w:val="28D1767F"/>
    <w:rsid w:val="2AA235EC"/>
    <w:rsid w:val="2CAB7F9E"/>
    <w:rsid w:val="2DEDE5C3"/>
    <w:rsid w:val="2E0AA32A"/>
    <w:rsid w:val="34907C5A"/>
    <w:rsid w:val="3497A4B5"/>
    <w:rsid w:val="34B50E79"/>
    <w:rsid w:val="3717B84A"/>
    <w:rsid w:val="37ADAFFE"/>
    <w:rsid w:val="3A3C8263"/>
    <w:rsid w:val="406E2888"/>
    <w:rsid w:val="41BA4F45"/>
    <w:rsid w:val="425F7F0A"/>
    <w:rsid w:val="42E2FD40"/>
    <w:rsid w:val="45EAA2EE"/>
    <w:rsid w:val="46D4BEEC"/>
    <w:rsid w:val="474DB171"/>
    <w:rsid w:val="482E5721"/>
    <w:rsid w:val="494D1298"/>
    <w:rsid w:val="4A4464C4"/>
    <w:rsid w:val="4A755C1E"/>
    <w:rsid w:val="4CD9DBCB"/>
    <w:rsid w:val="4D8756CF"/>
    <w:rsid w:val="4FA4C2E1"/>
    <w:rsid w:val="507D3105"/>
    <w:rsid w:val="5164A89C"/>
    <w:rsid w:val="52252261"/>
    <w:rsid w:val="52488E9E"/>
    <w:rsid w:val="53865BAC"/>
    <w:rsid w:val="540CA51F"/>
    <w:rsid w:val="5511DB1C"/>
    <w:rsid w:val="55802F60"/>
    <w:rsid w:val="56C411CB"/>
    <w:rsid w:val="578B26E6"/>
    <w:rsid w:val="5915753B"/>
    <w:rsid w:val="5923C4CC"/>
    <w:rsid w:val="5953173D"/>
    <w:rsid w:val="599BB88A"/>
    <w:rsid w:val="5C81CC1F"/>
    <w:rsid w:val="5CF56D2B"/>
    <w:rsid w:val="5EE28216"/>
    <w:rsid w:val="5F026651"/>
    <w:rsid w:val="5F166E47"/>
    <w:rsid w:val="5F62A4F9"/>
    <w:rsid w:val="60398BA1"/>
    <w:rsid w:val="6170E3C2"/>
    <w:rsid w:val="61BFA306"/>
    <w:rsid w:val="65198505"/>
    <w:rsid w:val="67BF432F"/>
    <w:rsid w:val="6AF5B294"/>
    <w:rsid w:val="6E2967C8"/>
    <w:rsid w:val="6F1369B4"/>
    <w:rsid w:val="70AF3A15"/>
    <w:rsid w:val="70B8F40D"/>
    <w:rsid w:val="72123603"/>
    <w:rsid w:val="72F77060"/>
    <w:rsid w:val="73998952"/>
    <w:rsid w:val="76766E2B"/>
    <w:rsid w:val="779A35B0"/>
    <w:rsid w:val="798C0C2D"/>
    <w:rsid w:val="799A06F7"/>
    <w:rsid w:val="7D648B4C"/>
    <w:rsid w:val="7E8238A8"/>
    <w:rsid w:val="7EB7BD97"/>
    <w:rsid w:val="7EE41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644073"/>
  <w15:docId w15:val="{91C00E17-18FB-41E7-864E-C3C86776A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A103E"/>
    <w:pPr>
      <w:spacing w:after="200" w:line="276" w:lineRule="auto"/>
    </w:pPr>
    <w:rPr>
      <w:rFonts w:ascii="Calibri" w:hAnsi="Calibri" w:eastAsia="Calibri"/>
      <w:sz w:val="22"/>
      <w:szCs w:val="22"/>
    </w:rPr>
  </w:style>
  <w:style w:type="paragraph" w:styleId="Heading1">
    <w:name w:val="heading 1"/>
    <w:basedOn w:val="Normal"/>
    <w:next w:val="Normal"/>
    <w:link w:val="Heading1Char"/>
    <w:qFormat/>
    <w:rsid w:val="00562A03"/>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3E7659"/>
    <w:pPr>
      <w:keepNext/>
      <w:keepLines/>
      <w:spacing w:before="40" w:after="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semiHidden/>
    <w:unhideWhenUsed/>
    <w:qFormat/>
    <w:rsid w:val="003E7659"/>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qFormat/>
    <w:rsid w:val="007A103E"/>
    <w:pPr>
      <w:keepNext/>
      <w:spacing w:after="0" w:line="240" w:lineRule="auto"/>
      <w:jc w:val="both"/>
      <w:outlineLvl w:val="3"/>
    </w:pPr>
    <w:rPr>
      <w:rFonts w:ascii="Times New Roman" w:hAnsi="Times New Roman" w:eastAsia="Times New Roman"/>
      <w:b/>
      <w:smallCaps/>
      <w:sz w:val="24"/>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nvelopeAddress">
    <w:name w:val="envelope address"/>
    <w:basedOn w:val="Normal"/>
    <w:rsid w:val="00562A03"/>
    <w:pPr>
      <w:framePr w:w="7920" w:h="1980" w:hSpace="180" w:wrap="auto" w:hAnchor="page" w:xAlign="center" w:yAlign="bottom" w:hRule="exact"/>
      <w:ind w:left="2880"/>
    </w:pPr>
    <w:rPr>
      <w:rFonts w:eastAsiaTheme="majorEastAsia" w:cstheme="majorBidi"/>
    </w:rPr>
  </w:style>
  <w:style w:type="paragraph" w:styleId="EnvelopeReturn">
    <w:name w:val="envelope return"/>
    <w:basedOn w:val="Normal"/>
    <w:rsid w:val="002C35BB"/>
    <w:rPr>
      <w:rFonts w:eastAsiaTheme="majorEastAsia" w:cstheme="majorBidi"/>
      <w:szCs w:val="20"/>
    </w:rPr>
  </w:style>
  <w:style w:type="character" w:styleId="Heading1Char" w:customStyle="1">
    <w:name w:val="Heading 1 Char"/>
    <w:basedOn w:val="DefaultParagraphFont"/>
    <w:link w:val="Heading1"/>
    <w:rsid w:val="00562A03"/>
    <w:rPr>
      <w:rFonts w:ascii="Arial Narrow" w:hAnsi="Arial Narrow" w:eastAsiaTheme="majorEastAsia" w:cstheme="majorBidi"/>
      <w:b/>
      <w:bCs/>
      <w:color w:val="365F91" w:themeColor="accent1" w:themeShade="BF"/>
      <w:sz w:val="28"/>
      <w:szCs w:val="28"/>
    </w:rPr>
  </w:style>
  <w:style w:type="paragraph" w:styleId="FootnoteText">
    <w:name w:val="footnote text"/>
    <w:basedOn w:val="Normal"/>
    <w:link w:val="FootnoteTextChar"/>
    <w:rsid w:val="00610CDB"/>
    <w:rPr>
      <w:szCs w:val="20"/>
    </w:rPr>
  </w:style>
  <w:style w:type="character" w:styleId="FootnoteTextChar" w:customStyle="1">
    <w:name w:val="Footnote Text Char"/>
    <w:basedOn w:val="DefaultParagraphFont"/>
    <w:link w:val="FootnoteText"/>
    <w:rsid w:val="00610CDB"/>
    <w:rPr>
      <w:rFonts w:ascii="Arial" w:hAnsi="Arial"/>
    </w:rPr>
  </w:style>
  <w:style w:type="character" w:styleId="FootnoteReference">
    <w:name w:val="footnote reference"/>
    <w:basedOn w:val="DefaultParagraphFont"/>
    <w:rsid w:val="00610CDB"/>
    <w:rPr>
      <w:vertAlign w:val="superscript"/>
    </w:rPr>
  </w:style>
  <w:style w:type="table" w:styleId="TableGrid">
    <w:name w:val="Table Grid"/>
    <w:basedOn w:val="TableNormal"/>
    <w:rsid w:val="007A103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rsid w:val="007A103E"/>
    <w:rPr>
      <w:rFonts w:ascii="Times New Roman" w:hAnsi="Times New Roman"/>
      <w:b/>
      <w:smallCaps/>
      <w:sz w:val="24"/>
    </w:rPr>
  </w:style>
  <w:style w:type="paragraph" w:styleId="Header">
    <w:name w:val="header"/>
    <w:basedOn w:val="Normal"/>
    <w:link w:val="HeaderChar"/>
    <w:rsid w:val="007C786C"/>
    <w:pPr>
      <w:tabs>
        <w:tab w:val="center" w:pos="4680"/>
        <w:tab w:val="right" w:pos="9360"/>
      </w:tabs>
      <w:spacing w:after="0" w:line="240" w:lineRule="auto"/>
    </w:pPr>
  </w:style>
  <w:style w:type="character" w:styleId="HeaderChar" w:customStyle="1">
    <w:name w:val="Header Char"/>
    <w:basedOn w:val="DefaultParagraphFont"/>
    <w:link w:val="Header"/>
    <w:rsid w:val="007C786C"/>
    <w:rPr>
      <w:rFonts w:ascii="Calibri" w:hAnsi="Calibri" w:eastAsia="Calibri"/>
      <w:sz w:val="22"/>
      <w:szCs w:val="22"/>
    </w:rPr>
  </w:style>
  <w:style w:type="paragraph" w:styleId="Footer">
    <w:name w:val="footer"/>
    <w:basedOn w:val="Normal"/>
    <w:link w:val="FooterChar"/>
    <w:rsid w:val="007C786C"/>
    <w:pPr>
      <w:tabs>
        <w:tab w:val="center" w:pos="4680"/>
        <w:tab w:val="right" w:pos="9360"/>
      </w:tabs>
      <w:spacing w:after="0" w:line="240" w:lineRule="auto"/>
    </w:pPr>
  </w:style>
  <w:style w:type="character" w:styleId="FooterChar" w:customStyle="1">
    <w:name w:val="Footer Char"/>
    <w:basedOn w:val="DefaultParagraphFont"/>
    <w:link w:val="Footer"/>
    <w:rsid w:val="007C786C"/>
    <w:rPr>
      <w:rFonts w:ascii="Calibri" w:hAnsi="Calibri" w:eastAsia="Calibri"/>
      <w:sz w:val="22"/>
      <w:szCs w:val="22"/>
    </w:rPr>
  </w:style>
  <w:style w:type="character" w:styleId="CommentReference">
    <w:name w:val="annotation reference"/>
    <w:basedOn w:val="DefaultParagraphFont"/>
    <w:rsid w:val="00CB7E91"/>
    <w:rPr>
      <w:sz w:val="16"/>
      <w:szCs w:val="16"/>
    </w:rPr>
  </w:style>
  <w:style w:type="paragraph" w:styleId="CommentText">
    <w:name w:val="annotation text"/>
    <w:basedOn w:val="Normal"/>
    <w:link w:val="CommentTextChar"/>
    <w:rsid w:val="00CB7E91"/>
    <w:pPr>
      <w:spacing w:line="240" w:lineRule="auto"/>
    </w:pPr>
    <w:rPr>
      <w:sz w:val="20"/>
      <w:szCs w:val="20"/>
    </w:rPr>
  </w:style>
  <w:style w:type="character" w:styleId="CommentTextChar" w:customStyle="1">
    <w:name w:val="Comment Text Char"/>
    <w:basedOn w:val="DefaultParagraphFont"/>
    <w:link w:val="CommentText"/>
    <w:rsid w:val="00CB7E91"/>
    <w:rPr>
      <w:rFonts w:ascii="Calibri" w:hAnsi="Calibri" w:eastAsia="Calibri"/>
    </w:rPr>
  </w:style>
  <w:style w:type="paragraph" w:styleId="CommentSubject">
    <w:name w:val="annotation subject"/>
    <w:basedOn w:val="CommentText"/>
    <w:next w:val="CommentText"/>
    <w:link w:val="CommentSubjectChar"/>
    <w:rsid w:val="00CB7E91"/>
    <w:rPr>
      <w:b/>
      <w:bCs/>
    </w:rPr>
  </w:style>
  <w:style w:type="character" w:styleId="CommentSubjectChar" w:customStyle="1">
    <w:name w:val="Comment Subject Char"/>
    <w:basedOn w:val="CommentTextChar"/>
    <w:link w:val="CommentSubject"/>
    <w:rsid w:val="00CB7E91"/>
    <w:rPr>
      <w:rFonts w:ascii="Calibri" w:hAnsi="Calibri" w:eastAsia="Calibri"/>
      <w:b/>
      <w:bCs/>
    </w:rPr>
  </w:style>
  <w:style w:type="paragraph" w:styleId="BalloonText">
    <w:name w:val="Balloon Text"/>
    <w:basedOn w:val="Normal"/>
    <w:link w:val="BalloonTextChar"/>
    <w:rsid w:val="00CB7E9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rsid w:val="00CB7E91"/>
    <w:rPr>
      <w:rFonts w:ascii="Tahoma" w:hAnsi="Tahoma" w:eastAsia="Calibri" w:cs="Tahoma"/>
      <w:sz w:val="16"/>
      <w:szCs w:val="16"/>
    </w:rPr>
  </w:style>
  <w:style w:type="paragraph" w:styleId="ListParagraph">
    <w:name w:val="List Paragraph"/>
    <w:basedOn w:val="Normal"/>
    <w:uiPriority w:val="34"/>
    <w:qFormat/>
    <w:rsid w:val="00420F6E"/>
    <w:pPr>
      <w:ind w:left="720"/>
      <w:contextualSpacing/>
    </w:pPr>
  </w:style>
  <w:style w:type="paragraph" w:styleId="Revision">
    <w:name w:val="Revision"/>
    <w:hidden/>
    <w:uiPriority w:val="99"/>
    <w:semiHidden/>
    <w:rsid w:val="00651D83"/>
    <w:rPr>
      <w:rFonts w:ascii="Calibri" w:hAnsi="Calibri" w:eastAsia="Calibri"/>
      <w:sz w:val="22"/>
      <w:szCs w:val="22"/>
    </w:rPr>
  </w:style>
  <w:style w:type="paragraph" w:styleId="Default" w:customStyle="1">
    <w:name w:val="Default"/>
    <w:rsid w:val="004F50E9"/>
    <w:pPr>
      <w:autoSpaceDE w:val="0"/>
      <w:autoSpaceDN w:val="0"/>
      <w:adjustRightInd w:val="0"/>
    </w:pPr>
    <w:rPr>
      <w:rFonts w:cs="Arial"/>
      <w:color w:val="000000"/>
      <w:sz w:val="24"/>
      <w:szCs w:val="24"/>
    </w:rPr>
  </w:style>
  <w:style w:type="character" w:styleId="Hyperlink">
    <w:name w:val="Hyperlink"/>
    <w:basedOn w:val="DefaultParagraphFont"/>
    <w:uiPriority w:val="99"/>
    <w:unhideWhenUsed/>
    <w:rsid w:val="00D60386"/>
    <w:rPr>
      <w:color w:val="0000FF" w:themeColor="hyperlink"/>
      <w:u w:val="single"/>
    </w:rPr>
  </w:style>
  <w:style w:type="paragraph" w:styleId="RSMBody" w:customStyle="1">
    <w:name w:val="RSM Body"/>
    <w:basedOn w:val="Normal"/>
    <w:qFormat/>
    <w:rsid w:val="003E7659"/>
    <w:pPr>
      <w:spacing w:before="120" w:after="120" w:line="240" w:lineRule="auto"/>
    </w:pPr>
    <w:rPr>
      <w:rFonts w:ascii="Arial" w:hAnsi="Arial" w:eastAsia="Times New Roman"/>
      <w:sz w:val="20"/>
      <w:szCs w:val="24"/>
    </w:rPr>
  </w:style>
  <w:style w:type="paragraph" w:styleId="RSMAlert" w:customStyle="1">
    <w:name w:val="RSM Alert"/>
    <w:basedOn w:val="RSMBody"/>
    <w:next w:val="RSMBody"/>
    <w:qFormat/>
    <w:rsid w:val="003E7659"/>
    <w:rPr>
      <w:rFonts w:cs="Arial"/>
      <w:b/>
      <w:bCs/>
      <w:color w:val="FF0000"/>
    </w:rPr>
  </w:style>
  <w:style w:type="paragraph" w:styleId="RSMBodyNoPadding" w:customStyle="1">
    <w:name w:val="RSM Body No Padding"/>
    <w:basedOn w:val="RSMBody"/>
    <w:qFormat/>
    <w:rsid w:val="003E7659"/>
    <w:pPr>
      <w:spacing w:before="0" w:after="0"/>
      <w:contextualSpacing/>
    </w:pPr>
  </w:style>
  <w:style w:type="paragraph" w:styleId="RSMColHead" w:customStyle="1">
    <w:name w:val="RSM ColHead"/>
    <w:basedOn w:val="RSMBody"/>
    <w:qFormat/>
    <w:rsid w:val="003E7659"/>
    <w:pPr>
      <w:jc w:val="center"/>
    </w:pPr>
    <w:rPr>
      <w:b/>
      <w:color w:val="FFFFFF" w:themeColor="background1"/>
    </w:rPr>
  </w:style>
  <w:style w:type="character" w:styleId="RSMCurrentFormVersion" w:customStyle="1">
    <w:name w:val="RSM Current Form Version"/>
    <w:basedOn w:val="Emphasis"/>
    <w:qFormat/>
    <w:rsid w:val="003E7659"/>
    <w:rPr>
      <w:rFonts w:ascii="Arial" w:hAnsi="Arial"/>
      <w:i/>
      <w:iCs/>
      <w:color w:val="000000" w:themeColor="text1"/>
      <w:sz w:val="18"/>
    </w:rPr>
  </w:style>
  <w:style w:type="character" w:styleId="Emphasis">
    <w:name w:val="Emphasis"/>
    <w:basedOn w:val="DefaultParagraphFont"/>
    <w:qFormat/>
    <w:rsid w:val="003E7659"/>
    <w:rPr>
      <w:i/>
      <w:iCs/>
    </w:rPr>
  </w:style>
  <w:style w:type="paragraph" w:styleId="RSMFooter" w:customStyle="1">
    <w:name w:val="RSM Footer"/>
    <w:basedOn w:val="Footer"/>
    <w:next w:val="Footer"/>
    <w:qFormat/>
    <w:rsid w:val="003E7659"/>
    <w:rPr>
      <w:rFonts w:ascii="Arial" w:hAnsi="Arial" w:eastAsia="Times New Roman"/>
      <w:color w:val="000000" w:themeColor="text1"/>
      <w:sz w:val="16"/>
      <w:szCs w:val="24"/>
    </w:rPr>
  </w:style>
  <w:style w:type="paragraph" w:styleId="RSMGuidanceHelpLevel1" w:customStyle="1">
    <w:name w:val="RSM Guidance (Help Level 1)"/>
    <w:basedOn w:val="RSMBody"/>
    <w:qFormat/>
    <w:rsid w:val="003E7659"/>
    <w:rPr>
      <w:rFonts w:cs="Arial"/>
      <w:bCs/>
      <w:color w:val="4A4F59"/>
    </w:rPr>
  </w:style>
  <w:style w:type="paragraph" w:styleId="RSMHeading1SectionHeading" w:customStyle="1">
    <w:name w:val="RSM Heading 1 (Section Heading)"/>
    <w:basedOn w:val="Heading1"/>
    <w:next w:val="RSMBody"/>
    <w:autoRedefine/>
    <w:qFormat/>
    <w:rsid w:val="003E7659"/>
    <w:pPr>
      <w:tabs>
        <w:tab w:val="left" w:pos="360"/>
      </w:tabs>
      <w:spacing w:before="320" w:after="0" w:line="240" w:lineRule="auto"/>
    </w:pPr>
    <w:rPr>
      <w:rFonts w:ascii="Arial" w:hAnsi="Arial" w:cs="Arial"/>
      <w:bCs w:val="0"/>
      <w:color w:val="3F9C35"/>
    </w:rPr>
  </w:style>
  <w:style w:type="paragraph" w:styleId="RSMHeading2ProcedureGrouping" w:customStyle="1">
    <w:name w:val="RSM Heading 2 (ProcedureGrouping)"/>
    <w:basedOn w:val="Heading2"/>
    <w:next w:val="RSMBody"/>
    <w:qFormat/>
    <w:rsid w:val="003E7659"/>
    <w:pPr>
      <w:spacing w:line="240" w:lineRule="auto"/>
    </w:pPr>
    <w:rPr>
      <w:rFonts w:ascii="Arial" w:hAnsi="Arial" w:cs="Arial"/>
      <w:bCs/>
      <w:color w:val="4A4F59"/>
      <w:sz w:val="28"/>
    </w:rPr>
  </w:style>
  <w:style w:type="character" w:styleId="Heading2Char" w:customStyle="1">
    <w:name w:val="Heading 2 Char"/>
    <w:basedOn w:val="DefaultParagraphFont"/>
    <w:link w:val="Heading2"/>
    <w:semiHidden/>
    <w:rsid w:val="003E7659"/>
    <w:rPr>
      <w:rFonts w:asciiTheme="majorHAnsi" w:hAnsiTheme="majorHAnsi" w:eastAsiaTheme="majorEastAsia" w:cstheme="majorBidi"/>
      <w:color w:val="365F91" w:themeColor="accent1" w:themeShade="BF"/>
      <w:sz w:val="26"/>
      <w:szCs w:val="26"/>
    </w:rPr>
  </w:style>
  <w:style w:type="paragraph" w:styleId="RSMHeading3HeadingSmall" w:customStyle="1">
    <w:name w:val="RSM Heading 3 (Heading Small)"/>
    <w:basedOn w:val="Heading3"/>
    <w:qFormat/>
    <w:rsid w:val="003E7659"/>
    <w:pPr>
      <w:spacing w:before="120" w:line="240" w:lineRule="auto"/>
    </w:pPr>
    <w:rPr>
      <w:rFonts w:ascii="Arial" w:hAnsi="Arial" w:cs="Arial"/>
      <w:bCs/>
      <w:color w:val="4A4F59"/>
    </w:rPr>
  </w:style>
  <w:style w:type="character" w:styleId="Heading3Char" w:customStyle="1">
    <w:name w:val="Heading 3 Char"/>
    <w:basedOn w:val="DefaultParagraphFont"/>
    <w:link w:val="Heading3"/>
    <w:semiHidden/>
    <w:rsid w:val="003E7659"/>
    <w:rPr>
      <w:rFonts w:asciiTheme="majorHAnsi" w:hAnsiTheme="majorHAnsi" w:eastAsiaTheme="majorEastAsia" w:cstheme="majorBidi"/>
      <w:color w:val="243F60" w:themeColor="accent1" w:themeShade="7F"/>
      <w:sz w:val="24"/>
      <w:szCs w:val="24"/>
    </w:rPr>
  </w:style>
  <w:style w:type="paragraph" w:styleId="RSMListBulletLevel1" w:customStyle="1">
    <w:name w:val="RSM ListBullet Level 1"/>
    <w:basedOn w:val="ListBullet"/>
    <w:qFormat/>
    <w:rsid w:val="003E7659"/>
    <w:pPr>
      <w:spacing w:after="0" w:line="240" w:lineRule="auto"/>
      <w:ind w:left="720"/>
      <w:contextualSpacing w:val="0"/>
    </w:pPr>
    <w:rPr>
      <w:rFonts w:ascii="Arial" w:hAnsi="Arial" w:eastAsia="Times New Roman"/>
      <w:sz w:val="20"/>
      <w:szCs w:val="24"/>
    </w:rPr>
  </w:style>
  <w:style w:type="paragraph" w:styleId="ListBullet">
    <w:name w:val="List Bullet"/>
    <w:basedOn w:val="Normal"/>
    <w:semiHidden/>
    <w:unhideWhenUsed/>
    <w:rsid w:val="003E7659"/>
    <w:pPr>
      <w:numPr>
        <w:numId w:val="8"/>
      </w:numPr>
      <w:contextualSpacing/>
    </w:pPr>
  </w:style>
  <w:style w:type="paragraph" w:styleId="RSMListBulletLevel2" w:customStyle="1">
    <w:name w:val="RSM ListBullet Level 2"/>
    <w:basedOn w:val="ListBullet2"/>
    <w:qFormat/>
    <w:rsid w:val="003E7659"/>
    <w:pPr>
      <w:numPr>
        <w:numId w:val="10"/>
      </w:numPr>
      <w:spacing w:after="0" w:line="240" w:lineRule="auto"/>
      <w:contextualSpacing w:val="0"/>
    </w:pPr>
    <w:rPr>
      <w:rFonts w:ascii="Arial" w:hAnsi="Arial" w:eastAsia="Times New Roman"/>
      <w:sz w:val="20"/>
      <w:szCs w:val="24"/>
    </w:rPr>
  </w:style>
  <w:style w:type="paragraph" w:styleId="ListBullet2">
    <w:name w:val="List Bullet 2"/>
    <w:basedOn w:val="Normal"/>
    <w:semiHidden/>
    <w:unhideWhenUsed/>
    <w:rsid w:val="003E7659"/>
    <w:pPr>
      <w:numPr>
        <w:numId w:val="9"/>
      </w:numPr>
      <w:contextualSpacing/>
    </w:pPr>
  </w:style>
  <w:style w:type="paragraph" w:styleId="RSMListNumLevel1" w:customStyle="1">
    <w:name w:val="RSM ListNum Level 1"/>
    <w:basedOn w:val="ListNumber"/>
    <w:qFormat/>
    <w:rsid w:val="003E7659"/>
    <w:pPr>
      <w:numPr>
        <w:numId w:val="12"/>
      </w:numPr>
      <w:spacing w:before="120" w:after="120" w:line="240" w:lineRule="auto"/>
      <w:contextualSpacing w:val="0"/>
    </w:pPr>
    <w:rPr>
      <w:rFonts w:ascii="Arial" w:hAnsi="Arial" w:eastAsia="Times New Roman" w:cs="Arial"/>
      <w:bCs/>
      <w:color w:val="000000" w:themeColor="text1"/>
      <w:sz w:val="20"/>
      <w:szCs w:val="24"/>
    </w:rPr>
  </w:style>
  <w:style w:type="paragraph" w:styleId="ListNumber">
    <w:name w:val="List Number"/>
    <w:basedOn w:val="Normal"/>
    <w:rsid w:val="003E7659"/>
    <w:pPr>
      <w:contextualSpacing/>
    </w:pPr>
  </w:style>
  <w:style w:type="paragraph" w:styleId="RSMListNumLevel2" w:customStyle="1">
    <w:name w:val="RSM ListNum Level 2"/>
    <w:basedOn w:val="ListNumber2"/>
    <w:qFormat/>
    <w:rsid w:val="003E7659"/>
    <w:pPr>
      <w:numPr>
        <w:numId w:val="14"/>
      </w:numPr>
      <w:spacing w:before="120" w:after="120" w:line="240" w:lineRule="auto"/>
      <w:contextualSpacing w:val="0"/>
    </w:pPr>
    <w:rPr>
      <w:rFonts w:ascii="Arial" w:hAnsi="Arial" w:eastAsia="Times New Roman"/>
      <w:sz w:val="20"/>
      <w:szCs w:val="24"/>
    </w:rPr>
  </w:style>
  <w:style w:type="paragraph" w:styleId="ListNumber2">
    <w:name w:val="List Number 2"/>
    <w:basedOn w:val="Normal"/>
    <w:semiHidden/>
    <w:unhideWhenUsed/>
    <w:rsid w:val="003E7659"/>
    <w:pPr>
      <w:numPr>
        <w:numId w:val="13"/>
      </w:numPr>
      <w:contextualSpacing/>
    </w:pPr>
  </w:style>
  <w:style w:type="paragraph" w:styleId="RSMListNumLevel3" w:customStyle="1">
    <w:name w:val="RSM ListNum Level 3"/>
    <w:basedOn w:val="ListNumber3"/>
    <w:qFormat/>
    <w:rsid w:val="003E7659"/>
    <w:pPr>
      <w:numPr>
        <w:numId w:val="16"/>
      </w:numPr>
      <w:spacing w:before="120" w:after="120" w:line="240" w:lineRule="auto"/>
      <w:contextualSpacing w:val="0"/>
    </w:pPr>
    <w:rPr>
      <w:rFonts w:ascii="Arial" w:hAnsi="Arial" w:eastAsia="Times New Roman"/>
      <w:sz w:val="20"/>
      <w:szCs w:val="24"/>
    </w:rPr>
  </w:style>
  <w:style w:type="paragraph" w:styleId="ListNumber3">
    <w:name w:val="List Number 3"/>
    <w:basedOn w:val="Normal"/>
    <w:semiHidden/>
    <w:unhideWhenUsed/>
    <w:rsid w:val="003E7659"/>
    <w:pPr>
      <w:numPr>
        <w:numId w:val="15"/>
      </w:numPr>
      <w:contextualSpacing/>
    </w:pPr>
  </w:style>
  <w:style w:type="paragraph" w:styleId="RSMSubtitle" w:customStyle="1">
    <w:name w:val="RSM Subtitle"/>
    <w:basedOn w:val="Subtitle"/>
    <w:qFormat/>
    <w:rsid w:val="003E7659"/>
    <w:pPr>
      <w:spacing w:after="320" w:line="240" w:lineRule="auto"/>
      <w:contextualSpacing/>
    </w:pPr>
    <w:rPr>
      <w:rFonts w:ascii="Arial" w:hAnsi="Arial"/>
      <w:color w:val="000000" w:themeColor="text1"/>
      <w:spacing w:val="0"/>
      <w:sz w:val="24"/>
    </w:rPr>
  </w:style>
  <w:style w:type="paragraph" w:styleId="Subtitle">
    <w:name w:val="Subtitle"/>
    <w:basedOn w:val="Normal"/>
    <w:next w:val="Normal"/>
    <w:link w:val="SubtitleChar"/>
    <w:qFormat/>
    <w:rsid w:val="003E7659"/>
    <w:pPr>
      <w:numPr>
        <w:ilvl w:val="1"/>
      </w:numPr>
      <w:spacing w:after="160"/>
    </w:pPr>
    <w:rPr>
      <w:rFonts w:asciiTheme="minorHAnsi" w:hAnsiTheme="minorHAnsi" w:eastAsiaTheme="minorEastAsia" w:cstheme="minorBidi"/>
      <w:color w:val="5A5A5A" w:themeColor="text1" w:themeTint="A5"/>
      <w:spacing w:val="15"/>
    </w:rPr>
  </w:style>
  <w:style w:type="character" w:styleId="SubtitleChar" w:customStyle="1">
    <w:name w:val="Subtitle Char"/>
    <w:basedOn w:val="DefaultParagraphFont"/>
    <w:link w:val="Subtitle"/>
    <w:rsid w:val="003E7659"/>
    <w:rPr>
      <w:rFonts w:asciiTheme="minorHAnsi" w:hAnsiTheme="minorHAnsi" w:eastAsiaTheme="minorEastAsia" w:cstheme="minorBidi"/>
      <w:color w:val="5A5A5A" w:themeColor="text1" w:themeTint="A5"/>
      <w:spacing w:val="15"/>
      <w:sz w:val="22"/>
      <w:szCs w:val="22"/>
    </w:rPr>
  </w:style>
  <w:style w:type="paragraph" w:styleId="RSMTitle" w:customStyle="1">
    <w:name w:val="RSM Title"/>
    <w:basedOn w:val="Title"/>
    <w:qFormat/>
    <w:rsid w:val="003E7659"/>
    <w:rPr>
      <w:rFonts w:ascii="Arial" w:hAnsi="Arial" w:cs="Arial"/>
      <w:sz w:val="32"/>
      <w:szCs w:val="32"/>
    </w:rPr>
  </w:style>
  <w:style w:type="paragraph" w:styleId="Title">
    <w:name w:val="Title"/>
    <w:basedOn w:val="Normal"/>
    <w:next w:val="Normal"/>
    <w:link w:val="TitleChar"/>
    <w:qFormat/>
    <w:rsid w:val="003E765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rsid w:val="003E7659"/>
    <w:rPr>
      <w:rFonts w:asciiTheme="majorHAnsi" w:hAnsiTheme="majorHAnsi" w:eastAsiaTheme="majorEastAsia" w:cstheme="majorBidi"/>
      <w:spacing w:val="-10"/>
      <w:kern w:val="28"/>
      <w:sz w:val="56"/>
      <w:szCs w:val="56"/>
    </w:rPr>
  </w:style>
  <w:style w:type="character" w:styleId="PlaceholderText">
    <w:name w:val="Placeholder Text"/>
    <w:basedOn w:val="DefaultParagraphFont"/>
    <w:uiPriority w:val="99"/>
    <w:semiHidden/>
    <w:rsid w:val="00DB10CF"/>
    <w:rPr>
      <w:color w:val="808080"/>
    </w:rPr>
  </w:style>
  <w:style w:type="paragraph" w:styleId="EndnoteText">
    <w:name w:val="endnote text"/>
    <w:basedOn w:val="Normal"/>
    <w:link w:val="EndnoteTextChar"/>
    <w:semiHidden/>
    <w:unhideWhenUsed/>
    <w:rsid w:val="00DB10CF"/>
    <w:pPr>
      <w:spacing w:after="0" w:line="240" w:lineRule="auto"/>
    </w:pPr>
    <w:rPr>
      <w:sz w:val="20"/>
      <w:szCs w:val="20"/>
    </w:rPr>
  </w:style>
  <w:style w:type="character" w:styleId="EndnoteTextChar" w:customStyle="1">
    <w:name w:val="Endnote Text Char"/>
    <w:basedOn w:val="DefaultParagraphFont"/>
    <w:link w:val="EndnoteText"/>
    <w:semiHidden/>
    <w:rsid w:val="00DB10CF"/>
    <w:rPr>
      <w:rFonts w:ascii="Calibri" w:hAnsi="Calibri" w:eastAsia="Calibri"/>
    </w:rPr>
  </w:style>
  <w:style w:type="character" w:styleId="EndnoteReference">
    <w:name w:val="endnote reference"/>
    <w:basedOn w:val="DefaultParagraphFont"/>
    <w:semiHidden/>
    <w:unhideWhenUsed/>
    <w:rsid w:val="00DB10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firmfoundation.rsmus.com/Tools/audit/GlobalManuals/Content/Topics-US/GAM-US/300-499/GAM-US-402.htm?url=tools/audit/GlobalManuals/Content/Topics-US/GAM-US/300-499/GAM-US-402.htm" TargetMode="External" Id="rId13" /><Relationship Type="http://schemas.openxmlformats.org/officeDocument/2006/relationships/hyperlink" Target="https://advancecpa.rsmus.com/audit/GlobalManuals/Content/Topics-US/SECM/2000-2999/SECM-2601.htm?url=%20tools/audit/GlobalManuals/Content/Topics-US/SECM/2000-2999/SECM-2601.htm"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yperlink" Target="https://alliance.rsmus.com/tools/audit/GlobalManuals/Content/Topics-US/GAM-US/300-499/GAM-US-402.htm?url=tools/audit/GlobalManuals/Content/Topics-US/GAM-US/300-499/GAM-US-402.htm" TargetMode="External" Id="rId12" /><Relationship Type="http://schemas.openxmlformats.org/officeDocument/2006/relationships/hyperlink" Target="https://firmfoundation.rsmus.com/Tools/audit/GlobalManuals/Content/Topics-US/SECM/2000-2999/SECM-2601.htm?url=tools/audit/GlobalManuals/Content/Topics-US/SECM/2000-2999/SECM-2601.htm" TargetMode="External" Id="rId17" /><Relationship Type="http://schemas.openxmlformats.org/officeDocument/2006/relationships/customXml" Target="../customXml/item2.xml" Id="rId2" /><Relationship Type="http://schemas.openxmlformats.org/officeDocument/2006/relationships/hyperlink" Target="https://alliance.rsmus.com/tools/audit/GlobalManuals/Content/Topics-US/SECM/2000-2999/SECM-2601.htm?url=tools/audit/GlobalManuals/Content/Topics-US/SECM/2000-2999/SECM-2601.htm"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rsmnet.sharepoint.com/sites/Services/Audit/Manuals/Pages/Content/Topics-US/GAM-US/300-499/GAM-US-402.aspx" TargetMode="External" Id="rId11" /><Relationship Type="http://schemas.openxmlformats.org/officeDocument/2006/relationships/numbering" Target="numbering.xml" Id="rId5" /><Relationship Type="http://schemas.openxmlformats.org/officeDocument/2006/relationships/hyperlink" Target="https://rsmnet.sharepoint.com/sites/Services/Audit/Manuals/Pages/Content/Topics-US/SECM/2000-2999/SECM-2601.aspx"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advancecpa.rsmus.com/audit/GlobalManuals/Content/Topics-US/GAM-US/300-499/GAM-US-402.htm?url=%20tools/audit/GlobalManuals/Content/Topics-US/GAM-US/300-499/GAM-US-402.htm" TargetMode="External" Id="rId14" /><Relationship Type="http://schemas.openxmlformats.org/officeDocument/2006/relationships/glossaryDocument" Target="glossary/document.xml" Id="rId22"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B7756D70D949109676437780E54357"/>
        <w:category>
          <w:name w:val="General"/>
          <w:gallery w:val="placeholder"/>
        </w:category>
        <w:types>
          <w:type w:val="bbPlcHdr"/>
        </w:types>
        <w:behaviors>
          <w:behavior w:val="content"/>
        </w:behaviors>
        <w:guid w:val="{B77949DB-7CC9-42F7-8256-C575B002A1BC}"/>
      </w:docPartPr>
      <w:docPartBody>
        <w:p w:rsidR="00F63D94" w:rsidRDefault="00026F43" w:rsidP="00026F43">
          <w:pPr>
            <w:pStyle w:val="50B7756D70D949109676437780E54357"/>
          </w:pPr>
          <w:r>
            <w:rPr>
              <w:rStyle w:val="PlaceholderText"/>
            </w:rPr>
            <w:t>Select</w:t>
          </w:r>
        </w:p>
      </w:docPartBody>
    </w:docPart>
    <w:docPart>
      <w:docPartPr>
        <w:name w:val="A018298CE7C4417D804C176B469981EA"/>
        <w:category>
          <w:name w:val="General"/>
          <w:gallery w:val="placeholder"/>
        </w:category>
        <w:types>
          <w:type w:val="bbPlcHdr"/>
        </w:types>
        <w:behaviors>
          <w:behavior w:val="content"/>
        </w:behaviors>
        <w:guid w:val="{3C261764-1B23-40C0-A135-D6E969B91021}"/>
      </w:docPartPr>
      <w:docPartBody>
        <w:p w:rsidR="00F63D94" w:rsidRDefault="00026F43" w:rsidP="00026F43">
          <w:pPr>
            <w:pStyle w:val="A018298CE7C4417D804C176B469981EA"/>
          </w:pPr>
          <w:r>
            <w:rPr>
              <w:rStyle w:val="PlaceholderText"/>
            </w:rPr>
            <w:t>Select</w:t>
          </w:r>
        </w:p>
      </w:docPartBody>
    </w:docPart>
    <w:docPart>
      <w:docPartPr>
        <w:name w:val="FE673B8FFBD14458A5D852FCF1E69BBC"/>
        <w:category>
          <w:name w:val="General"/>
          <w:gallery w:val="placeholder"/>
        </w:category>
        <w:types>
          <w:type w:val="bbPlcHdr"/>
        </w:types>
        <w:behaviors>
          <w:behavior w:val="content"/>
        </w:behaviors>
        <w:guid w:val="{12629544-CC59-4632-B020-43246BD42FE1}"/>
      </w:docPartPr>
      <w:docPartBody>
        <w:p w:rsidR="00F63D94" w:rsidRDefault="00026F43" w:rsidP="00026F43">
          <w:pPr>
            <w:pStyle w:val="FE673B8FFBD14458A5D852FCF1E69BBC"/>
          </w:pPr>
          <w:r>
            <w:rPr>
              <w:rStyle w:val="PlaceholderText"/>
            </w:rPr>
            <w:t>Select</w:t>
          </w:r>
        </w:p>
      </w:docPartBody>
    </w:docPart>
    <w:docPart>
      <w:docPartPr>
        <w:name w:val="5274B33DDD664B5E9212B58655F881F9"/>
        <w:category>
          <w:name w:val="General"/>
          <w:gallery w:val="placeholder"/>
        </w:category>
        <w:types>
          <w:type w:val="bbPlcHdr"/>
        </w:types>
        <w:behaviors>
          <w:behavior w:val="content"/>
        </w:behaviors>
        <w:guid w:val="{EECAEF9D-E86B-4A1E-8624-156FFC8B1BCE}"/>
      </w:docPartPr>
      <w:docPartBody>
        <w:p w:rsidR="00F63D94" w:rsidRDefault="00026F43" w:rsidP="00026F43">
          <w:pPr>
            <w:pStyle w:val="5274B33DDD664B5E9212B58655F881F9"/>
          </w:pPr>
          <w:r>
            <w:rPr>
              <w:rStyle w:val="PlaceholderText"/>
            </w:rPr>
            <w:t>Select</w:t>
          </w:r>
        </w:p>
      </w:docPartBody>
    </w:docPart>
    <w:docPart>
      <w:docPartPr>
        <w:name w:val="5521234C525D43EEA5BA290DAEDA9E44"/>
        <w:category>
          <w:name w:val="General"/>
          <w:gallery w:val="placeholder"/>
        </w:category>
        <w:types>
          <w:type w:val="bbPlcHdr"/>
        </w:types>
        <w:behaviors>
          <w:behavior w:val="content"/>
        </w:behaviors>
        <w:guid w:val="{BF00BD69-01E0-40DA-AE3A-45F116140AAD}"/>
      </w:docPartPr>
      <w:docPartBody>
        <w:p w:rsidR="00F63D94" w:rsidRDefault="00026F43" w:rsidP="00026F43">
          <w:pPr>
            <w:pStyle w:val="5521234C525D43EEA5BA290DAEDA9E44"/>
          </w:pPr>
          <w:r>
            <w:rPr>
              <w:rStyle w:val="PlaceholderText"/>
            </w:rPr>
            <w:t>Select</w:t>
          </w:r>
        </w:p>
      </w:docPartBody>
    </w:docPart>
    <w:docPart>
      <w:docPartPr>
        <w:name w:val="ED0E0C7EBAA440718F9462BFE1FEFDB4"/>
        <w:category>
          <w:name w:val="General"/>
          <w:gallery w:val="placeholder"/>
        </w:category>
        <w:types>
          <w:type w:val="bbPlcHdr"/>
        </w:types>
        <w:behaviors>
          <w:behavior w:val="content"/>
        </w:behaviors>
        <w:guid w:val="{BA3629E8-896E-4B96-95D0-56D107BFD40F}"/>
      </w:docPartPr>
      <w:docPartBody>
        <w:p w:rsidR="008D6D70" w:rsidRDefault="00F63D94" w:rsidP="00F63D94">
          <w:pPr>
            <w:pStyle w:val="ED0E0C7EBAA440718F9462BFE1FEFDB4"/>
          </w:pPr>
          <w:r>
            <w:rPr>
              <w:rStyle w:val="PlaceholderText"/>
            </w:rPr>
            <w:t>Select</w:t>
          </w:r>
        </w:p>
      </w:docPartBody>
    </w:docPart>
    <w:docPart>
      <w:docPartPr>
        <w:name w:val="CCCE1E91C92945EAA7AFCA1E9A5C30CC"/>
        <w:category>
          <w:name w:val="General"/>
          <w:gallery w:val="placeholder"/>
        </w:category>
        <w:types>
          <w:type w:val="bbPlcHdr"/>
        </w:types>
        <w:behaviors>
          <w:behavior w:val="content"/>
        </w:behaviors>
        <w:guid w:val="{229BECAF-8F05-4F3E-8BA0-3E1CF759D0B3}"/>
      </w:docPartPr>
      <w:docPartBody>
        <w:p w:rsidR="008D6D70" w:rsidRDefault="00F63D94" w:rsidP="00F63D94">
          <w:pPr>
            <w:pStyle w:val="CCCE1E91C92945EAA7AFCA1E9A5C30CC"/>
          </w:pPr>
          <w:r>
            <w:rPr>
              <w:rStyle w:val="PlaceholderText"/>
            </w:rPr>
            <w:t>Select</w:t>
          </w:r>
        </w:p>
      </w:docPartBody>
    </w:docPart>
    <w:docPart>
      <w:docPartPr>
        <w:name w:val="DABBD583324245F1B9073765BF6E0454"/>
        <w:category>
          <w:name w:val="General"/>
          <w:gallery w:val="placeholder"/>
        </w:category>
        <w:types>
          <w:type w:val="bbPlcHdr"/>
        </w:types>
        <w:behaviors>
          <w:behavior w:val="content"/>
        </w:behaviors>
        <w:guid w:val="{9821CF5D-F749-4A6C-B259-5963E21535C2}"/>
      </w:docPartPr>
      <w:docPartBody>
        <w:p w:rsidR="008D6D70" w:rsidRDefault="00F63D94" w:rsidP="00F63D94">
          <w:pPr>
            <w:pStyle w:val="DABBD583324245F1B9073765BF6E0454"/>
          </w:pPr>
          <w:r>
            <w:rPr>
              <w:rStyle w:val="PlaceholderText"/>
            </w:rPr>
            <w:t>Select</w:t>
          </w:r>
        </w:p>
      </w:docPartBody>
    </w:docPart>
    <w:docPart>
      <w:docPartPr>
        <w:name w:val="4C1B0561F0074DB5B7F43D74EDA5DDD2"/>
        <w:category>
          <w:name w:val="General"/>
          <w:gallery w:val="placeholder"/>
        </w:category>
        <w:types>
          <w:type w:val="bbPlcHdr"/>
        </w:types>
        <w:behaviors>
          <w:behavior w:val="content"/>
        </w:behaviors>
        <w:guid w:val="{0FBAD6DF-E845-43FC-80FB-0A5844345517}"/>
      </w:docPartPr>
      <w:docPartBody>
        <w:p w:rsidR="00B51111" w:rsidRDefault="001300A5" w:rsidP="001300A5">
          <w:pPr>
            <w:pStyle w:val="4C1B0561F0074DB5B7F43D74EDA5DDD2"/>
          </w:pPr>
          <w:r>
            <w:rPr>
              <w:rStyle w:val="PlaceholderText"/>
            </w:rPr>
            <w:t>Select</w:t>
          </w:r>
        </w:p>
      </w:docPartBody>
    </w:docPart>
    <w:docPart>
      <w:docPartPr>
        <w:name w:val="39F3B610B0924B4499CF7CE31CB7A94D"/>
        <w:category>
          <w:name w:val="General"/>
          <w:gallery w:val="placeholder"/>
        </w:category>
        <w:types>
          <w:type w:val="bbPlcHdr"/>
        </w:types>
        <w:behaviors>
          <w:behavior w:val="content"/>
        </w:behaviors>
        <w:guid w:val="{1AAFEB85-82A8-4AB9-89B9-5725AE4475DF}"/>
      </w:docPartPr>
      <w:docPartBody>
        <w:p w:rsidR="00B51111" w:rsidRDefault="001300A5" w:rsidP="001300A5">
          <w:pPr>
            <w:pStyle w:val="39F3B610B0924B4499CF7CE31CB7A94D"/>
          </w:pPr>
          <w:r>
            <w:rPr>
              <w:rStyle w:val="PlaceholderText"/>
            </w:rPr>
            <w:t>Select</w:t>
          </w:r>
        </w:p>
      </w:docPartBody>
    </w:docPart>
    <w:docPart>
      <w:docPartPr>
        <w:name w:val="3B4474AFB48B48EE81BD5E853C6D3A19"/>
        <w:category>
          <w:name w:val="General"/>
          <w:gallery w:val="placeholder"/>
        </w:category>
        <w:types>
          <w:type w:val="bbPlcHdr"/>
        </w:types>
        <w:behaviors>
          <w:behavior w:val="content"/>
        </w:behaviors>
        <w:guid w:val="{0FA12EE3-BD52-4C5C-8BBF-BE65E19C57DC}"/>
      </w:docPartPr>
      <w:docPartBody>
        <w:p w:rsidR="00B51111" w:rsidRDefault="001300A5" w:rsidP="001300A5">
          <w:pPr>
            <w:pStyle w:val="3B4474AFB48B48EE81BD5E853C6D3A19"/>
          </w:pPr>
          <w:r>
            <w:rPr>
              <w:rStyle w:val="PlaceholderText"/>
            </w:rPr>
            <w:t>Select</w:t>
          </w:r>
        </w:p>
      </w:docPartBody>
    </w:docPart>
    <w:docPart>
      <w:docPartPr>
        <w:name w:val="2DFC1F931C46429C983D7A2C9229434A"/>
        <w:category>
          <w:name w:val="General"/>
          <w:gallery w:val="placeholder"/>
        </w:category>
        <w:types>
          <w:type w:val="bbPlcHdr"/>
        </w:types>
        <w:behaviors>
          <w:behavior w:val="content"/>
        </w:behaviors>
        <w:guid w:val="{892A82DA-EAD4-4324-A1C0-991FCCB38E6F}"/>
      </w:docPartPr>
      <w:docPartBody>
        <w:p w:rsidR="00B51111" w:rsidRDefault="001300A5" w:rsidP="001300A5">
          <w:pPr>
            <w:pStyle w:val="2DFC1F931C46429C983D7A2C9229434A"/>
          </w:pPr>
          <w:r>
            <w:rPr>
              <w:rStyle w:val="PlaceholderText"/>
            </w:rPr>
            <w:t>Select</w:t>
          </w:r>
        </w:p>
      </w:docPartBody>
    </w:docPart>
    <w:docPart>
      <w:docPartPr>
        <w:name w:val="4A2892B6437D48F1B439401766C79A85"/>
        <w:category>
          <w:name w:val="General"/>
          <w:gallery w:val="placeholder"/>
        </w:category>
        <w:types>
          <w:type w:val="bbPlcHdr"/>
        </w:types>
        <w:behaviors>
          <w:behavior w:val="content"/>
        </w:behaviors>
        <w:guid w:val="{583950F0-C487-4C2F-8E58-1077B200C52F}"/>
      </w:docPartPr>
      <w:docPartBody>
        <w:p w:rsidR="00B51111" w:rsidRDefault="001300A5" w:rsidP="001300A5">
          <w:pPr>
            <w:pStyle w:val="4A2892B6437D48F1B439401766C79A85"/>
          </w:pPr>
          <w:r>
            <w:rPr>
              <w:rStyle w:val="PlaceholderText"/>
            </w:rPr>
            <w:t>Select</w:t>
          </w:r>
        </w:p>
      </w:docPartBody>
    </w:docPart>
    <w:docPart>
      <w:docPartPr>
        <w:name w:val="CCF5445C921F470293122AAE203569D0"/>
        <w:category>
          <w:name w:val="General"/>
          <w:gallery w:val="placeholder"/>
        </w:category>
        <w:types>
          <w:type w:val="bbPlcHdr"/>
        </w:types>
        <w:behaviors>
          <w:behavior w:val="content"/>
        </w:behaviors>
        <w:guid w:val="{43C1C409-8A51-4AD3-B969-5B5380F003F3}"/>
      </w:docPartPr>
      <w:docPartBody>
        <w:p w:rsidR="003230B3" w:rsidRDefault="003230B3" w:rsidP="003230B3">
          <w:pPr>
            <w:pStyle w:val="CCF5445C921F470293122AAE203569D0"/>
          </w:pPr>
          <w:r>
            <w:rPr>
              <w:rStyle w:val="PlaceholderText"/>
            </w:rPr>
            <w:t>Select</w:t>
          </w:r>
        </w:p>
      </w:docPartBody>
    </w:docPart>
    <w:docPart>
      <w:docPartPr>
        <w:name w:val="AED55A0DA9B64192AA9517A483041158"/>
        <w:category>
          <w:name w:val="General"/>
          <w:gallery w:val="placeholder"/>
        </w:category>
        <w:types>
          <w:type w:val="bbPlcHdr"/>
        </w:types>
        <w:behaviors>
          <w:behavior w:val="content"/>
        </w:behaviors>
        <w:guid w:val="{C82E706A-72D0-44ED-81D9-A866614CDA99}"/>
      </w:docPartPr>
      <w:docPartBody>
        <w:p w:rsidR="003230B3" w:rsidRDefault="003230B3" w:rsidP="003230B3">
          <w:pPr>
            <w:pStyle w:val="AED55A0DA9B64192AA9517A483041158"/>
          </w:pPr>
          <w:r>
            <w:rPr>
              <w:rStyle w:val="PlaceholderText"/>
            </w:rPr>
            <w:t>Select</w:t>
          </w:r>
        </w:p>
      </w:docPartBody>
    </w:docPart>
    <w:docPart>
      <w:docPartPr>
        <w:name w:val="53017270E081433AAA862A079864D347"/>
        <w:category>
          <w:name w:val="General"/>
          <w:gallery w:val="placeholder"/>
        </w:category>
        <w:types>
          <w:type w:val="bbPlcHdr"/>
        </w:types>
        <w:behaviors>
          <w:behavior w:val="content"/>
        </w:behaviors>
        <w:guid w:val="{CB77FB51-EB3D-4E53-8ECB-85E38F9F0E69}"/>
      </w:docPartPr>
      <w:docPartBody>
        <w:p w:rsidR="003230B3" w:rsidRDefault="003230B3" w:rsidP="003230B3">
          <w:pPr>
            <w:pStyle w:val="53017270E081433AAA862A079864D347"/>
          </w:pPr>
          <w:r>
            <w:rPr>
              <w:rStyle w:val="PlaceholderText"/>
            </w:rPr>
            <w:t>Select</w:t>
          </w:r>
        </w:p>
      </w:docPartBody>
    </w:docPart>
    <w:docPart>
      <w:docPartPr>
        <w:name w:val="B1E7F7EE02F2487E9047F589CC7B247C"/>
        <w:category>
          <w:name w:val="General"/>
          <w:gallery w:val="placeholder"/>
        </w:category>
        <w:types>
          <w:type w:val="bbPlcHdr"/>
        </w:types>
        <w:behaviors>
          <w:behavior w:val="content"/>
        </w:behaviors>
        <w:guid w:val="{FFD19D44-486D-4B94-8825-3F6C2AEE1F0B}"/>
      </w:docPartPr>
      <w:docPartBody>
        <w:p w:rsidR="003230B3" w:rsidRDefault="003230B3" w:rsidP="003230B3">
          <w:pPr>
            <w:pStyle w:val="B1E7F7EE02F2487E9047F589CC7B247C"/>
          </w:pPr>
          <w:r>
            <w:rPr>
              <w:rStyle w:val="PlaceholderText"/>
            </w:rPr>
            <w:t>Select</w:t>
          </w:r>
        </w:p>
      </w:docPartBody>
    </w:docPart>
    <w:docPart>
      <w:docPartPr>
        <w:name w:val="0E6C3FC3CE694A41B9105FAA042C2CA9"/>
        <w:category>
          <w:name w:val="General"/>
          <w:gallery w:val="placeholder"/>
        </w:category>
        <w:types>
          <w:type w:val="bbPlcHdr"/>
        </w:types>
        <w:behaviors>
          <w:behavior w:val="content"/>
        </w:behaviors>
        <w:guid w:val="{562EB4E6-4B82-4F9E-A41B-27DA5AA44626}"/>
      </w:docPartPr>
      <w:docPartBody>
        <w:p w:rsidR="003230B3" w:rsidRDefault="003230B3" w:rsidP="003230B3">
          <w:pPr>
            <w:pStyle w:val="0E6C3FC3CE694A41B9105FAA042C2CA9"/>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F43"/>
    <w:rsid w:val="00026F43"/>
    <w:rsid w:val="000B05DE"/>
    <w:rsid w:val="001300A5"/>
    <w:rsid w:val="001A4FDB"/>
    <w:rsid w:val="003230B3"/>
    <w:rsid w:val="00700335"/>
    <w:rsid w:val="008D6D70"/>
    <w:rsid w:val="008E3CB6"/>
    <w:rsid w:val="00982E96"/>
    <w:rsid w:val="00B415CF"/>
    <w:rsid w:val="00B51111"/>
    <w:rsid w:val="00F63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30B3"/>
    <w:rPr>
      <w:color w:val="808080"/>
    </w:rPr>
  </w:style>
  <w:style w:type="paragraph" w:customStyle="1" w:styleId="50B7756D70D949109676437780E54357">
    <w:name w:val="50B7756D70D949109676437780E54357"/>
    <w:rsid w:val="00026F43"/>
  </w:style>
  <w:style w:type="paragraph" w:customStyle="1" w:styleId="A018298CE7C4417D804C176B469981EA">
    <w:name w:val="A018298CE7C4417D804C176B469981EA"/>
    <w:rsid w:val="00026F43"/>
  </w:style>
  <w:style w:type="paragraph" w:customStyle="1" w:styleId="FE673B8FFBD14458A5D852FCF1E69BBC">
    <w:name w:val="FE673B8FFBD14458A5D852FCF1E69BBC"/>
    <w:rsid w:val="00026F43"/>
  </w:style>
  <w:style w:type="paragraph" w:customStyle="1" w:styleId="5274B33DDD664B5E9212B58655F881F9">
    <w:name w:val="5274B33DDD664B5E9212B58655F881F9"/>
    <w:rsid w:val="00026F43"/>
  </w:style>
  <w:style w:type="paragraph" w:customStyle="1" w:styleId="5521234C525D43EEA5BA290DAEDA9E44">
    <w:name w:val="5521234C525D43EEA5BA290DAEDA9E44"/>
    <w:rsid w:val="00026F43"/>
  </w:style>
  <w:style w:type="paragraph" w:customStyle="1" w:styleId="4022322EE5B3407FB6878276E61237BD">
    <w:name w:val="4022322EE5B3407FB6878276E61237BD"/>
    <w:rsid w:val="00F63D94"/>
  </w:style>
  <w:style w:type="paragraph" w:customStyle="1" w:styleId="410E585E85F64BDCAEED6088B4655A4E">
    <w:name w:val="410E585E85F64BDCAEED6088B4655A4E"/>
    <w:rsid w:val="00F63D94"/>
  </w:style>
  <w:style w:type="paragraph" w:customStyle="1" w:styleId="962AC075A2704FCBA37F8FF17E6A4A8E">
    <w:name w:val="962AC075A2704FCBA37F8FF17E6A4A8E"/>
    <w:rsid w:val="00F63D94"/>
  </w:style>
  <w:style w:type="paragraph" w:customStyle="1" w:styleId="A615FEC9A6A244288B76EFAF831A0C5E">
    <w:name w:val="A615FEC9A6A244288B76EFAF831A0C5E"/>
    <w:rsid w:val="00F63D94"/>
  </w:style>
  <w:style w:type="paragraph" w:customStyle="1" w:styleId="77611FE696FF40CB9376AEE08FFE320D">
    <w:name w:val="77611FE696FF40CB9376AEE08FFE320D"/>
    <w:rsid w:val="00F63D94"/>
  </w:style>
  <w:style w:type="paragraph" w:customStyle="1" w:styleId="E39A0BAB75784BDCB8BCAD5EB7ECFA25">
    <w:name w:val="E39A0BAB75784BDCB8BCAD5EB7ECFA25"/>
    <w:rsid w:val="00F63D94"/>
  </w:style>
  <w:style w:type="paragraph" w:customStyle="1" w:styleId="C5FD3F67B289411E875AF056AE26A6BA">
    <w:name w:val="C5FD3F67B289411E875AF056AE26A6BA"/>
    <w:rsid w:val="00F63D94"/>
  </w:style>
  <w:style w:type="paragraph" w:customStyle="1" w:styleId="0379FEBED51941A1977EEAD6109B46D5">
    <w:name w:val="0379FEBED51941A1977EEAD6109B46D5"/>
    <w:rsid w:val="00F63D94"/>
  </w:style>
  <w:style w:type="paragraph" w:customStyle="1" w:styleId="3C10870A43774B0CBFEBB0BE1313B2D0">
    <w:name w:val="3C10870A43774B0CBFEBB0BE1313B2D0"/>
    <w:rsid w:val="00F63D94"/>
  </w:style>
  <w:style w:type="paragraph" w:customStyle="1" w:styleId="98B356C07BCB4850978164C00D4B33F0">
    <w:name w:val="98B356C07BCB4850978164C00D4B33F0"/>
    <w:rsid w:val="00F63D94"/>
  </w:style>
  <w:style w:type="paragraph" w:customStyle="1" w:styleId="ED0E0C7EBAA440718F9462BFE1FEFDB4">
    <w:name w:val="ED0E0C7EBAA440718F9462BFE1FEFDB4"/>
    <w:rsid w:val="00F63D94"/>
  </w:style>
  <w:style w:type="paragraph" w:customStyle="1" w:styleId="CCCE1E91C92945EAA7AFCA1E9A5C30CC">
    <w:name w:val="CCCE1E91C92945EAA7AFCA1E9A5C30CC"/>
    <w:rsid w:val="00F63D94"/>
  </w:style>
  <w:style w:type="paragraph" w:customStyle="1" w:styleId="DABBD583324245F1B9073765BF6E0454">
    <w:name w:val="DABBD583324245F1B9073765BF6E0454"/>
    <w:rsid w:val="00F63D94"/>
  </w:style>
  <w:style w:type="paragraph" w:customStyle="1" w:styleId="3A49ED62E11A4582BEAA953C253D4C65">
    <w:name w:val="3A49ED62E11A4582BEAA953C253D4C65"/>
    <w:rsid w:val="00F63D94"/>
  </w:style>
  <w:style w:type="paragraph" w:customStyle="1" w:styleId="7B9D48D3BBE84D4188C7106444213B98">
    <w:name w:val="7B9D48D3BBE84D4188C7106444213B98"/>
    <w:rsid w:val="00F63D94"/>
  </w:style>
  <w:style w:type="paragraph" w:customStyle="1" w:styleId="5DCD4C934C4A428198FB34859D591973">
    <w:name w:val="5DCD4C934C4A428198FB34859D591973"/>
    <w:rsid w:val="00F63D94"/>
  </w:style>
  <w:style w:type="paragraph" w:customStyle="1" w:styleId="418F1D9B23C849BF946F34148247F104">
    <w:name w:val="418F1D9B23C849BF946F34148247F104"/>
    <w:rsid w:val="00F63D94"/>
  </w:style>
  <w:style w:type="paragraph" w:customStyle="1" w:styleId="5425FBF9D84A4B6FAE937193CAD0CEF9">
    <w:name w:val="5425FBF9D84A4B6FAE937193CAD0CEF9"/>
    <w:rsid w:val="00F63D94"/>
  </w:style>
  <w:style w:type="paragraph" w:customStyle="1" w:styleId="F964C16C3F0B4B8189127A4510881A2E">
    <w:name w:val="F964C16C3F0B4B8189127A4510881A2E"/>
    <w:rsid w:val="00F63D94"/>
  </w:style>
  <w:style w:type="paragraph" w:customStyle="1" w:styleId="9C415869662C4145A41E9284163A6C11">
    <w:name w:val="9C415869662C4145A41E9284163A6C11"/>
    <w:rsid w:val="00F63D94"/>
  </w:style>
  <w:style w:type="paragraph" w:customStyle="1" w:styleId="F101332706054FE699367D5E494162A5">
    <w:name w:val="F101332706054FE699367D5E494162A5"/>
    <w:rsid w:val="00F63D94"/>
  </w:style>
  <w:style w:type="paragraph" w:customStyle="1" w:styleId="45767FD3408845E6B08670CB0C6E35D9">
    <w:name w:val="45767FD3408845E6B08670CB0C6E35D9"/>
    <w:rsid w:val="00F63D94"/>
  </w:style>
  <w:style w:type="paragraph" w:customStyle="1" w:styleId="07D4A1ABCFB84F96843E66C8C442573B">
    <w:name w:val="07D4A1ABCFB84F96843E66C8C442573B"/>
    <w:rsid w:val="00F63D94"/>
  </w:style>
  <w:style w:type="paragraph" w:customStyle="1" w:styleId="A9891527C36B4753A38CFB6E0FE395A2">
    <w:name w:val="A9891527C36B4753A38CFB6E0FE395A2"/>
    <w:rsid w:val="00F63D94"/>
  </w:style>
  <w:style w:type="paragraph" w:customStyle="1" w:styleId="3AFA513DF61A4CE2B7861651F7180D40">
    <w:name w:val="3AFA513DF61A4CE2B7861651F7180D40"/>
    <w:rsid w:val="00F63D94"/>
  </w:style>
  <w:style w:type="paragraph" w:customStyle="1" w:styleId="018C6054E53345F0BABEE8A996C1ADDB">
    <w:name w:val="018C6054E53345F0BABEE8A996C1ADDB"/>
    <w:rsid w:val="001300A5"/>
  </w:style>
  <w:style w:type="paragraph" w:customStyle="1" w:styleId="D1F10F2A0C4646FAB3ABC0CC93971A10">
    <w:name w:val="D1F10F2A0C4646FAB3ABC0CC93971A10"/>
    <w:rsid w:val="001300A5"/>
  </w:style>
  <w:style w:type="paragraph" w:customStyle="1" w:styleId="8F39BCCC1570403480928A1653F316FC">
    <w:name w:val="8F39BCCC1570403480928A1653F316FC"/>
    <w:rsid w:val="001300A5"/>
  </w:style>
  <w:style w:type="paragraph" w:customStyle="1" w:styleId="5A352BFABDD048268A38D14F79B4644F">
    <w:name w:val="5A352BFABDD048268A38D14F79B4644F"/>
    <w:rsid w:val="001300A5"/>
  </w:style>
  <w:style w:type="paragraph" w:customStyle="1" w:styleId="C85BCBC2881C44FCA8A09A78483C7BC5">
    <w:name w:val="C85BCBC2881C44FCA8A09A78483C7BC5"/>
    <w:rsid w:val="001300A5"/>
  </w:style>
  <w:style w:type="paragraph" w:customStyle="1" w:styleId="4C1B0561F0074DB5B7F43D74EDA5DDD2">
    <w:name w:val="4C1B0561F0074DB5B7F43D74EDA5DDD2"/>
    <w:rsid w:val="001300A5"/>
  </w:style>
  <w:style w:type="paragraph" w:customStyle="1" w:styleId="39F3B610B0924B4499CF7CE31CB7A94D">
    <w:name w:val="39F3B610B0924B4499CF7CE31CB7A94D"/>
    <w:rsid w:val="001300A5"/>
  </w:style>
  <w:style w:type="paragraph" w:customStyle="1" w:styleId="3B4474AFB48B48EE81BD5E853C6D3A19">
    <w:name w:val="3B4474AFB48B48EE81BD5E853C6D3A19"/>
    <w:rsid w:val="001300A5"/>
  </w:style>
  <w:style w:type="paragraph" w:customStyle="1" w:styleId="2DFC1F931C46429C983D7A2C9229434A">
    <w:name w:val="2DFC1F931C46429C983D7A2C9229434A"/>
    <w:rsid w:val="001300A5"/>
  </w:style>
  <w:style w:type="paragraph" w:customStyle="1" w:styleId="4A2892B6437D48F1B439401766C79A85">
    <w:name w:val="4A2892B6437D48F1B439401766C79A85"/>
    <w:rsid w:val="001300A5"/>
  </w:style>
  <w:style w:type="paragraph" w:customStyle="1" w:styleId="951DB1E490C74DB99E7F80331371A9DD">
    <w:name w:val="951DB1E490C74DB99E7F80331371A9DD"/>
    <w:rsid w:val="003230B3"/>
  </w:style>
  <w:style w:type="paragraph" w:customStyle="1" w:styleId="723A6D639BEC453EAA7F13A0E7A7749E">
    <w:name w:val="723A6D639BEC453EAA7F13A0E7A7749E"/>
    <w:rsid w:val="003230B3"/>
  </w:style>
  <w:style w:type="paragraph" w:customStyle="1" w:styleId="23895A3EFFDF42FD846E4EE347EC69DB">
    <w:name w:val="23895A3EFFDF42FD846E4EE347EC69DB"/>
    <w:rsid w:val="003230B3"/>
  </w:style>
  <w:style w:type="paragraph" w:customStyle="1" w:styleId="D78E858EDCEE452C83887777FEEE3A9A">
    <w:name w:val="D78E858EDCEE452C83887777FEEE3A9A"/>
    <w:rsid w:val="003230B3"/>
  </w:style>
  <w:style w:type="paragraph" w:customStyle="1" w:styleId="236797DEC78E417C91F15911FC57176F">
    <w:name w:val="236797DEC78E417C91F15911FC57176F"/>
    <w:rsid w:val="003230B3"/>
  </w:style>
  <w:style w:type="paragraph" w:customStyle="1" w:styleId="82CED22F8E474D89AA6E1200646D340F">
    <w:name w:val="82CED22F8E474D89AA6E1200646D340F"/>
    <w:rsid w:val="003230B3"/>
  </w:style>
  <w:style w:type="paragraph" w:customStyle="1" w:styleId="34F6365E88374296B472CF7A4A0C706F">
    <w:name w:val="34F6365E88374296B472CF7A4A0C706F"/>
    <w:rsid w:val="003230B3"/>
  </w:style>
  <w:style w:type="paragraph" w:customStyle="1" w:styleId="08269ABBF01348A9BFE073C544D888A1">
    <w:name w:val="08269ABBF01348A9BFE073C544D888A1"/>
    <w:rsid w:val="003230B3"/>
  </w:style>
  <w:style w:type="paragraph" w:customStyle="1" w:styleId="CFEBEE9FE2EF498F8475FFBF8BD149E3">
    <w:name w:val="CFEBEE9FE2EF498F8475FFBF8BD149E3"/>
    <w:rsid w:val="003230B3"/>
  </w:style>
  <w:style w:type="paragraph" w:customStyle="1" w:styleId="CC13F64C658C44399EDD2780752E3CC1">
    <w:name w:val="CC13F64C658C44399EDD2780752E3CC1"/>
    <w:rsid w:val="003230B3"/>
  </w:style>
  <w:style w:type="paragraph" w:customStyle="1" w:styleId="CCF5445C921F470293122AAE203569D0">
    <w:name w:val="CCF5445C921F470293122AAE203569D0"/>
    <w:rsid w:val="003230B3"/>
  </w:style>
  <w:style w:type="paragraph" w:customStyle="1" w:styleId="AED55A0DA9B64192AA9517A483041158">
    <w:name w:val="AED55A0DA9B64192AA9517A483041158"/>
    <w:rsid w:val="003230B3"/>
  </w:style>
  <w:style w:type="paragraph" w:customStyle="1" w:styleId="53017270E081433AAA862A079864D347">
    <w:name w:val="53017270E081433AAA862A079864D347"/>
    <w:rsid w:val="003230B3"/>
  </w:style>
  <w:style w:type="paragraph" w:customStyle="1" w:styleId="B1E7F7EE02F2487E9047F589CC7B247C">
    <w:name w:val="B1E7F7EE02F2487E9047F589CC7B247C"/>
    <w:rsid w:val="003230B3"/>
  </w:style>
  <w:style w:type="paragraph" w:customStyle="1" w:styleId="0E6C3FC3CE694A41B9105FAA042C2CA9">
    <w:name w:val="0E6C3FC3CE694A41B9105FAA042C2CA9"/>
    <w:rsid w:val="003230B3"/>
  </w:style>
  <w:style w:type="paragraph" w:customStyle="1" w:styleId="D0EC8A735E1A49318625C698DAC8E170">
    <w:name w:val="D0EC8A735E1A49318625C698DAC8E170"/>
    <w:rsid w:val="003230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640D15776886041BCB5288B4DD59F35" ma:contentTypeVersion="5" ma:contentTypeDescription="Create a new document." ma:contentTypeScope="" ma:versionID="6050184685b3070b5fc1c9fdb85e1dd3">
  <xsd:schema xmlns:xsd="http://www.w3.org/2001/XMLSchema" xmlns:xs="http://www.w3.org/2001/XMLSchema" xmlns:p="http://schemas.microsoft.com/office/2006/metadata/properties" xmlns:ns2="9e518e95-adac-48d3-b40b-4f4fd6766245" targetNamespace="http://schemas.microsoft.com/office/2006/metadata/properties" ma:root="true" ma:fieldsID="7af018c59aa5e26b0080f99820932b3d" ns2:_="">
    <xsd:import namespace="9e518e95-adac-48d3-b40b-4f4fd67662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18e95-adac-48d3-b40b-4f4fd67662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E95E3-D9AF-4056-8EE7-946C05BBC684}"/>
</file>

<file path=customXml/itemProps2.xml><?xml version="1.0" encoding="utf-8"?>
<ds:datastoreItem xmlns:ds="http://schemas.openxmlformats.org/officeDocument/2006/customXml" ds:itemID="{0A106FC3-5003-4A03-A471-BE7334C0CAF7}">
  <ds:schemaRefs>
    <ds:schemaRef ds:uri="http://schemas.microsoft.com/office/2006/metadata/properties"/>
    <ds:schemaRef ds:uri="11c9dcd1-62ff-48cd-a9da-daa33beabb70"/>
  </ds:schemaRefs>
</ds:datastoreItem>
</file>

<file path=customXml/itemProps3.xml><?xml version="1.0" encoding="utf-8"?>
<ds:datastoreItem xmlns:ds="http://schemas.openxmlformats.org/officeDocument/2006/customXml" ds:itemID="{C8BD428B-674E-4F41-9080-03035E082095}"/>
</file>

<file path=customXml/itemProps4.xml><?xml version="1.0" encoding="utf-8"?>
<ds:datastoreItem xmlns:ds="http://schemas.openxmlformats.org/officeDocument/2006/customXml" ds:itemID="{AD203E8F-92B0-4A10-8C26-65902BD91C2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RSM US LLP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RSM US LLP</dc:creator>
  <keywords>SOC 1</keywords>
  <dc:description/>
  <lastModifiedBy>Shirley Hu</lastModifiedBy>
  <revision>87</revision>
  <lastPrinted>2013-01-23T19:13:00.0000000Z</lastPrinted>
  <dcterms:created xsi:type="dcterms:W3CDTF">2020-01-22T21:35:00.0000000Z</dcterms:created>
  <dcterms:modified xsi:type="dcterms:W3CDTF">2021-12-02T16:34:50.6515631Z</dcterms:modified>
  <category>SOC 1</category>
  <contentStatus>Open</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0x010100E640D15776886041BCB5288B4DD59F35</vt:lpwstr>
  </property>
  <property fmtid="{D5CDD505-2E9C-101B-9397-08002B2CF9AE}" pid="3" name="Current Version">
    <vt:lpwstr>11/2020</vt:lpwstr>
  </property>
</Properties>
</file>