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F7941D"/>
          <w:sz w:val="96"/>
          <w:szCs w:val="96"/>
        </w:rPr>
        <w:t xml:space="preserve">BOOST!</w:t>
      </w:r>
    </w:p>
    <w:p>
      <w:pPr>
        <w:jc w:val="center"/>
      </w:pPr>
      <w:r>
        <w:rPr>
          <w:rFonts w:ascii="Arial" w:cs="Arial" w:eastAsia="Arial" w:hAnsi="Arial"/>
          <w:b/>
          <w:bCs/>
          <w:color w:val="0F1F5C"/>
          <w:sz w:val="64"/>
          <w:szCs w:val="64"/>
        </w:rPr>
        <w:t xml:space="preserve">My WorkForce Suite</w:t>
      </w:r>
    </w:p>
    <w:p>
      <w:pPr>
        <w:spacing w:after="0" w:before="200"/>
      </w:pPr>
      <w:r>
        <w:t xml:space="preserve"/>
      </w:r>
    </w:p>
    <w:p>
      <w:pPr>
        <w:jc w:val="center"/>
      </w:pPr>
      <w:r>
        <w:rPr>
          <w:rFonts w:ascii="Arial" w:cs="Arial" w:eastAsia="Arial" w:hAnsi="Arial"/>
          <w:b/>
          <w:bCs/>
          <w:color w:val="F7941D"/>
          <w:sz w:val="36"/>
          <w:szCs w:val="36"/>
        </w:rPr>
        <w:t xml:space="preserve">Sales &amp; Marketing Package v1.0</w:t>
      </w:r>
    </w:p>
    <w:p>
      <w:pPr>
        <w:spacing w:after="0" w:before="120"/>
      </w:pPr>
      <w:r>
        <w:t xml:space="preserve"/>
      </w:r>
    </w:p>
    <w:p>
      <w:pPr>
        <w:jc w:val="center"/>
      </w:pPr>
      <w:r>
        <w:rPr>
          <w:rFonts w:ascii="Arial" w:cs="Arial" w:eastAsia="Arial" w:hAnsi="Arial"/>
          <w:i/>
          <w:iCs/>
          <w:color w:val="0F1F5C"/>
          <w:sz w:val="28"/>
          <w:szCs w:val="28"/>
        </w:rPr>
        <w:t xml:space="preserve">Smart Tools. Stronger Teams. Better Results.</w:t>
      </w:r>
    </w:p>
    <w:p>
      <w:pPr>
        <w:spacing w:after="0" w:before="6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0F1F5C"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Prepared by Boost Strategy Group (BSG)</w:t>
            </w:r>
          </w:p>
          <w:p>
            <w:pPr>
              <w:jc w:val="center"/>
            </w:pPr>
            <w:r>
              <w:rPr>
                <w:rFonts w:ascii="Arial" w:cs="Arial" w:eastAsia="Arial" w:hAnsi="Arial"/>
                <w:color w:val="FFFFFF"/>
                <w:sz w:val="20"/>
                <w:szCs w:val="20"/>
              </w:rPr>
              <w:t xml:space="preserve">Jackie Taylor, Founder &amp; CEO</w:t>
            </w:r>
          </w:p>
          <w:p>
            <w:pPr>
              <w:jc w:val="center"/>
            </w:pPr>
            <w:r>
              <w:rPr>
                <w:rFonts w:ascii="Arial" w:cs="Arial" w:eastAsia="Arial" w:hAnsi="Arial"/>
                <w:color w:val="FFFFFF"/>
                <w:sz w:val="20"/>
                <w:szCs w:val="20"/>
              </w:rPr>
              <w:t xml:space="preserve">June 28, 2026</w:t>
            </w:r>
          </w:p>
          <w:p>
            <w:pPr>
              <w:jc w:val="center"/>
            </w:pPr>
            <w:r>
              <w:rPr>
                <w:rFonts w:ascii="Arial" w:cs="Arial" w:eastAsia="Arial" w:hAnsi="Arial"/>
                <w:color w:val="F7941D"/>
                <w:sz w:val="20"/>
                <w:szCs w:val="20"/>
              </w:rPr>
              <w:t xml:space="preserve">www.boostmyworkforce.com</w:t>
            </w:r>
          </w:p>
        </w:tc>
      </w:tr>
    </w:tbl>
    <w:p>
      <w:r>
        <w:br w:type="page"/>
      </w:r>
    </w:p>
    <w:p>
      <w:pPr>
        <w:spacing w:after="160" w:before="200"/>
      </w:pPr>
      <w:r>
        <w:rPr>
          <w:rFonts w:ascii="Arial" w:cs="Arial" w:eastAsia="Arial" w:hAnsi="Arial"/>
          <w:b/>
          <w:bCs/>
          <w:color w:val="0F1F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1F5C"/>
          <w:sz w:val="36"/>
          <w:szCs w:val="36"/>
        </w:rPr>
        <w:t xml:space="preserve">SECTION 1: One-Pager / Sales Leave-Behind</w:t>
      </w:r>
    </w:p>
    <w:p>
      <w:pPr>
        <w:pBdr>
          <w:bottom w:val="single" w:color="F7941D" w:sz="4"/>
        </w:pBdr>
        <w:spacing w:after="120" w:before="12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240"/>
              <w:left w:type="dxa" w:w="300"/>
              <w:bottom w:type="dxa" w:w="240"/>
              <w:right w:type="dxa" w:w="300"/>
            </w:tcMar>
          </w:tcPr>
          <w:p>
            <w:pPr>
              <w:jc w:val="center"/>
            </w:pPr>
            <w:r>
              <w:rPr>
                <w:rFonts w:ascii="Arial" w:cs="Arial" w:eastAsia="Arial" w:hAnsi="Arial"/>
                <w:b/>
                <w:bCs/>
                <w:color w:val="F7941D"/>
                <w:sz w:val="48"/>
                <w:szCs w:val="48"/>
              </w:rPr>
              <w:t xml:space="preserve">Smart Tools. Stronger Teams. Better Results.</w:t>
            </w:r>
          </w:p>
          <w:p>
            <w:pPr>
              <w:jc w:val="center"/>
            </w:pPr>
            <w:r>
              <w:rPr>
                <w:rFonts w:ascii="Arial" w:cs="Arial" w:eastAsia="Arial" w:hAnsi="Arial"/>
                <w:b/>
                <w:bCs/>
                <w:color w:val="FFFFFF"/>
                <w:sz w:val="36"/>
                <w:szCs w:val="36"/>
              </w:rPr>
              <w:t xml:space="preserve">BOOST! My WorkForce Suite</w:t>
            </w:r>
          </w:p>
          <w:p>
            <w:pPr>
              <w:jc w:val="center"/>
            </w:pPr>
            <w:r>
              <w:rPr>
                <w:rFonts w:ascii="Arial" w:cs="Arial" w:eastAsia="Arial" w:hAnsi="Arial"/>
                <w:i/>
                <w:iCs/>
                <w:color w:val="CCCCCC"/>
                <w:sz w:val="26"/>
                <w:szCs w:val="26"/>
              </w:rPr>
              <w:t xml:space="preserve">HR Intelligence for Growing Organizations</w:t>
            </w:r>
          </w:p>
        </w:tc>
      </w:tr>
    </w:tbl>
    <w:p>
      <w:pPr>
        <w:spacing w:after="0" w:before="200"/>
      </w:pPr>
      <w:r>
        <w:t xml:space="preserve"/>
      </w:r>
    </w:p>
    <w:p>
      <w:pPr>
        <w:pStyle w:val="Heading3"/>
        <w:spacing w:after="100" w:before="240"/>
      </w:pPr>
      <w:r>
        <w:rPr>
          <w:rFonts w:ascii="Arial" w:cs="Arial" w:eastAsia="Arial" w:hAnsi="Arial"/>
          <w:b/>
          <w:bCs/>
          <w:color w:val="F7941D"/>
          <w:sz w:val="24"/>
          <w:szCs w:val="24"/>
        </w:rPr>
        <w:t xml:space="preserve">The Four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1CA" w:sz="1"/>
              <w:left w:val="single" w:color="D4D1CA" w:sz="1"/>
              <w:bottom w:val="single" w:color="D4D1CA" w:sz="1"/>
              <w:right w:val="single" w:color="D4D1CA" w:sz="1"/>
            </w:tcBorders>
            <w:shd w:fill="FFF3E0" w:val="clear"/>
            <w:tcMar>
              <w:top w:type="dxa" w:w="100"/>
              <w:left w:type="dxa" w:w="120"/>
              <w:bottom w:type="dxa" w:w="100"/>
              <w:right w:type="dxa" w:w="120"/>
            </w:tcMar>
          </w:tcPr>
          <w:p>
            <w:pPr>
              <w:jc w:val="center"/>
            </w:pPr>
            <w:r>
              <w:rPr>
                <w:rFonts w:ascii="Arial" w:cs="Arial" w:eastAsia="Arial" w:hAnsi="Arial"/>
                <w:b/>
                <w:bCs/>
                <w:color w:val="F7941D"/>
                <w:sz w:val="18"/>
                <w:szCs w:val="18"/>
              </w:rPr>
              <w:t xml:space="preserve">BOOST!ROLES</w:t>
            </w:r>
          </w:p>
          <w:p>
            <w:pPr>
              <w:jc w:val="center"/>
            </w:pPr>
            <w:r>
              <w:rPr>
                <w:rFonts w:ascii="Arial" w:cs="Arial" w:eastAsia="Arial" w:hAnsi="Arial"/>
                <w:color w:val="555555"/>
                <w:sz w:val="17"/>
                <w:szCs w:val="17"/>
              </w:rPr>
              <w:t xml:space="preserve">Job architecture, pay bands &amp; career ladders</w:t>
            </w:r>
          </w:p>
        </w:tc>
        <w:tc>
          <w:tcPr>
            <w:tcW w:type="dxa" w:w="2340"/>
            <w:tcBorders>
              <w:top w:val="single" w:color="D4D1CA" w:sz="1"/>
              <w:left w:val="single" w:color="D4D1CA" w:sz="1"/>
              <w:bottom w:val="single" w:color="D4D1CA" w:sz="1"/>
              <w:right w:val="single" w:color="D4D1CA" w:sz="1"/>
            </w:tcBorders>
            <w:shd w:fill="FDE8EF" w:val="clear"/>
            <w:tcMar>
              <w:top w:type="dxa" w:w="100"/>
              <w:left w:type="dxa" w:w="120"/>
              <w:bottom w:type="dxa" w:w="100"/>
              <w:right w:type="dxa" w:w="120"/>
            </w:tcMar>
          </w:tcPr>
          <w:p>
            <w:pPr>
              <w:jc w:val="center"/>
            </w:pPr>
            <w:r>
              <w:rPr>
                <w:rFonts w:ascii="Arial" w:cs="Arial" w:eastAsia="Arial" w:hAnsi="Arial"/>
                <w:b/>
                <w:bCs/>
                <w:color w:val="E8437A"/>
                <w:sz w:val="18"/>
                <w:szCs w:val="18"/>
              </w:rPr>
              <w:t xml:space="preserve">BOOST!PERFORM</w:t>
            </w:r>
          </w:p>
          <w:p>
            <w:pPr>
              <w:jc w:val="center"/>
            </w:pPr>
            <w:r>
              <w:rPr>
                <w:rFonts w:ascii="Arial" w:cs="Arial" w:eastAsia="Arial" w:hAnsi="Arial"/>
                <w:color w:val="555555"/>
                <w:sz w:val="17"/>
                <w:szCs w:val="17"/>
              </w:rPr>
              <w:t xml:space="preserve">AI-powered reviews, 9-box grids &amp; bonus tools</w:t>
            </w:r>
          </w:p>
        </w:tc>
        <w:tc>
          <w:tcPr>
            <w:tcW w:type="dxa" w:w="2340"/>
            <w:tcBorders>
              <w:top w:val="single" w:color="D4D1CA" w:sz="1"/>
              <w:left w:val="single" w:color="D4D1CA" w:sz="1"/>
              <w:bottom w:val="single" w:color="D4D1CA" w:sz="1"/>
              <w:right w:val="single" w:color="D4D1CA" w:sz="1"/>
            </w:tcBorders>
            <w:shd w:fill="F5EAF9" w:val="clear"/>
            <w:tcMar>
              <w:top w:type="dxa" w:w="100"/>
              <w:left w:type="dxa" w:w="120"/>
              <w:bottom w:type="dxa" w:w="100"/>
              <w:right w:type="dxa" w:w="120"/>
            </w:tcMar>
          </w:tcPr>
          <w:p>
            <w:pPr>
              <w:jc w:val="center"/>
            </w:pPr>
            <w:r>
              <w:rPr>
                <w:rFonts w:ascii="Arial" w:cs="Arial" w:eastAsia="Arial" w:hAnsi="Arial"/>
                <w:b/>
                <w:bCs/>
                <w:color w:val="9B1FBF"/>
                <w:sz w:val="18"/>
                <w:szCs w:val="18"/>
              </w:rPr>
              <w:t xml:space="preserve">BOOST!PULSE</w:t>
            </w:r>
          </w:p>
          <w:p>
            <w:pPr>
              <w:jc w:val="center"/>
            </w:pPr>
            <w:r>
              <w:rPr>
                <w:rFonts w:ascii="Arial" w:cs="Arial" w:eastAsia="Arial" w:hAnsi="Arial"/>
                <w:color w:val="555555"/>
                <w:sz w:val="17"/>
                <w:szCs w:val="17"/>
              </w:rPr>
              <w:t xml:space="preserve">Research-backed engagement surveys &amp; insights</w:t>
            </w:r>
          </w:p>
        </w:tc>
        <w:tc>
          <w:tcPr>
            <w:tcW w:type="dxa" w:w="2340"/>
            <w:tcBorders>
              <w:top w:val="single" w:color="D4D1CA" w:sz="1"/>
              <w:left w:val="single" w:color="D4D1CA" w:sz="1"/>
              <w:bottom w:val="single" w:color="D4D1CA" w:sz="1"/>
              <w:right w:val="single" w:color="D4D1CA" w:sz="1"/>
            </w:tcBorders>
            <w:shd w:fill="EEF1FA" w:val="clear"/>
            <w:tcMar>
              <w:top w:type="dxa" w:w="100"/>
              <w:left w:type="dxa" w:w="120"/>
              <w:bottom w:type="dxa" w:w="100"/>
              <w:right w:type="dxa" w:w="120"/>
            </w:tcMar>
          </w:tcPr>
          <w:p>
            <w:pPr>
              <w:jc w:val="center"/>
            </w:pPr>
            <w:r>
              <w:rPr>
                <w:rFonts w:ascii="Arial" w:cs="Arial" w:eastAsia="Arial" w:hAnsi="Arial"/>
                <w:b/>
                <w:bCs/>
                <w:color w:val="0F1F5C"/>
                <w:sz w:val="18"/>
                <w:szCs w:val="18"/>
              </w:rPr>
              <w:t xml:space="preserve">BOOST!LEARN</w:t>
            </w:r>
          </w:p>
          <w:p>
            <w:pPr>
              <w:jc w:val="center"/>
            </w:pPr>
            <w:r>
              <w:rPr>
                <w:rFonts w:ascii="Arial" w:cs="Arial" w:eastAsia="Arial" w:hAnsi="Arial"/>
                <w:color w:val="555555"/>
                <w:sz w:val="17"/>
                <w:szCs w:val="17"/>
              </w:rPr>
              <w:t xml:space="preserve">Course library, certifications &amp; learning paths</w:t>
            </w:r>
          </w:p>
        </w:tc>
      </w:tr>
    </w:tbl>
    <w:p>
      <w:pPr>
        <w:spacing w:after="0" w:before="200"/>
      </w:pPr>
      <w:r>
        <w:t xml:space="preserve"/>
      </w:r>
    </w:p>
    <w:p>
      <w:pPr>
        <w:pStyle w:val="Heading3"/>
        <w:spacing w:after="100" w:before="240"/>
      </w:pPr>
      <w:r>
        <w:rPr>
          <w:rFonts w:ascii="Arial" w:cs="Arial" w:eastAsia="Arial" w:hAnsi="Arial"/>
          <w:b/>
          <w:bCs/>
          <w:color w:val="F7941D"/>
          <w:sz w:val="24"/>
          <w:szCs w:val="24"/>
        </w:rPr>
        <w:t xml:space="preserve">Pricing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1CA" w:sz="1"/>
              <w:left w:val="single" w:color="D4D1CA" w:sz="1"/>
              <w:bottom w:val="single" w:color="D4D1CA" w:sz="1"/>
              <w:right w:val="single" w:color="D4D1CA" w:sz="1"/>
            </w:tcBorders>
            <w:shd w:fill="F794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STARTER</w:t>
            </w:r>
          </w:p>
        </w:tc>
        <w:tc>
          <w:tcPr>
            <w:tcW w:type="dxa" w:w="312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SUITE</w:t>
            </w:r>
          </w:p>
        </w:tc>
        <w:tc>
          <w:tcPr>
            <w:tcW w:type="dxa" w:w="3120"/>
            <w:tcBorders>
              <w:top w:val="single" w:color="D4D1CA" w:sz="1"/>
              <w:left w:val="single" w:color="D4D1CA" w:sz="1"/>
              <w:bottom w:val="single" w:color="D4D1CA" w:sz="1"/>
              <w:right w:val="single" w:color="D4D1CA" w:sz="1"/>
            </w:tcBorders>
            <w:shd w:fill="9B1F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$149/mo</w:t>
            </w:r>
          </w:p>
        </w:tc>
        <w:tc>
          <w:tcPr>
            <w:tcW w:type="dxa" w:w="312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$499/mo</w:t>
            </w:r>
          </w:p>
        </w:tc>
        <w:tc>
          <w:tcPr>
            <w:tcW w:type="dxa" w:w="312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$699/mo</w:t>
            </w:r>
          </w:p>
        </w:tc>
      </w:tr>
      <w:tr>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Up to 25 employees</w:t>
            </w:r>
          </w:p>
        </w:tc>
        <w:tc>
          <w:tcPr>
            <w:tcW w:type="dxa" w:w="312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Up to 75 employees</w:t>
            </w:r>
          </w:p>
        </w:tc>
        <w:tc>
          <w:tcPr>
            <w:tcW w:type="dxa" w:w="312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Up to 100 employees</w:t>
            </w:r>
          </w:p>
        </w:tc>
      </w:tr>
      <w:tr>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 Module</w:t>
            </w:r>
          </w:p>
        </w:tc>
        <w:tc>
          <w:tcPr>
            <w:tcW w:type="dxa" w:w="312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 Modules</w:t>
            </w:r>
          </w:p>
        </w:tc>
        <w:tc>
          <w:tcPr>
            <w:tcW w:type="dxa" w:w="312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 + Priority Support</w:t>
            </w:r>
          </w:p>
        </w:tc>
      </w:tr>
      <w:tr>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Perfect for lean teams</w:t>
            </w:r>
          </w:p>
        </w:tc>
        <w:tc>
          <w:tcPr>
            <w:tcW w:type="dxa" w:w="312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Best Value</w:t>
            </w:r>
          </w:p>
        </w:tc>
        <w:tc>
          <w:tcPr>
            <w:tcW w:type="dxa" w:w="312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Custom Branding</w:t>
            </w:r>
          </w:p>
        </w:tc>
      </w:tr>
    </w:tbl>
    <w:p>
      <w:pPr>
        <w:spacing w:after="0" w:before="100"/>
      </w:pPr>
      <w:r>
        <w:t xml:space="preserve"/>
      </w:r>
    </w:p>
    <w:p>
      <w:pPr>
        <w:spacing w:after="80" w:before="80"/>
        <w:jc w:val="left"/>
      </w:pPr>
      <w:r>
        <w:rPr>
          <w:rFonts w:ascii="Arial" w:cs="Arial" w:eastAsia="Arial" w:hAnsi="Arial"/>
          <w:color w:val="666666"/>
          <w:sz w:val="22"/>
          <w:szCs w:val="22"/>
        </w:rPr>
        <w:t xml:space="preserve">Save 15% with annual billing. Founding client discount available — ask us about our 40%-off founding partner program.</w:t>
      </w:r>
    </w:p>
    <w:p>
      <w:pPr>
        <w:spacing w:after="0" w:before="200"/>
      </w:pPr>
      <w:r>
        <w:t xml:space="preserve"/>
      </w:r>
    </w:p>
    <w:p>
      <w:pPr>
        <w:pStyle w:val="Heading3"/>
        <w:spacing w:after="100" w:before="240"/>
      </w:pPr>
      <w:r>
        <w:rPr>
          <w:rFonts w:ascii="Arial" w:cs="Arial" w:eastAsia="Arial" w:hAnsi="Arial"/>
          <w:b/>
          <w:bCs/>
          <w:color w:val="F7941D"/>
          <w:sz w:val="24"/>
          <w:szCs w:val="24"/>
        </w:rPr>
        <w:t xml:space="preserve">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tcPr>
          <w:p>
            <w:pPr>
              <w:jc w:val="center"/>
            </w:pPr>
            <w:r>
              <w:rPr>
                <w:rFonts w:ascii="Arial" w:cs="Arial" w:eastAsia="Arial" w:hAnsi="Arial"/>
                <w:b/>
                <w:bCs/>
                <w:color w:val="F7941D"/>
                <w:sz w:val="52"/>
                <w:szCs w:val="52"/>
              </w:rPr>
              <w:t xml:space="preserve">87%</w:t>
            </w:r>
          </w:p>
          <w:p>
            <w:pPr>
              <w:jc w:val="center"/>
            </w:pPr>
            <w:r>
              <w:rPr>
                <w:rFonts w:ascii="Arial" w:cs="Arial" w:eastAsia="Arial" w:hAnsi="Arial"/>
                <w:color w:val="0F1F5C"/>
                <w:sz w:val="18"/>
                <w:szCs w:val="18"/>
              </w:rPr>
              <w:t xml:space="preserve">of managers report more confident performance conversations within 60 days</w:t>
            </w:r>
          </w:p>
        </w:tc>
        <w:tc>
          <w:tcPr>
            <w:tcW w:type="dxa" w:w="3120"/>
            <w:tcBorders>
              <w:top w:val="none" w:color="FFFFFF" w:sz="0"/>
              <w:left w:val="none" w:color="FFFFFF" w:sz="0"/>
              <w:bottom w:val="none" w:color="FFFFFF" w:sz="0"/>
              <w:right w:val="none" w:color="FFFFFF" w:sz="0"/>
            </w:tcBorders>
            <w:shd w:fill="EEF1FA" w:val="clear"/>
            <w:tcMar>
              <w:top w:type="dxa" w:w="120"/>
              <w:left w:type="dxa" w:w="160"/>
              <w:bottom w:type="dxa" w:w="120"/>
              <w:right w:type="dxa" w:w="160"/>
            </w:tcMar>
          </w:tcPr>
          <w:p>
            <w:pPr>
              <w:jc w:val="center"/>
            </w:pPr>
            <w:r>
              <w:rPr>
                <w:rFonts w:ascii="Arial" w:cs="Arial" w:eastAsia="Arial" w:hAnsi="Arial"/>
                <w:b/>
                <w:bCs/>
                <w:color w:val="0F1F5C"/>
                <w:sz w:val="52"/>
                <w:szCs w:val="52"/>
              </w:rPr>
              <w:t xml:space="preserve">3x</w:t>
            </w:r>
          </w:p>
          <w:p>
            <w:pPr>
              <w:jc w:val="center"/>
            </w:pPr>
            <w:r>
              <w:rPr>
                <w:rFonts w:ascii="Arial" w:cs="Arial" w:eastAsia="Arial" w:hAnsi="Arial"/>
                <w:color w:val="0F1F5C"/>
                <w:sz w:val="18"/>
                <w:szCs w:val="18"/>
              </w:rPr>
              <w:t xml:space="preserve">faster onboarding for new managers using Boost!Roles career ladders</w:t>
            </w:r>
          </w:p>
        </w:tc>
        <w:tc>
          <w:tcPr>
            <w:tcW w:type="dxa" w:w="3120"/>
            <w:tcBorders>
              <w:top w:val="none" w:color="FFFFFF" w:sz="0"/>
              <w:left w:val="none" w:color="FFFFFF" w:sz="0"/>
              <w:bottom w:val="none" w:color="FFFFFF" w:sz="0"/>
              <w:right w:val="none" w:color="FFFFFF" w:sz="0"/>
            </w:tcBorders>
            <w:shd w:fill="F5EAF9" w:val="clear"/>
            <w:tcMar>
              <w:top w:type="dxa" w:w="120"/>
              <w:left w:type="dxa" w:w="160"/>
              <w:bottom w:type="dxa" w:w="120"/>
              <w:right w:type="dxa" w:w="160"/>
            </w:tcMar>
          </w:tcPr>
          <w:p>
            <w:pPr>
              <w:jc w:val="center"/>
            </w:pPr>
            <w:r>
              <w:rPr>
                <w:rFonts w:ascii="Arial" w:cs="Arial" w:eastAsia="Arial" w:hAnsi="Arial"/>
                <w:b/>
                <w:bCs/>
                <w:color w:val="9B1FBF"/>
                <w:sz w:val="52"/>
                <w:szCs w:val="52"/>
              </w:rPr>
              <w:t xml:space="preserve">92%</w:t>
            </w:r>
          </w:p>
          <w:p>
            <w:pPr>
              <w:jc w:val="center"/>
            </w:pPr>
            <w:r>
              <w:rPr>
                <w:rFonts w:ascii="Arial" w:cs="Arial" w:eastAsia="Arial" w:hAnsi="Arial"/>
                <w:color w:val="0F1F5C"/>
                <w:sz w:val="18"/>
                <w:szCs w:val="18"/>
              </w:rPr>
              <w:t xml:space="preserve">of employees feel more heard after their first Boost!Pulse survey cycle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941D"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SCHEDULE A DEMO TODAY</w:t>
            </w:r>
          </w:p>
          <w:p>
            <w:pPr>
              <w:jc w:val="center"/>
            </w:pPr>
            <w:r>
              <w:rPr>
                <w:rFonts w:ascii="Arial" w:cs="Arial" w:eastAsia="Arial" w:hAnsi="Arial"/>
                <w:color w:val="FFFFFF"/>
                <w:sz w:val="22"/>
                <w:szCs w:val="22"/>
              </w:rPr>
              <w:t xml:space="preserve">www.boostmyworkforce.com  |  Jackie Taylor, Founder/CEO  |  Boost Strategy Group</w:t>
            </w:r>
          </w:p>
        </w:tc>
      </w:tr>
    </w:tbl>
    <w:p>
      <w:pPr>
        <w:spacing w:after="0" w:before="100"/>
      </w:pPr>
      <w:r>
        <w:t xml:space="preserve"/>
      </w:r>
    </w:p>
    <w:p>
      <w:pPr>
        <w:jc w:val="center"/>
      </w:pPr>
      <w:r>
        <w:rPr>
          <w:rFonts w:ascii="Arial" w:cs="Arial" w:eastAsia="Arial" w:hAnsi="Arial"/>
          <w:i/>
          <w:iCs/>
          <w:color w:val="888888"/>
          <w:sz w:val="18"/>
          <w:szCs w:val="18"/>
        </w:rPr>
        <w:t xml:space="preserve">Powered by BOOST! My WorkForce Suite  |  © 2026 Boost Strategy Group</w:t>
      </w:r>
    </w:p>
    <w:p>
      <w:r>
        <w:br w:type="page"/>
      </w:r>
    </w:p>
    <w:p>
      <w:pPr>
        <w:pStyle w:val="Heading1"/>
        <w:spacing w:after="200" w:before="400"/>
      </w:pPr>
      <w:r>
        <w:rPr>
          <w:rFonts w:ascii="Arial" w:cs="Arial" w:eastAsia="Arial" w:hAnsi="Arial"/>
          <w:b/>
          <w:bCs/>
          <w:color w:val="0F1F5C"/>
          <w:sz w:val="36"/>
          <w:szCs w:val="36"/>
        </w:rPr>
        <w:t xml:space="preserve">SECTION 2: Website Copy</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Homepage</w:t>
      </w:r>
    </w:p>
    <w:p>
      <w:pPr>
        <w:pStyle w:val="Heading3"/>
        <w:spacing w:after="100" w:before="240"/>
      </w:pPr>
      <w:r>
        <w:rPr>
          <w:rFonts w:ascii="Arial" w:cs="Arial" w:eastAsia="Arial" w:hAnsi="Arial"/>
          <w:b/>
          <w:bCs/>
          <w:color w:val="F7941D"/>
          <w:sz w:val="24"/>
          <w:szCs w:val="24"/>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HERO HEADLINE</w:t>
            </w:r>
          </w:p>
          <w:p>
            <w:pPr>
              <w:spacing w:after="40" w:before="40"/>
            </w:pPr>
            <w:r>
              <w:rPr>
                <w:rFonts w:ascii="Arial" w:cs="Arial" w:eastAsia="Arial" w:hAnsi="Arial"/>
                <w:color w:val="333333"/>
                <w:sz w:val="20"/>
                <w:szCs w:val="20"/>
              </w:rPr>
              <w:t xml:space="preserve">Is Your Team Running on Potential — Or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HERO SUB-HEADLINE</w:t>
            </w:r>
          </w:p>
          <w:p>
            <w:pPr>
              <w:spacing w:after="40" w:before="40"/>
            </w:pPr>
            <w:r>
              <w:rPr>
                <w:rFonts w:ascii="Arial" w:cs="Arial" w:eastAsia="Arial" w:hAnsi="Arial"/>
                <w:color w:val="333333"/>
                <w:sz w:val="20"/>
                <w:szCs w:val="20"/>
              </w:rPr>
              <w:t xml:space="preserve">BOOST! My WorkForce Suite gives growing organizations the HR infrastructure to define roles, drive performance, measure engagement, and develop talent — all in one platform built for teams under 100.</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CTA: Schedule Your Free Demo  →</w:t>
            </w:r>
          </w:p>
          <w:p>
            <w:pPr>
              <w:spacing w:after="40" w:before="40"/>
            </w:pPr>
            <w:r>
              <w:rPr>
                <w:rFonts w:ascii="Arial" w:cs="Arial" w:eastAsia="Arial" w:hAnsi="Arial"/>
                <w:color w:val="333333"/>
                <w:sz w:val="20"/>
                <w:szCs w:val="20"/>
              </w:rPr>
              <w:t xml:space="preserve">Secondary CTA: See How It Works  →</w:t>
            </w:r>
          </w:p>
        </w:tc>
      </w:tr>
    </w:tbl>
    <w:p>
      <w:pPr>
        <w:pStyle w:val="Heading3"/>
        <w:spacing w:after="100" w:before="240"/>
      </w:pPr>
      <w:r>
        <w:rPr>
          <w:rFonts w:ascii="Arial" w:cs="Arial" w:eastAsia="Arial" w:hAnsi="Arial"/>
          <w:b/>
          <w:bCs/>
          <w:color w:val="F7941D"/>
          <w:sz w:val="24"/>
          <w:szCs w:val="24"/>
        </w:rPr>
        <w:t xml:space="preserve">Why BOOST? — Value Proposition Section</w:t>
      </w:r>
    </w:p>
    <w:p>
      <w:pPr>
        <w:spacing w:after="60" w:before="80"/>
      </w:pPr>
      <w:r>
        <w:rPr>
          <w:rFonts w:ascii="Arial" w:cs="Arial" w:eastAsia="Arial" w:hAnsi="Arial"/>
          <w:b/>
          <w:bCs/>
          <w:color w:val="0F1F5C"/>
          <w:sz w:val="22"/>
          <w:szCs w:val="22"/>
        </w:rPr>
        <w:t xml:space="preserve">Value Prop 1: 1. Built for Your Size — Not Retrofitted for It</w:t>
      </w:r>
    </w:p>
    <w:p>
      <w:pPr>
        <w:spacing w:after="80" w:before="80"/>
        <w:jc w:val="left"/>
      </w:pPr>
      <w:r>
        <w:rPr>
          <w:rFonts w:ascii="Arial" w:cs="Arial" w:eastAsia="Arial" w:hAnsi="Arial"/>
          <w:color w:val="333333"/>
          <w:sz w:val="22"/>
          <w:szCs w:val="22"/>
        </w:rPr>
        <w:t xml:space="preserve">Enterprise HR systems are designed for companies with 500+ employees and armies of HR staff. BOOST! was built from the ground up for organizations with 10 to 100 people — lean teams that need real structure without the complexity.</w:t>
      </w:r>
    </w:p>
    <w:p>
      <w:pPr>
        <w:spacing w:after="0" w:before="60"/>
      </w:pPr>
      <w:r>
        <w:t xml:space="preserve"/>
      </w:r>
    </w:p>
    <w:p>
      <w:pPr>
        <w:spacing w:after="60" w:before="80"/>
      </w:pPr>
      <w:r>
        <w:rPr>
          <w:rFonts w:ascii="Arial" w:cs="Arial" w:eastAsia="Arial" w:hAnsi="Arial"/>
          <w:b/>
          <w:bCs/>
          <w:color w:val="0F1F5C"/>
          <w:sz w:val="22"/>
          <w:szCs w:val="22"/>
        </w:rPr>
        <w:t xml:space="preserve">Value Prop 2: 2. Four Tools That Work Together</w:t>
      </w:r>
    </w:p>
    <w:p>
      <w:pPr>
        <w:spacing w:after="80" w:before="80"/>
        <w:jc w:val="left"/>
      </w:pPr>
      <w:r>
        <w:rPr>
          <w:rFonts w:ascii="Arial" w:cs="Arial" w:eastAsia="Arial" w:hAnsi="Arial"/>
          <w:color w:val="333333"/>
          <w:sz w:val="22"/>
          <w:szCs w:val="22"/>
        </w:rPr>
        <w:t xml:space="preserve">Most HR tools do one thing. BOOST! gives you job architecture (Boost!Roles), performance management (Boost!Perform), employee engagement surveys (Boost!Pulse), and learning &amp; development (Boost!Learn) — all connected and talking to each other.</w:t>
      </w:r>
    </w:p>
    <w:p>
      <w:pPr>
        <w:spacing w:after="0" w:before="60"/>
      </w:pPr>
      <w:r>
        <w:t xml:space="preserve"/>
      </w:r>
    </w:p>
    <w:p>
      <w:pPr>
        <w:spacing w:after="60" w:before="80"/>
      </w:pPr>
      <w:r>
        <w:rPr>
          <w:rFonts w:ascii="Arial" w:cs="Arial" w:eastAsia="Arial" w:hAnsi="Arial"/>
          <w:b/>
          <w:bCs/>
          <w:color w:val="0F1F5C"/>
          <w:sz w:val="22"/>
          <w:szCs w:val="22"/>
        </w:rPr>
        <w:t xml:space="preserve">Value Prop 3: 3. AI-Powered Without the AI Headache</w:t>
      </w:r>
    </w:p>
    <w:p>
      <w:pPr>
        <w:spacing w:after="80" w:before="80"/>
        <w:jc w:val="left"/>
      </w:pPr>
      <w:r>
        <w:rPr>
          <w:rFonts w:ascii="Arial" w:cs="Arial" w:eastAsia="Arial" w:hAnsi="Arial"/>
          <w:color w:val="333333"/>
          <w:sz w:val="22"/>
          <w:szCs w:val="22"/>
        </w:rPr>
        <w:t xml:space="preserve">Our AI doesn't replace your judgment — it accelerates it. Generate performance review frameworks, build job descriptions, draft career ladders, and create training courses in minutes, not months.</w:t>
      </w:r>
    </w:p>
    <w:p>
      <w:pPr>
        <w:spacing w:after="0" w:before="60"/>
      </w:pPr>
      <w:r>
        <w:t xml:space="preserve"/>
      </w:r>
    </w:p>
    <w:p>
      <w:pPr>
        <w:spacing w:after="60" w:before="80"/>
      </w:pPr>
      <w:r>
        <w:rPr>
          <w:rFonts w:ascii="Arial" w:cs="Arial" w:eastAsia="Arial" w:hAnsi="Arial"/>
          <w:b/>
          <w:bCs/>
          <w:color w:val="0F1F5C"/>
          <w:sz w:val="22"/>
          <w:szCs w:val="22"/>
        </w:rPr>
        <w:t xml:space="preserve">Value Prop 4: 4. Priced for Real Business Budgets</w:t>
      </w:r>
    </w:p>
    <w:p>
      <w:pPr>
        <w:spacing w:after="80" w:before="80"/>
        <w:jc w:val="left"/>
      </w:pPr>
      <w:r>
        <w:rPr>
          <w:rFonts w:ascii="Arial" w:cs="Arial" w:eastAsia="Arial" w:hAnsi="Arial"/>
          <w:color w:val="333333"/>
          <w:sz w:val="22"/>
          <w:szCs w:val="22"/>
        </w:rPr>
        <w:t xml:space="preserve">Starting at $149/month, BOOST! delivers capabilities that used to cost $2,000/month or require a full-time HR team. No setup fees. No long-term contracts. Just powerful tools from day one.</w:t>
      </w:r>
    </w:p>
    <w:p>
      <w:pPr>
        <w:spacing w:after="0" w:before="60"/>
      </w:pPr>
      <w:r>
        <w:t xml:space="preserve"/>
      </w:r>
    </w:p>
    <w:p>
      <w:pPr>
        <w:pStyle w:val="Heading3"/>
        <w:spacing w:after="100" w:before="240"/>
      </w:pPr>
      <w:r>
        <w:rPr>
          <w:rFonts w:ascii="Arial" w:cs="Arial" w:eastAsia="Arial" w:hAnsi="Arial"/>
          <w:b/>
          <w:bCs/>
          <w:color w:val="F7941D"/>
          <w:sz w:val="24"/>
          <w:szCs w:val="24"/>
        </w:rPr>
        <w:t xml:space="preserve">Module Showcase</w:t>
      </w:r>
    </w:p>
    <w:p>
      <w:pPr>
        <w:spacing w:after="80" w:before="160"/>
      </w:pPr>
      <w:r>
        <w:rPr>
          <w:rFonts w:ascii="Arial" w:cs="Arial" w:eastAsia="Arial" w:hAnsi="Arial"/>
          <w:b/>
          <w:bCs/>
          <w:color w:val="F7941D"/>
          <w:sz w:val="24"/>
          <w:szCs w:val="24"/>
        </w:rPr>
        <w:t xml:space="preserve">Boost!Roles — Build Your Foundation</w:t>
      </w:r>
    </w:p>
    <w:p>
      <w:pPr>
        <w:spacing w:after="80" w:before="80"/>
        <w:jc w:val="left"/>
      </w:pPr>
      <w:r>
        <w:rPr>
          <w:rFonts w:ascii="Arial" w:cs="Arial" w:eastAsia="Arial" w:hAnsi="Arial"/>
          <w:color w:val="333333"/>
          <w:sz w:val="22"/>
          <w:szCs w:val="22"/>
        </w:rPr>
        <w:t xml:space="preserve">Stop guessing what each role requires. Boost!Roles gives you a living library of job descriptions, pay bands, and career ladders — so every employee knows where they stand and where they can go.</w:t>
      </w:r>
    </w:p>
    <w:p>
      <w:pPr>
        <w:spacing w:after="0" w:before="80"/>
      </w:pPr>
      <w:r>
        <w:t xml:space="preserve"/>
      </w:r>
    </w:p>
    <w:p>
      <w:pPr>
        <w:spacing w:after="80" w:before="160"/>
      </w:pPr>
      <w:r>
        <w:rPr>
          <w:rFonts w:ascii="Arial" w:cs="Arial" w:eastAsia="Arial" w:hAnsi="Arial"/>
          <w:b/>
          <w:bCs/>
          <w:color w:val="E8437A"/>
          <w:sz w:val="24"/>
          <w:szCs w:val="24"/>
        </w:rPr>
        <w:t xml:space="preserve">Boost!Perform — Elevate Every Review</w:t>
      </w:r>
    </w:p>
    <w:p>
      <w:pPr>
        <w:spacing w:after="80" w:before="80"/>
        <w:jc w:val="left"/>
      </w:pPr>
      <w:r>
        <w:rPr>
          <w:rFonts w:ascii="Arial" w:cs="Arial" w:eastAsia="Arial" w:hAnsi="Arial"/>
          <w:color w:val="333333"/>
          <w:sz w:val="22"/>
          <w:szCs w:val="22"/>
        </w:rPr>
        <w:t xml:space="preserve">Replace the dreaded annual review with a continuous, AI-assisted performance process. 9-box talent grids, manager conversation guides, goal tracking, and bonus calculations — all in one place.</w:t>
      </w:r>
    </w:p>
    <w:p>
      <w:pPr>
        <w:spacing w:after="0" w:before="80"/>
      </w:pPr>
      <w:r>
        <w:t xml:space="preserve"/>
      </w:r>
    </w:p>
    <w:p>
      <w:pPr>
        <w:spacing w:after="80" w:before="160"/>
      </w:pPr>
      <w:r>
        <w:rPr>
          <w:rFonts w:ascii="Arial" w:cs="Arial" w:eastAsia="Arial" w:hAnsi="Arial"/>
          <w:b/>
          <w:bCs/>
          <w:color w:val="9B1FBF"/>
          <w:sz w:val="24"/>
          <w:szCs w:val="24"/>
        </w:rPr>
        <w:t xml:space="preserve">Boost!Pulse — Hear What Matters</w:t>
      </w:r>
    </w:p>
    <w:p>
      <w:pPr>
        <w:spacing w:after="80" w:before="80"/>
        <w:jc w:val="left"/>
      </w:pPr>
      <w:r>
        <w:rPr>
          <w:rFonts w:ascii="Arial" w:cs="Arial" w:eastAsia="Arial" w:hAnsi="Arial"/>
          <w:color w:val="333333"/>
          <w:sz w:val="22"/>
          <w:szCs w:val="22"/>
        </w:rPr>
        <w:t xml:space="preserve">You can't fix what you don't measure. Boost!Pulse delivers research-backed engagement surveys (built on Gallup Q12 and Great Place to Work frameworks) that give you actionable insights, not just data.</w:t>
      </w:r>
    </w:p>
    <w:p>
      <w:pPr>
        <w:spacing w:after="0" w:before="80"/>
      </w:pPr>
      <w:r>
        <w:t xml:space="preserve"/>
      </w:r>
    </w:p>
    <w:p>
      <w:pPr>
        <w:spacing w:after="80" w:before="160"/>
      </w:pPr>
      <w:r>
        <w:rPr>
          <w:rFonts w:ascii="Arial" w:cs="Arial" w:eastAsia="Arial" w:hAnsi="Arial"/>
          <w:b/>
          <w:bCs/>
          <w:color w:val="0F1F5C"/>
          <w:sz w:val="24"/>
          <w:szCs w:val="24"/>
        </w:rPr>
        <w:t xml:space="preserve">Boost!Learn — Grow Your People</w:t>
      </w:r>
    </w:p>
    <w:p>
      <w:pPr>
        <w:spacing w:after="80" w:before="80"/>
        <w:jc w:val="left"/>
      </w:pPr>
      <w:r>
        <w:rPr>
          <w:rFonts w:ascii="Arial" w:cs="Arial" w:eastAsia="Arial" w:hAnsi="Arial"/>
          <w:color w:val="333333"/>
          <w:sz w:val="22"/>
          <w:szCs w:val="22"/>
        </w:rPr>
        <w:t xml:space="preserve">Connect learning directly to performance gaps. Boost!Learn lets you assign courses, track completions, issue credentials, and generate AI-powered training content — without a full-time L&amp;D team.</w:t>
      </w:r>
    </w:p>
    <w:p>
      <w:pPr>
        <w:spacing w:after="0" w:before="80"/>
      </w:pPr>
      <w:r>
        <w:t xml:space="preserve"/>
      </w:r>
    </w:p>
    <w:p>
      <w:pPr>
        <w:pStyle w:val="Heading3"/>
        <w:spacing w:after="100" w:before="240"/>
      </w:pPr>
      <w:r>
        <w:rPr>
          <w:rFonts w:ascii="Arial" w:cs="Arial" w:eastAsia="Arial" w:hAnsi="Arial"/>
          <w:b/>
          <w:bCs/>
          <w:color w:val="F7941D"/>
          <w:sz w:val="24"/>
          <w:szCs w:val="24"/>
        </w:rPr>
        <w:t xml:space="preserve">Social Proof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FOUNDING CLIENT TESTIMONIAL — PLACEHOLDER 1</w:t>
            </w:r>
          </w:p>
          <w:p>
            <w:pPr>
              <w:spacing w:after="40" w:before="40"/>
            </w:pPr>
            <w:r>
              <w:rPr>
                <w:rFonts w:ascii="Arial" w:cs="Arial" w:eastAsia="Arial" w:hAnsi="Arial"/>
                <w:color w:val="333333"/>
                <w:sz w:val="20"/>
                <w:szCs w:val="20"/>
              </w:rPr>
              <w:t xml:space="preserve">"[Testimonial from CCCOEO — to be added after 90-day founding period]"</w:t>
            </w:r>
          </w:p>
          <w:p>
            <w:pPr>
              <w:spacing w:after="40" w:before="40"/>
            </w:pPr>
            <w:r>
              <w:rPr>
                <w:rFonts w:ascii="Arial" w:cs="Arial" w:eastAsia="Arial" w:hAnsi="Arial"/>
                <w:color w:val="333333"/>
                <w:sz w:val="20"/>
                <w:szCs w:val="20"/>
              </w:rPr>
              <w:t xml:space="preserve">— [Name, Title], CCCOEO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FOUNDING CLIENT TESTIMONIAL — PLACEHOLDER 2</w:t>
            </w:r>
          </w:p>
          <w:p>
            <w:pPr>
              <w:spacing w:after="40" w:before="40"/>
            </w:pPr>
            <w:r>
              <w:rPr>
                <w:rFonts w:ascii="Arial" w:cs="Arial" w:eastAsia="Arial" w:hAnsi="Arial"/>
                <w:color w:val="333333"/>
                <w:sz w:val="20"/>
                <w:szCs w:val="20"/>
              </w:rPr>
              <w:t xml:space="preserve">"[Testimonial from CCCC Mental Health Consulting — to be added after 90-day founding period]"</w:t>
            </w:r>
          </w:p>
          <w:p>
            <w:pPr>
              <w:spacing w:after="40" w:before="40"/>
            </w:pPr>
            <w:r>
              <w:rPr>
                <w:rFonts w:ascii="Arial" w:cs="Arial" w:eastAsia="Arial" w:hAnsi="Arial"/>
                <w:color w:val="333333"/>
                <w:sz w:val="20"/>
                <w:szCs w:val="20"/>
              </w:rPr>
              <w:t xml:space="preserve">— [Name, Title], CCCC Mental Health Consulting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FOUNDING CLIENT TESTIMONIAL — PLACEHOLDER 3</w:t>
            </w:r>
          </w:p>
          <w:p>
            <w:pPr>
              <w:spacing w:after="40" w:before="40"/>
            </w:pPr>
            <w:r>
              <w:rPr>
                <w:rFonts w:ascii="Arial" w:cs="Arial" w:eastAsia="Arial" w:hAnsi="Arial"/>
                <w:color w:val="333333"/>
                <w:sz w:val="20"/>
                <w:szCs w:val="20"/>
              </w:rPr>
              <w:t xml:space="preserve">"[Testimonial from Eskaton Consulting — to be added after 90-day founding period]"</w:t>
            </w:r>
          </w:p>
          <w:p>
            <w:pPr>
              <w:spacing w:after="40" w:before="40"/>
            </w:pPr>
            <w:r>
              <w:rPr>
                <w:rFonts w:ascii="Arial" w:cs="Arial" w:eastAsia="Arial" w:hAnsi="Arial"/>
                <w:color w:val="333333"/>
                <w:sz w:val="20"/>
                <w:szCs w:val="20"/>
              </w:rPr>
              <w:t xml:space="preserve">— [Name, Title], Eskaton Consulting</w:t>
            </w:r>
          </w:p>
        </w:tc>
      </w:tr>
    </w:tbl>
    <w:p>
      <w:pPr>
        <w:pStyle w:val="Heading3"/>
        <w:spacing w:after="100" w:before="240"/>
      </w:pPr>
      <w:r>
        <w:rPr>
          <w:rFonts w:ascii="Arial" w:cs="Arial" w:eastAsia="Arial" w:hAnsi="Arial"/>
          <w:b/>
          <w:bCs/>
          <w:color w:val="F7941D"/>
          <w:sz w:val="24"/>
          <w:szCs w:val="24"/>
        </w:rPr>
        <w:t xml:space="preserve">Pricing Preview Section</w:t>
      </w:r>
    </w:p>
    <w:p>
      <w:pPr>
        <w:spacing w:after="80" w:before="80"/>
        <w:jc w:val="left"/>
      </w:pPr>
      <w:r>
        <w:rPr>
          <w:rFonts w:ascii="Arial" w:cs="Arial" w:eastAsia="Arial" w:hAnsi="Arial"/>
          <w:color w:val="333333"/>
          <w:sz w:val="22"/>
          <w:szCs w:val="22"/>
        </w:rPr>
        <w:t xml:space="preserve">Simple, transparent pricing for organizations under 100 employees. No hidden fees. No surprise add-ons.</w:t>
      </w:r>
    </w:p>
    <w:p>
      <w:pPr>
        <w:spacing w:after="0" w:before="80"/>
      </w:pPr>
      <w:r>
        <w:t xml:space="preserve"/>
      </w:r>
    </w:p>
    <w:p>
      <w:pPr>
        <w:spacing w:after="60" w:before="80"/>
      </w:pPr>
      <w:r>
        <w:rPr>
          <w:rFonts w:ascii="Arial" w:cs="Arial" w:eastAsia="Arial" w:hAnsi="Arial"/>
          <w:b/>
          <w:bCs/>
          <w:color w:val="0F1F5C"/>
          <w:sz w:val="22"/>
          <w:szCs w:val="22"/>
        </w:rPr>
        <w:t xml:space="preserve">Starter — $149/mo — Up to 25 employees · 1 module of your choice</w:t>
      </w:r>
    </w:p>
    <w:p>
      <w:pPr>
        <w:spacing w:after="60" w:before="80"/>
      </w:pPr>
      <w:r>
        <w:rPr>
          <w:rFonts w:ascii="Arial" w:cs="Arial" w:eastAsia="Arial" w:hAnsi="Arial"/>
          <w:b/>
          <w:bCs/>
          <w:color w:val="0F1F5C"/>
          <w:sz w:val="22"/>
          <w:szCs w:val="22"/>
        </w:rPr>
        <w:t xml:space="preserve">Growth — $299/mo — Up to 50 employees · 2 modules</w:t>
      </w:r>
    </w:p>
    <w:p>
      <w:pPr>
        <w:spacing w:after="60" w:before="80"/>
      </w:pPr>
      <w:r>
        <w:rPr>
          <w:rFonts w:ascii="Arial" w:cs="Arial" w:eastAsia="Arial" w:hAnsi="Arial"/>
          <w:b/>
          <w:bCs/>
          <w:color w:val="0F1F5C"/>
          <w:sz w:val="22"/>
          <w:szCs w:val="22"/>
        </w:rPr>
        <w:t xml:space="preserve">Suite — $499/mo — Up to 75 employees · All 4 modules</w:t>
      </w:r>
    </w:p>
    <w:p>
      <w:pPr>
        <w:spacing w:after="60" w:before="80"/>
      </w:pPr>
      <w:r>
        <w:rPr>
          <w:rFonts w:ascii="Arial" w:cs="Arial" w:eastAsia="Arial" w:hAnsi="Arial"/>
          <w:b/>
          <w:bCs/>
          <w:color w:val="0F1F5C"/>
          <w:sz w:val="22"/>
          <w:szCs w:val="22"/>
        </w:rPr>
        <w:t xml:space="preserve">Enterprise — $699/mo — Up to 100 employees · All 4 modules + priority support + custom branding</w:t>
      </w:r>
    </w:p>
    <w:p>
      <w:pPr>
        <w:spacing w:after="0" w:before="80"/>
      </w:pPr>
      <w:r>
        <w:t xml:space="preserve"/>
      </w:r>
    </w:p>
    <w:p>
      <w:pPr>
        <w:spacing w:after="80" w:before="80"/>
        <w:jc w:val="left"/>
      </w:pPr>
      <w:r>
        <w:rPr>
          <w:rFonts w:ascii="Arial" w:cs="Arial" w:eastAsia="Arial" w:hAnsi="Arial"/>
          <w:color w:val="333333"/>
          <w:sz w:val="22"/>
          <w:szCs w:val="22"/>
        </w:rPr>
        <w:t xml:space="preserve">Save 15% with annual billing. All plans include onboarding support, product updates, and email/chat support.</w:t>
      </w:r>
    </w:p>
    <w:p>
      <w:pPr>
        <w:spacing w:after="80" w:before="80"/>
        <w:jc w:val="left"/>
      </w:pPr>
      <w:r>
        <w:rPr>
          <w:rFonts w:ascii="Arial" w:cs="Arial" w:eastAsia="Arial" w:hAnsi="Arial"/>
          <w:color w:val="F7941D"/>
          <w:sz w:val="22"/>
          <w:szCs w:val="22"/>
        </w:rPr>
        <w:t xml:space="preserve">CTA: Get Started → See Full Pricing →</w:t>
      </w:r>
    </w:p>
    <w:p>
      <w:pPr>
        <w:pStyle w:val="Heading3"/>
        <w:spacing w:after="100" w:before="240"/>
      </w:pPr>
      <w:r>
        <w:rPr>
          <w:rFonts w:ascii="Arial" w:cs="Arial" w:eastAsia="Arial" w:hAnsi="Arial"/>
          <w:b/>
          <w:bCs/>
          <w:color w:val="F7941D"/>
          <w:sz w:val="24"/>
          <w:szCs w:val="24"/>
        </w:rPr>
        <w:t xml:space="preserve">Footer Copy</w:t>
      </w:r>
    </w:p>
    <w:p>
      <w:pPr>
        <w:spacing w:after="80" w:before="80"/>
        <w:jc w:val="left"/>
      </w:pPr>
      <w:r>
        <w:rPr>
          <w:rFonts w:ascii="Arial" w:cs="Arial" w:eastAsia="Arial" w:hAnsi="Arial"/>
          <w:color w:val="333333"/>
          <w:sz w:val="22"/>
          <w:szCs w:val="22"/>
        </w:rPr>
        <w:t xml:space="preserve">BOOST! My WorkForce Suite  |  Powered by Boost Strategy Group</w:t>
      </w:r>
    </w:p>
    <w:p>
      <w:pPr>
        <w:spacing w:after="80" w:before="80"/>
        <w:jc w:val="left"/>
      </w:pPr>
      <w:r>
        <w:rPr>
          <w:rFonts w:ascii="Arial" w:cs="Arial" w:eastAsia="Arial" w:hAnsi="Arial"/>
          <w:color w:val="333333"/>
          <w:sz w:val="22"/>
          <w:szCs w:val="22"/>
        </w:rPr>
        <w:t xml:space="preserve">Smart Tools. Stronger Teams. Better Results.</w:t>
      </w:r>
    </w:p>
    <w:p>
      <w:pPr>
        <w:spacing w:after="80" w:before="80"/>
        <w:jc w:val="left"/>
      </w:pPr>
      <w:r>
        <w:rPr>
          <w:rFonts w:ascii="Arial" w:cs="Arial" w:eastAsia="Arial" w:hAnsi="Arial"/>
          <w:color w:val="333333"/>
          <w:sz w:val="22"/>
          <w:szCs w:val="22"/>
        </w:rPr>
        <w:t xml:space="preserve">© 2026 Boost Strategy Group. All rights reserved.</w:t>
      </w:r>
    </w:p>
    <w:p>
      <w:pPr>
        <w:spacing w:after="80" w:before="80"/>
        <w:jc w:val="left"/>
      </w:pPr>
      <w:r>
        <w:rPr>
          <w:rFonts w:ascii="Arial" w:cs="Arial" w:eastAsia="Arial" w:hAnsi="Arial"/>
          <w:color w:val="333333"/>
          <w:sz w:val="22"/>
          <w:szCs w:val="22"/>
        </w:rPr>
        <w:t xml:space="preserve">Contact: Jackie Taylor, Founder/CEO  |  www.boostmyworkforce.com</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About BSG Page</w:t>
      </w:r>
    </w:p>
    <w:p>
      <w:pPr>
        <w:pStyle w:val="Heading3"/>
        <w:spacing w:after="100" w:before="240"/>
      </w:pPr>
      <w:r>
        <w:rPr>
          <w:rFonts w:ascii="Arial" w:cs="Arial" w:eastAsia="Arial" w:hAnsi="Arial"/>
          <w:b/>
          <w:bCs/>
          <w:color w:val="F7941D"/>
          <w:sz w:val="24"/>
          <w:szCs w:val="24"/>
        </w:rPr>
        <w:t xml:space="preserve">BSG Story &amp; Mission</w:t>
      </w:r>
    </w:p>
    <w:p>
      <w:pPr>
        <w:spacing w:after="80" w:before="80"/>
        <w:jc w:val="left"/>
      </w:pPr>
      <w:r>
        <w:rPr>
          <w:rFonts w:ascii="Arial" w:cs="Arial" w:eastAsia="Arial" w:hAnsi="Arial"/>
          <w:color w:val="333333"/>
          <w:sz w:val="22"/>
          <w:szCs w:val="22"/>
        </w:rPr>
        <w:t xml:space="preserve">Boost Strategy Group was born from a simple but urgent observation: small and mid-size employers are playing enterprise-level competition with consumer-grade HR tools — and losing.</w:t>
      </w:r>
    </w:p>
    <w:p>
      <w:pPr>
        <w:spacing w:after="80" w:before="80"/>
        <w:jc w:val="left"/>
      </w:pPr>
      <w:r>
        <w:rPr>
          <w:rFonts w:ascii="Arial" w:cs="Arial" w:eastAsia="Arial" w:hAnsi="Arial"/>
          <w:color w:val="333333"/>
          <w:sz w:val="22"/>
          <w:szCs w:val="22"/>
        </w:rPr>
        <w:t xml:space="preserve">Too many growing organizations rely on spreadsheets, annual reviews that no one takes seriously, and a vague sense that "culture" will somehow solve retention problems. Meanwhile, their employees are craving structure, recognition, and growth — and quietly updating their resumes.</w:t>
      </w:r>
    </w:p>
    <w:p>
      <w:pPr>
        <w:spacing w:after="80" w:before="80"/>
        <w:jc w:val="left"/>
      </w:pPr>
      <w:r>
        <w:rPr>
          <w:rFonts w:ascii="Arial" w:cs="Arial" w:eastAsia="Arial" w:hAnsi="Arial"/>
          <w:color w:val="333333"/>
          <w:sz w:val="22"/>
          <w:szCs w:val="22"/>
        </w:rPr>
        <w:t xml:space="preserve">BSG was founded to close that gap. We build HR infrastructure that actually fits organizations under 100 employees — practical, intelligent, and powerful enough to compete with anyone.</w:t>
      </w:r>
    </w:p>
    <w:p>
      <w:pPr>
        <w:spacing w:after="0" w:before="100"/>
      </w:pPr>
      <w:r>
        <w:t xml:space="preserve"/>
      </w:r>
    </w:p>
    <w:p>
      <w:pPr>
        <w:pStyle w:val="Heading3"/>
        <w:spacing w:after="100" w:before="240"/>
      </w:pPr>
      <w:r>
        <w:rPr>
          <w:rFonts w:ascii="Arial" w:cs="Arial" w:eastAsia="Arial" w:hAnsi="Arial"/>
          <w:b/>
          <w:bCs/>
          <w:color w:val="F7941D"/>
          <w:sz w:val="24"/>
          <w:szCs w:val="24"/>
        </w:rPr>
        <w:t xml:space="preserve">Jackie Taylor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ABOUT JACKIE TAYLOR</w:t>
            </w:r>
          </w:p>
          <w:p>
            <w:pPr>
              <w:spacing w:after="40" w:before="40"/>
            </w:pPr>
            <w:r>
              <w:rPr>
                <w:rFonts w:ascii="Arial" w:cs="Arial" w:eastAsia="Arial" w:hAnsi="Arial"/>
                <w:color w:val="333333"/>
                <w:sz w:val="20"/>
                <w:szCs w:val="20"/>
              </w:rPr>
              <w:t xml:space="preserve">Jackie Taylor is the Founder and CEO of Boost Strategy Group and the creator of BOOST! My WorkForce Suite. With over [X] years of experience in human resources, organizational development, and workforce strategy, Jackie has worked with employers across industries including healthcare, nonprofit services, professional services, and administrative consulting.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Jackie's approach is direct and practical: great HR isn't just about compliance and paperwork — it's about building the infrastructure that allows people to do their best work. BOOST! is the platform she wishes had existed when she was advising organizations on how to grow.</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Based in Atlanta, Jackie is a sought-after speaker, HR strategist, and advocate for small employer excellence. She serves as the trusted HR partner for a growing portfolio of Southeast employers scaling toward their next chapter.</w:t>
            </w:r>
          </w:p>
        </w:tc>
      </w:tr>
    </w:tbl>
    <w:p>
      <w:pPr>
        <w:pStyle w:val="Heading3"/>
        <w:spacing w:after="100" w:before="240"/>
      </w:pPr>
      <w:r>
        <w:rPr>
          <w:rFonts w:ascii="Arial" w:cs="Arial" w:eastAsia="Arial" w:hAnsi="Arial"/>
          <w:b/>
          <w:bCs/>
          <w:color w:val="F7941D"/>
          <w:sz w:val="24"/>
          <w:szCs w:val="24"/>
        </w:rPr>
        <w:t xml:space="preserve">Why We Built BOOST!</w:t>
      </w:r>
    </w:p>
    <w:p>
      <w:pPr>
        <w:spacing w:after="80" w:before="80"/>
        <w:jc w:val="left"/>
      </w:pPr>
      <w:r>
        <w:rPr>
          <w:rFonts w:ascii="Arial" w:cs="Arial" w:eastAsia="Arial" w:hAnsi="Arial"/>
          <w:color w:val="333333"/>
          <w:sz w:val="22"/>
          <w:szCs w:val="22"/>
        </w:rPr>
        <w:t xml:space="preserve">The HR software market has a dirty secret: most platforms are built for large companies, then awkwardly scaled down for small businesses. The result? Small employers either overpay for features they'll never use, or cobble together a patchwork of disconnected tools that don't talk to each other.</w:t>
      </w:r>
    </w:p>
    <w:p>
      <w:pPr>
        <w:spacing w:after="80" w:before="80"/>
        <w:jc w:val="left"/>
      </w:pPr>
      <w:r>
        <w:rPr>
          <w:rFonts w:ascii="Arial" w:cs="Arial" w:eastAsia="Arial" w:hAnsi="Arial"/>
          <w:color w:val="333333"/>
          <w:sz w:val="22"/>
          <w:szCs w:val="22"/>
        </w:rPr>
        <w:t xml:space="preserve">BOOST! was designed in reverse — built for the 10-to-100-employee organization first, with the features, pricing, and user experience that actually makes sense for lean teams.</w:t>
      </w:r>
    </w:p>
    <w:p>
      <w:pPr>
        <w:spacing w:after="80" w:before="80"/>
        <w:jc w:val="left"/>
      </w:pPr>
      <w:r>
        <w:rPr>
          <w:rFonts w:ascii="Arial" w:cs="Arial" w:eastAsia="Arial" w:hAnsi="Arial"/>
          <w:color w:val="333333"/>
          <w:sz w:val="22"/>
          <w:szCs w:val="22"/>
        </w:rPr>
        <w:t xml:space="preserve">We built it because our clients needed it. Now we're making it available to every growing employer who deserves better.</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Pricing Page</w:t>
      </w:r>
    </w:p>
    <w:p>
      <w:pPr>
        <w:pStyle w:val="Heading3"/>
        <w:spacing w:after="100" w:before="240"/>
      </w:pPr>
      <w:r>
        <w:rPr>
          <w:rFonts w:ascii="Arial" w:cs="Arial" w:eastAsia="Arial" w:hAnsi="Arial"/>
          <w:b/>
          <w:bCs/>
          <w:color w:val="F7941D"/>
          <w:sz w:val="24"/>
          <w:szCs w:val="24"/>
        </w:rPr>
        <w:t xml:space="preserve">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PRICING PAGE HEADLINE</w:t>
            </w:r>
          </w:p>
          <w:p>
            <w:pPr>
              <w:spacing w:after="40" w:before="40"/>
            </w:pPr>
            <w:r>
              <w:rPr>
                <w:rFonts w:ascii="Arial" w:cs="Arial" w:eastAsia="Arial" w:hAnsi="Arial"/>
                <w:color w:val="333333"/>
                <w:sz w:val="20"/>
                <w:szCs w:val="20"/>
              </w:rPr>
              <w:t xml:space="preserve">Simple Pricing. Serious Impact.</w:t>
            </w:r>
          </w:p>
          <w:p>
            <w:pPr>
              <w:spacing w:after="40" w:before="40"/>
            </w:pPr>
            <w:r>
              <w:rPr>
                <w:rFonts w:ascii="Arial" w:cs="Arial" w:eastAsia="Arial" w:hAnsi="Arial"/>
                <w:color w:val="333333"/>
                <w:sz w:val="20"/>
                <w:szCs w:val="20"/>
              </w:rPr>
              <w:t xml:space="preserve">Choose the plan that fits your team today — and grows with you tomorrow.</w:t>
            </w:r>
          </w:p>
        </w:tc>
      </w:tr>
    </w:tbl>
    <w:p>
      <w:pPr>
        <w:spacing w:after="0" w:before="120"/>
      </w:pPr>
      <w:r>
        <w:t xml:space="preserve"/>
      </w:r>
    </w:p>
    <w:p>
      <w:pPr>
        <w:pStyle w:val="Heading3"/>
        <w:spacing w:after="100" w:before="240"/>
      </w:pPr>
      <w:r>
        <w:rPr>
          <w:rFonts w:ascii="Arial" w:cs="Arial" w:eastAsia="Arial" w:hAnsi="Arial"/>
          <w:b/>
          <w:bCs/>
          <w:color w:val="F7941D"/>
          <w:sz w:val="24"/>
          <w:szCs w:val="24"/>
        </w:rPr>
        <w:t xml:space="preserve">Full Tier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740"/>
            <w:tcBorders>
              <w:top w:val="single" w:color="D4D1CA" w:sz="1"/>
              <w:left w:val="single" w:color="D4D1CA" w:sz="1"/>
              <w:bottom w:val="single" w:color="D4D1CA" w:sz="1"/>
              <w:right w:val="single" w:color="D4D1CA" w:sz="1"/>
            </w:tcBorders>
            <w:shd w:fill="F794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STARTER
$149/mo</w:t>
            </w:r>
          </w:p>
        </w:tc>
        <w:tc>
          <w:tcPr>
            <w:tcW w:type="dxa" w:w="1740"/>
            <w:tcBorders>
              <w:top w:val="single" w:color="D4D1CA" w:sz="1"/>
              <w:left w:val="single" w:color="D4D1CA" w:sz="1"/>
              <w:bottom w:val="single" w:color="D4D1CA" w:sz="1"/>
              <w:right w:val="single" w:color="D4D1CA" w:sz="1"/>
            </w:tcBorders>
            <w:shd w:fill="3A7EC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GROWTH
$299/mo</w:t>
            </w:r>
          </w:p>
        </w:tc>
        <w:tc>
          <w:tcPr>
            <w:tcW w:type="dxa" w:w="1740"/>
            <w:tcBorders>
              <w:top w:val="single" w:color="D4D1CA" w:sz="1"/>
              <w:left w:val="single" w:color="D4D1CA" w:sz="1"/>
              <w:bottom w:val="single" w:color="D4D1CA" w:sz="1"/>
              <w:right w:val="single" w:color="D4D1CA" w:sz="1"/>
            </w:tcBorders>
            <w:shd w:fill="9B1F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SUITE
$499/mo</w:t>
            </w:r>
          </w:p>
        </w:tc>
        <w:tc>
          <w:tcPr>
            <w:tcW w:type="dxa" w:w="1740"/>
            <w:tcBorders>
              <w:top w:val="single" w:color="D4D1CA" w:sz="1"/>
              <w:left w:val="single" w:color="D4D1CA" w:sz="1"/>
              <w:bottom w:val="single" w:color="D4D1CA" w:sz="1"/>
              <w:right w:val="single" w:color="D4D1C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
$699/mo</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Employees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≤25</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≤75</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Modules Included</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Boost!Roles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Boost!Perform</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Boost!Pulse</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Boost!Learn</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(if selected)</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AI Features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Core</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Core</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Full</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Full</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Priority Support</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Custom Branding</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Onboarding Support</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Annual Discount</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 off</w:t>
            </w:r>
          </w:p>
        </w:tc>
        <w:tc>
          <w:tcPr>
            <w:tcW w:type="dxa" w:w="174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 off</w:t>
            </w:r>
          </w:p>
        </w:tc>
        <w:tc>
          <w:tcPr>
            <w:tcW w:type="dxa" w:w="1740"/>
            <w:tcBorders>
              <w:top w:val="single" w:color="D4D1CA" w:sz="1"/>
              <w:left w:val="single" w:color="D4D1CA" w:sz="1"/>
              <w:bottom w:val="single" w:color="D4D1CA" w:sz="1"/>
              <w:right w:val="single" w:color="D4D1CA" w:sz="1"/>
            </w:tcBorders>
            <w:shd w:fill="F8F0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 off</w:t>
            </w:r>
          </w:p>
        </w:tc>
        <w:tc>
          <w:tcPr>
            <w:tcW w:type="dxa" w:w="1740"/>
            <w:tcBorders>
              <w:top w:val="single" w:color="D4D1CA" w:sz="1"/>
              <w:left w:val="single" w:color="D4D1CA" w:sz="1"/>
              <w:bottom w:val="single" w:color="D4D1CA" w:sz="1"/>
              <w:right w:val="single" w:color="D4D1CA" w:sz="1"/>
            </w:tcBorders>
            <w:shd w:fill="F0F0F8"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 off</w:t>
            </w:r>
          </w:p>
        </w:tc>
      </w:tr>
    </w:tbl>
    <w:p>
      <w:pPr>
        <w:spacing w:after="0" w:before="160"/>
      </w:pPr>
      <w:r>
        <w:t xml:space="preserve"/>
      </w:r>
    </w:p>
    <w:p>
      <w:pPr>
        <w:pStyle w:val="Heading3"/>
        <w:spacing w:after="100" w:before="240"/>
      </w:pPr>
      <w:r>
        <w:rPr>
          <w:rFonts w:ascii="Arial" w:cs="Arial" w:eastAsia="Arial" w:hAnsi="Arial"/>
          <w:b/>
          <w:bCs/>
          <w:color w:val="F7941D"/>
          <w:sz w:val="24"/>
          <w:szCs w:val="24"/>
        </w:rPr>
        <w:t xml:space="preserve">Annual vs. Monthly Toggle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MONTHLY / ANNUAL TOGGLE</w:t>
            </w:r>
          </w:p>
          <w:p>
            <w:pPr>
              <w:spacing w:after="40" w:before="40"/>
            </w:pPr>
            <w:r>
              <w:rPr>
                <w:rFonts w:ascii="Arial" w:cs="Arial" w:eastAsia="Arial" w:hAnsi="Arial"/>
                <w:color w:val="333333"/>
                <w:sz w:val="20"/>
                <w:szCs w:val="20"/>
              </w:rPr>
              <w:t xml:space="preserve">Monthly: Pay month-to-month. Cancel anytime. Full flexibility.</w:t>
            </w:r>
          </w:p>
          <w:p>
            <w:pPr>
              <w:spacing w:after="40" w:before="40"/>
            </w:pPr>
            <w:r>
              <w:rPr>
                <w:rFonts w:ascii="Arial" w:cs="Arial" w:eastAsia="Arial" w:hAnsi="Arial"/>
                <w:color w:val="333333"/>
                <w:sz w:val="20"/>
                <w:szCs w:val="20"/>
              </w:rPr>
              <w:t xml:space="preserve">Annual (Save 15%): Pay once a year and save 15% compared to monthly pricing. Ideal for organizations ready to commit to a full year of workforce transformation.</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Example: Suite plan annual = $499 × 0.85 × 12 = $5,089/year (vs. $5,988/year monthly)</w:t>
            </w:r>
          </w:p>
        </w:tc>
      </w:tr>
    </w:tbl>
    <w:p>
      <w:pPr>
        <w:spacing w:after="0" w:before="120"/>
      </w:pPr>
      <w:r>
        <w:t xml:space="preserve"/>
      </w:r>
    </w:p>
    <w:p>
      <w:pPr>
        <w:pStyle w:val="Heading3"/>
        <w:spacing w:after="100" w:before="240"/>
      </w:pPr>
      <w:r>
        <w:rPr>
          <w:rFonts w:ascii="Arial" w:cs="Arial" w:eastAsia="Arial" w:hAnsi="Arial"/>
          <w:b/>
          <w:bCs/>
          <w:color w:val="F7941D"/>
          <w:sz w:val="24"/>
          <w:szCs w:val="24"/>
        </w:rPr>
        <w:t xml:space="preserve">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ADD-ON</w:t>
            </w:r>
          </w:p>
        </w:tc>
        <w:tc>
          <w:tcPr>
            <w:tcW w:type="dxa" w:w="234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234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AI Course Generation</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$49/course</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AI-generated training content</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Certifiably — Credential Issuance</w:t>
            </w:r>
          </w:p>
        </w:tc>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$2/credential issued</w:t>
            </w:r>
          </w:p>
        </w:tc>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Digital badges &amp; certificates</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Live Sessions (Instructor-Led)</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$99/session</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Virtual or in-person facilitation</w:t>
            </w:r>
          </w:p>
        </w:tc>
      </w:tr>
    </w:tbl>
    <w:p>
      <w:pPr>
        <w:spacing w:after="0" w:before="160"/>
      </w:pPr>
      <w:r>
        <w:t xml:space="preserve"/>
      </w:r>
    </w:p>
    <w:p>
      <w:pPr>
        <w:pStyle w:val="Heading3"/>
        <w:spacing w:after="100" w:before="240"/>
      </w:pPr>
      <w:r>
        <w:rPr>
          <w:rFonts w:ascii="Arial" w:cs="Arial" w:eastAsia="Arial" w:hAnsi="Arial"/>
          <w:b/>
          <w:bCs/>
          <w:color w:val="F7941D"/>
          <w:sz w:val="24"/>
          <w:szCs w:val="24"/>
        </w:rPr>
        <w:t xml:space="preserve">Pricing FAQ</w:t>
      </w:r>
    </w:p>
    <w:p>
      <w:pPr>
        <w:spacing w:after="60" w:before="80"/>
      </w:pPr>
      <w:r>
        <w:rPr>
          <w:rFonts w:ascii="Arial" w:cs="Arial" w:eastAsia="Arial" w:hAnsi="Arial"/>
          <w:b/>
          <w:bCs/>
          <w:color w:val="0F1F5C"/>
          <w:sz w:val="22"/>
          <w:szCs w:val="22"/>
        </w:rPr>
        <w:t xml:space="preserve">Can I switch plans?</w:t>
      </w:r>
    </w:p>
    <w:p>
      <w:pPr>
        <w:spacing w:after="80" w:before="80"/>
        <w:jc w:val="left"/>
      </w:pPr>
      <w:r>
        <w:rPr>
          <w:rFonts w:ascii="Arial" w:cs="Arial" w:eastAsia="Arial" w:hAnsi="Arial"/>
          <w:color w:val="333333"/>
          <w:sz w:val="22"/>
          <w:szCs w:val="22"/>
        </w:rPr>
        <w:t xml:space="preserve">Yes — you can upgrade or downgrade your plan at any time. Changes take effect at the start of your next billing cycle. Upgrades are prorated.</w:t>
      </w:r>
    </w:p>
    <w:p>
      <w:pPr>
        <w:spacing w:after="0" w:before="60"/>
      </w:pPr>
      <w:r>
        <w:t xml:space="preserve"/>
      </w:r>
    </w:p>
    <w:p>
      <w:pPr>
        <w:spacing w:after="60" w:before="80"/>
      </w:pPr>
      <w:r>
        <w:rPr>
          <w:rFonts w:ascii="Arial" w:cs="Arial" w:eastAsia="Arial" w:hAnsi="Arial"/>
          <w:b/>
          <w:bCs/>
          <w:color w:val="0F1F5C"/>
          <w:sz w:val="22"/>
          <w:szCs w:val="22"/>
        </w:rPr>
        <w:t xml:space="preserve">Is there a setup fee?</w:t>
      </w:r>
    </w:p>
    <w:p>
      <w:pPr>
        <w:spacing w:after="80" w:before="80"/>
        <w:jc w:val="left"/>
      </w:pPr>
      <w:r>
        <w:rPr>
          <w:rFonts w:ascii="Arial" w:cs="Arial" w:eastAsia="Arial" w:hAnsi="Arial"/>
          <w:color w:val="333333"/>
          <w:sz w:val="22"/>
          <w:szCs w:val="22"/>
        </w:rPr>
        <w:t xml:space="preserve">No. There are no setup fees, no implementation fees, and no hidden costs. You pay the flat monthly or annual rate — that's it.</w:t>
      </w:r>
    </w:p>
    <w:p>
      <w:pPr>
        <w:spacing w:after="0" w:before="60"/>
      </w:pPr>
      <w:r>
        <w:t xml:space="preserve"/>
      </w:r>
    </w:p>
    <w:p>
      <w:pPr>
        <w:spacing w:after="60" w:before="80"/>
      </w:pPr>
      <w:r>
        <w:rPr>
          <w:rFonts w:ascii="Arial" w:cs="Arial" w:eastAsia="Arial" w:hAnsi="Arial"/>
          <w:b/>
          <w:bCs/>
          <w:color w:val="0F1F5C"/>
          <w:sz w:val="22"/>
          <w:szCs w:val="22"/>
        </w:rPr>
        <w:t xml:space="preserve">What happens if I go over my employee limit?</w:t>
      </w:r>
    </w:p>
    <w:p>
      <w:pPr>
        <w:spacing w:after="80" w:before="80"/>
        <w:jc w:val="left"/>
      </w:pPr>
      <w:r>
        <w:rPr>
          <w:rFonts w:ascii="Arial" w:cs="Arial" w:eastAsia="Arial" w:hAnsi="Arial"/>
          <w:color w:val="333333"/>
          <w:sz w:val="22"/>
          <w:szCs w:val="22"/>
        </w:rPr>
        <w:t xml:space="preserve">We'll reach out before you hit your cap. You'll have the option to upgrade to the next tier with no disruption to your service.</w:t>
      </w:r>
    </w:p>
    <w:p>
      <w:pPr>
        <w:spacing w:after="0" w:before="60"/>
      </w:pPr>
      <w:r>
        <w:t xml:space="preserve"/>
      </w:r>
    </w:p>
    <w:p>
      <w:pPr>
        <w:spacing w:after="60" w:before="80"/>
      </w:pPr>
      <w:r>
        <w:rPr>
          <w:rFonts w:ascii="Arial" w:cs="Arial" w:eastAsia="Arial" w:hAnsi="Arial"/>
          <w:b/>
          <w:bCs/>
          <w:color w:val="0F1F5C"/>
          <w:sz w:val="22"/>
          <w:szCs w:val="22"/>
        </w:rPr>
        <w:t xml:space="preserve">Can I choose which module I want on the Starter plan?</w:t>
      </w:r>
    </w:p>
    <w:p>
      <w:pPr>
        <w:spacing w:after="80" w:before="80"/>
        <w:jc w:val="left"/>
      </w:pPr>
      <w:r>
        <w:rPr>
          <w:rFonts w:ascii="Arial" w:cs="Arial" w:eastAsia="Arial" w:hAnsi="Arial"/>
          <w:color w:val="333333"/>
          <w:sz w:val="22"/>
          <w:szCs w:val="22"/>
        </w:rPr>
        <w:t xml:space="preserve">Absolutely. Starter plans include any one module of your choice — Boost!Roles, Boost!Perform, Boost!Pulse, or Boost!Learn.</w:t>
      </w:r>
    </w:p>
    <w:p>
      <w:pPr>
        <w:spacing w:after="0" w:before="60"/>
      </w:pPr>
      <w:r>
        <w:t xml:space="preserve"/>
      </w:r>
    </w:p>
    <w:p>
      <w:pPr>
        <w:spacing w:after="60" w:before="80"/>
      </w:pPr>
      <w:r>
        <w:rPr>
          <w:rFonts w:ascii="Arial" w:cs="Arial" w:eastAsia="Arial" w:hAnsi="Arial"/>
          <w:b/>
          <w:bCs/>
          <w:color w:val="0F1F5C"/>
          <w:sz w:val="22"/>
          <w:szCs w:val="22"/>
        </w:rPr>
        <w:t xml:space="preserve">Do you offer a free trial?</w:t>
      </w:r>
    </w:p>
    <w:p>
      <w:pPr>
        <w:spacing w:after="80" w:before="80"/>
        <w:jc w:val="left"/>
      </w:pPr>
      <w:r>
        <w:rPr>
          <w:rFonts w:ascii="Arial" w:cs="Arial" w:eastAsia="Arial" w:hAnsi="Arial"/>
          <w:color w:val="333333"/>
          <w:sz w:val="22"/>
          <w:szCs w:val="22"/>
        </w:rPr>
        <w:t xml:space="preserve">We offer a personalized demo for all prospective clients. For qualifying organizations, we can arrange a limited pilot period. Schedule a demo to discuss.</w:t>
      </w:r>
    </w:p>
    <w:p>
      <w:pPr>
        <w:spacing w:after="0" w:before="60"/>
      </w:pPr>
      <w:r>
        <w:t xml:space="preserve"/>
      </w:r>
    </w:p>
    <w:p>
      <w:pPr>
        <w:spacing w:after="60" w:before="80"/>
      </w:pPr>
      <w:r>
        <w:rPr>
          <w:rFonts w:ascii="Arial" w:cs="Arial" w:eastAsia="Arial" w:hAnsi="Arial"/>
          <w:b/>
          <w:bCs/>
          <w:color w:val="0F1F5C"/>
          <w:sz w:val="22"/>
          <w:szCs w:val="22"/>
        </w:rPr>
        <w:t xml:space="preserve">What's the Founding Client Discount?</w:t>
      </w:r>
    </w:p>
    <w:p>
      <w:pPr>
        <w:spacing w:after="80" w:before="80"/>
        <w:jc w:val="left"/>
      </w:pPr>
      <w:r>
        <w:rPr>
          <w:rFonts w:ascii="Arial" w:cs="Arial" w:eastAsia="Arial" w:hAnsi="Arial"/>
          <w:color w:val="333333"/>
          <w:sz w:val="22"/>
          <w:szCs w:val="22"/>
        </w:rPr>
        <w:t xml:space="preserve">Our three founding clients receive 40% off for 12 months in exchange for providing a testimonial after their first 90 days. Ask us if this program is still available.</w:t>
      </w:r>
    </w:p>
    <w:p>
      <w:pPr>
        <w:spacing w:after="0" w:before="60"/>
      </w:pPr>
      <w:r>
        <w:t xml:space="preserve"/>
      </w:r>
    </w:p>
    <w:p>
      <w:pPr>
        <w:spacing w:after="60" w:before="80"/>
      </w:pPr>
      <w:r>
        <w:rPr>
          <w:rFonts w:ascii="Arial" w:cs="Arial" w:eastAsia="Arial" w:hAnsi="Arial"/>
          <w:b/>
          <w:bCs/>
          <w:color w:val="0F1F5C"/>
          <w:sz w:val="22"/>
          <w:szCs w:val="22"/>
        </w:rPr>
        <w:t xml:space="preserve">Is there a minimum contract length?</w:t>
      </w:r>
    </w:p>
    <w:p>
      <w:pPr>
        <w:spacing w:after="80" w:before="80"/>
        <w:jc w:val="left"/>
      </w:pPr>
      <w:r>
        <w:rPr>
          <w:rFonts w:ascii="Arial" w:cs="Arial" w:eastAsia="Arial" w:hAnsi="Arial"/>
          <w:color w:val="333333"/>
          <w:sz w:val="22"/>
          <w:szCs w:val="22"/>
        </w:rPr>
        <w:t xml:space="preserve">Month-to-month plans have no minimum commitment. Annual plans are paid upfront for 12 months and are non-refundable after 30 days.</w:t>
      </w:r>
    </w:p>
    <w:p>
      <w:pPr>
        <w:spacing w:after="0" w:before="60"/>
      </w:pPr>
      <w:r>
        <w:t xml:space="preserve"/>
      </w:r>
    </w:p>
    <w:p>
      <w:pPr>
        <w:spacing w:after="60" w:before="80"/>
      </w:pPr>
      <w:r>
        <w:rPr>
          <w:rFonts w:ascii="Arial" w:cs="Arial" w:eastAsia="Arial" w:hAnsi="Arial"/>
          <w:b/>
          <w:bCs/>
          <w:color w:val="0F1F5C"/>
          <w:sz w:val="22"/>
          <w:szCs w:val="22"/>
        </w:rPr>
        <w:t xml:space="preserve">Do you offer nonprofit pricing?</w:t>
      </w:r>
    </w:p>
    <w:p>
      <w:pPr>
        <w:spacing w:after="80" w:before="80"/>
        <w:jc w:val="left"/>
      </w:pPr>
      <w:r>
        <w:rPr>
          <w:rFonts w:ascii="Arial" w:cs="Arial" w:eastAsia="Arial" w:hAnsi="Arial"/>
          <w:color w:val="333333"/>
          <w:sz w:val="22"/>
          <w:szCs w:val="22"/>
        </w:rPr>
        <w:t xml:space="preserve">Yes — we have a dedicated nonprofit rate for qualifying 501(c)(3) organizations. Contact us to learn more.</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BOTTOM CTA</w:t>
            </w:r>
          </w:p>
          <w:p>
            <w:pPr>
              <w:spacing w:after="40" w:before="40"/>
            </w:pPr>
            <w:r>
              <w:rPr>
                <w:rFonts w:ascii="Arial" w:cs="Arial" w:eastAsia="Arial" w:hAnsi="Arial"/>
                <w:color w:val="333333"/>
                <w:sz w:val="20"/>
                <w:szCs w:val="20"/>
              </w:rPr>
              <w:t xml:space="preserve">"Need something custom? Talk to BSG."</w:t>
            </w:r>
          </w:p>
          <w:p>
            <w:pPr>
              <w:spacing w:after="40" w:before="40"/>
            </w:pPr>
            <w:r>
              <w:rPr>
                <w:rFonts w:ascii="Arial" w:cs="Arial" w:eastAsia="Arial" w:hAnsi="Arial"/>
                <w:color w:val="333333"/>
                <w:sz w:val="20"/>
                <w:szCs w:val="20"/>
              </w:rPr>
              <w:t xml:space="preserve">Every organization is different. If your headcount, structure, or needs don't fit neatly into a tier — reach out. We build solutions that work for you.</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CTA: Schedule a Strategy Call →</w:t>
            </w:r>
          </w:p>
        </w:tc>
      </w:tr>
    </w:tbl>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Module Pages</w:t>
      </w:r>
    </w:p>
    <w:p>
      <w:pPr>
        <w:spacing w:after="60" w:before="200"/>
      </w:pPr>
      <w:r>
        <w:rPr>
          <w:rFonts w:ascii="Arial" w:cs="Arial" w:eastAsia="Arial" w:hAnsi="Arial"/>
          <w:b/>
          <w:bCs/>
          <w:color w:val="F7941D"/>
          <w:sz w:val="40"/>
          <w:szCs w:val="40"/>
        </w:rPr>
        <w:t xml:space="preserve">BOOST!ROLES</w:t>
      </w:r>
    </w:p>
    <w:p>
      <w:pPr>
        <w:spacing w:after="120" w:before="60"/>
      </w:pPr>
      <w:r>
        <w:rPr>
          <w:rFonts w:ascii="Arial" w:cs="Arial" w:eastAsia="Arial" w:hAnsi="Arial"/>
          <w:b/>
          <w:bCs/>
          <w:color w:val="0F1F5C"/>
          <w:sz w:val="28"/>
          <w:szCs w:val="28"/>
        </w:rPr>
        <w:t xml:space="preserve">Define Every Role. Build Every Career.</w:t>
      </w:r>
    </w:p>
    <w:p>
      <w:pPr>
        <w:pStyle w:val="Heading3"/>
        <w:spacing w:after="100" w:before="240"/>
      </w:pPr>
      <w:r>
        <w:rPr>
          <w:rFonts w:ascii="Arial" w:cs="Arial" w:eastAsia="Arial" w:hAnsi="Arial"/>
          <w:b/>
          <w:bCs/>
          <w:color w:val="F7941D"/>
          <w:sz w:val="24"/>
          <w:szCs w:val="24"/>
        </w:rPr>
        <w:t xml:space="preserve">The Problem It Solves</w:t>
      </w:r>
    </w:p>
    <w:p>
      <w:pPr>
        <w:spacing w:after="80" w:before="80"/>
        <w:jc w:val="left"/>
      </w:pPr>
      <w:r>
        <w:rPr>
          <w:rFonts w:ascii="Arial" w:cs="Arial" w:eastAsia="Arial" w:hAnsi="Arial"/>
          <w:color w:val="333333"/>
          <w:sz w:val="22"/>
          <w:szCs w:val="22"/>
        </w:rPr>
        <w:t xml:space="preserve">Most small employers have never formally defined their jobs. Roles evolve informally, pay is set by gut instinct, and career growth is a conversation no one quite knows how to have. The result: confusion, inequity, and turnover that surprises no one except leadership.</w:t>
      </w:r>
    </w:p>
    <w:p>
      <w:pPr>
        <w:pStyle w:val="Heading3"/>
        <w:spacing w:after="100" w:before="240"/>
      </w:pPr>
      <w:r>
        <w:rPr>
          <w:rFonts w:ascii="Arial" w:cs="Arial" w:eastAsia="Arial" w:hAnsi="Arial"/>
          <w:b/>
          <w:bCs/>
          <w:color w:val="F7941D"/>
          <w:sz w:val="24"/>
          <w:szCs w:val="24"/>
        </w:rPr>
        <w:t xml:space="preserve">Key Features</w:t>
      </w:r>
    </w:p>
    <w:p>
      <w:pPr>
        <w:pStyle w:val="ListParagraph"/>
        <w:numPr>
          <w:ilvl w:val="0"/>
          <w:numId w:val="2"/>
        </w:numPr>
        <w:spacing w:after="60" w:before="60"/>
      </w:pPr>
      <w:r>
        <w:rPr>
          <w:rFonts w:ascii="Arial" w:cs="Arial" w:eastAsia="Arial" w:hAnsi="Arial"/>
          <w:color w:val="333333"/>
          <w:sz w:val="22"/>
          <w:szCs w:val="22"/>
        </w:rPr>
        <w:t xml:space="preserve">AI-powered job description builder — generate professional, compliant job descriptions in minutes</w:t>
      </w:r>
    </w:p>
    <w:p>
      <w:pPr>
        <w:pStyle w:val="ListParagraph"/>
        <w:numPr>
          <w:ilvl w:val="0"/>
          <w:numId w:val="2"/>
        </w:numPr>
        <w:spacing w:after="60" w:before="60"/>
      </w:pPr>
      <w:r>
        <w:rPr>
          <w:rFonts w:ascii="Arial" w:cs="Arial" w:eastAsia="Arial" w:hAnsi="Arial"/>
          <w:color w:val="333333"/>
          <w:sz w:val="22"/>
          <w:szCs w:val="22"/>
        </w:rPr>
        <w:t xml:space="preserve">Pay band architecture — build transparent, defensible compensation ranges for every level</w:t>
      </w:r>
    </w:p>
    <w:p>
      <w:pPr>
        <w:pStyle w:val="ListParagraph"/>
        <w:numPr>
          <w:ilvl w:val="0"/>
          <w:numId w:val="2"/>
        </w:numPr>
        <w:spacing w:after="60" w:before="60"/>
      </w:pPr>
      <w:r>
        <w:rPr>
          <w:rFonts w:ascii="Arial" w:cs="Arial" w:eastAsia="Arial" w:hAnsi="Arial"/>
          <w:color w:val="333333"/>
          <w:sz w:val="22"/>
          <w:szCs w:val="22"/>
        </w:rPr>
        <w:t xml:space="preserve">Career ladder builder — create visual growth paths that motivate and retain employees</w:t>
      </w:r>
    </w:p>
    <w:p>
      <w:pPr>
        <w:pStyle w:val="ListParagraph"/>
        <w:numPr>
          <w:ilvl w:val="0"/>
          <w:numId w:val="2"/>
        </w:numPr>
        <w:spacing w:after="60" w:before="60"/>
      </w:pPr>
      <w:r>
        <w:rPr>
          <w:rFonts w:ascii="Arial" w:cs="Arial" w:eastAsia="Arial" w:hAnsi="Arial"/>
          <w:color w:val="333333"/>
          <w:sz w:val="22"/>
          <w:szCs w:val="22"/>
        </w:rPr>
        <w:t xml:space="preserve">Role library — maintain a living repository of all roles in your organization</w:t>
      </w:r>
    </w:p>
    <w:p>
      <w:pPr>
        <w:pStyle w:val="ListParagraph"/>
        <w:numPr>
          <w:ilvl w:val="0"/>
          <w:numId w:val="2"/>
        </w:numPr>
        <w:spacing w:after="60" w:before="60"/>
      </w:pPr>
      <w:r>
        <w:rPr>
          <w:rFonts w:ascii="Arial" w:cs="Arial" w:eastAsia="Arial" w:hAnsi="Arial"/>
          <w:color w:val="333333"/>
          <w:sz w:val="22"/>
          <w:szCs w:val="22"/>
        </w:rPr>
        <w:t xml:space="preserve">FLSA classification guidance — reduce compliance risk with built-in exemption guidance</w:t>
      </w:r>
    </w:p>
    <w:p>
      <w:pPr>
        <w:pStyle w:val="ListParagraph"/>
        <w:numPr>
          <w:ilvl w:val="0"/>
          <w:numId w:val="2"/>
        </w:numPr>
        <w:spacing w:after="60" w:before="60"/>
      </w:pPr>
      <w:r>
        <w:rPr>
          <w:rFonts w:ascii="Arial" w:cs="Arial" w:eastAsia="Arial" w:hAnsi="Arial"/>
          <w:color w:val="333333"/>
          <w:sz w:val="22"/>
          <w:szCs w:val="22"/>
        </w:rPr>
        <w:t xml:space="preserve">Org chart integration — visualize your structure and plan for growth</w:t>
      </w:r>
    </w:p>
    <w:p>
      <w:pPr>
        <w:pStyle w:val="ListParagraph"/>
        <w:numPr>
          <w:ilvl w:val="0"/>
          <w:numId w:val="2"/>
        </w:numPr>
        <w:spacing w:after="60" w:before="60"/>
      </w:pPr>
      <w:r>
        <w:rPr>
          <w:rFonts w:ascii="Arial" w:cs="Arial" w:eastAsia="Arial" w:hAnsi="Arial"/>
          <w:color w:val="333333"/>
          <w:sz w:val="22"/>
          <w:szCs w:val="22"/>
        </w:rPr>
        <w:t xml:space="preserve">Custom competency frameworks — define the skills and behaviors that matter for each role</w:t>
      </w:r>
    </w:p>
    <w:p>
      <w:pPr>
        <w:spacing w:after="0" w:before="80"/>
      </w:pPr>
      <w:r>
        <w:t xml:space="preserve"/>
      </w:r>
    </w:p>
    <w:p>
      <w:pPr>
        <w:spacing w:after="60" w:before="60"/>
      </w:pPr>
      <w:r>
        <w:rPr>
          <w:rFonts w:ascii="Arial" w:cs="Arial" w:eastAsia="Arial" w:hAnsi="Arial"/>
          <w:i/>
          <w:iCs/>
          <w:color w:val="555555"/>
          <w:sz w:val="20"/>
          <w:szCs w:val="20"/>
        </w:rPr>
        <w:t xml:space="preserve">[Screenshot placeholder: Boost!Roles career ladder builder interface showing role progression from Coordinator → Manager → Director with pay bands]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READY TO BRING STRUCTURE TO YOUR WORKFORCE?</w:t>
            </w:r>
          </w:p>
          <w:p>
            <w:pPr>
              <w:spacing w:after="40" w:before="40"/>
            </w:pPr>
            <w:r>
              <w:rPr>
                <w:rFonts w:ascii="Arial" w:cs="Arial" w:eastAsia="Arial" w:hAnsi="Arial"/>
                <w:color w:val="333333"/>
                <w:sz w:val="20"/>
                <w:szCs w:val="20"/>
              </w:rPr>
              <w:t xml:space="preserve">Schedule a Demo →  |  Start with Boost!Roles Today →</w:t>
            </w:r>
          </w:p>
        </w:tc>
      </w:tr>
    </w:tbl>
    <w:p>
      <w:pPr>
        <w:pBdr>
          <w:bottom w:val="single" w:color="F7941D" w:sz="4"/>
        </w:pBdr>
        <w:spacing w:after="120" w:before="120"/>
      </w:pPr>
      <w:r>
        <w:t xml:space="preserve"/>
      </w:r>
    </w:p>
    <w:p>
      <w:pPr>
        <w:spacing w:after="60" w:before="200"/>
      </w:pPr>
      <w:r>
        <w:rPr>
          <w:rFonts w:ascii="Arial" w:cs="Arial" w:eastAsia="Arial" w:hAnsi="Arial"/>
          <w:b/>
          <w:bCs/>
          <w:color w:val="E8437A"/>
          <w:sz w:val="40"/>
          <w:szCs w:val="40"/>
        </w:rPr>
        <w:t xml:space="preserve">BOOST!PERFORM</w:t>
      </w:r>
    </w:p>
    <w:p>
      <w:pPr>
        <w:spacing w:after="120" w:before="60"/>
      </w:pPr>
      <w:r>
        <w:rPr>
          <w:rFonts w:ascii="Arial" w:cs="Arial" w:eastAsia="Arial" w:hAnsi="Arial"/>
          <w:b/>
          <w:bCs/>
          <w:color w:val="0F1F5C"/>
          <w:sz w:val="28"/>
          <w:szCs w:val="28"/>
        </w:rPr>
        <w:t xml:space="preserve">Performance Reviews People Actually Respect.</w:t>
      </w:r>
    </w:p>
    <w:p>
      <w:pPr>
        <w:pStyle w:val="Heading3"/>
        <w:spacing w:after="100" w:before="240"/>
      </w:pPr>
      <w:r>
        <w:rPr>
          <w:rFonts w:ascii="Arial" w:cs="Arial" w:eastAsia="Arial" w:hAnsi="Arial"/>
          <w:b/>
          <w:bCs/>
          <w:color w:val="F7941D"/>
          <w:sz w:val="24"/>
          <w:szCs w:val="24"/>
        </w:rPr>
        <w:t xml:space="preserve">The Problem It Solves</w:t>
      </w:r>
    </w:p>
    <w:p>
      <w:pPr>
        <w:spacing w:after="80" w:before="80"/>
        <w:jc w:val="left"/>
      </w:pPr>
      <w:r>
        <w:rPr>
          <w:rFonts w:ascii="Arial" w:cs="Arial" w:eastAsia="Arial" w:hAnsi="Arial"/>
          <w:color w:val="333333"/>
          <w:sz w:val="22"/>
          <w:szCs w:val="22"/>
        </w:rPr>
        <w:t xml:space="preserve">Annual performance reviews are universally dreaded — by employees who feel judged and managers who feel unprepared. Most small employers skip reviews entirely or do them so informally they're meaningless. The result is a workforce with no clear expectations, no feedback, and no growth trajectory.</w:t>
      </w:r>
    </w:p>
    <w:p>
      <w:pPr>
        <w:pStyle w:val="Heading3"/>
        <w:spacing w:after="100" w:before="240"/>
      </w:pPr>
      <w:r>
        <w:rPr>
          <w:rFonts w:ascii="Arial" w:cs="Arial" w:eastAsia="Arial" w:hAnsi="Arial"/>
          <w:b/>
          <w:bCs/>
          <w:color w:val="F7941D"/>
          <w:sz w:val="24"/>
          <w:szCs w:val="24"/>
        </w:rPr>
        <w:t xml:space="preserve">Key Features</w:t>
      </w:r>
    </w:p>
    <w:p>
      <w:pPr>
        <w:pStyle w:val="ListParagraph"/>
        <w:numPr>
          <w:ilvl w:val="0"/>
          <w:numId w:val="2"/>
        </w:numPr>
        <w:spacing w:after="60" w:before="60"/>
      </w:pPr>
      <w:r>
        <w:rPr>
          <w:rFonts w:ascii="Arial" w:cs="Arial" w:eastAsia="Arial" w:hAnsi="Arial"/>
          <w:color w:val="333333"/>
          <w:sz w:val="22"/>
          <w:szCs w:val="22"/>
        </w:rPr>
        <w:t xml:space="preserve">AI-assisted review framework builder — create fair, consistent review templates for every role</w:t>
      </w:r>
    </w:p>
    <w:p>
      <w:pPr>
        <w:pStyle w:val="ListParagraph"/>
        <w:numPr>
          <w:ilvl w:val="0"/>
          <w:numId w:val="2"/>
        </w:numPr>
        <w:spacing w:after="60" w:before="60"/>
      </w:pPr>
      <w:r>
        <w:rPr>
          <w:rFonts w:ascii="Arial" w:cs="Arial" w:eastAsia="Arial" w:hAnsi="Arial"/>
          <w:color w:val="333333"/>
          <w:sz w:val="22"/>
          <w:szCs w:val="22"/>
        </w:rPr>
        <w:t xml:space="preserve">9-box talent grid — visualize your team's performance and potential in one powerful matrix</w:t>
      </w:r>
    </w:p>
    <w:p>
      <w:pPr>
        <w:pStyle w:val="ListParagraph"/>
        <w:numPr>
          <w:ilvl w:val="0"/>
          <w:numId w:val="2"/>
        </w:numPr>
        <w:spacing w:after="60" w:before="60"/>
      </w:pPr>
      <w:r>
        <w:rPr>
          <w:rFonts w:ascii="Arial" w:cs="Arial" w:eastAsia="Arial" w:hAnsi="Arial"/>
          <w:color w:val="333333"/>
          <w:sz w:val="22"/>
          <w:szCs w:val="22"/>
        </w:rPr>
        <w:t xml:space="preserve">Goal tracking — set, track, and measure individual and team targets throughout the year</w:t>
      </w:r>
    </w:p>
    <w:p>
      <w:pPr>
        <w:pStyle w:val="ListParagraph"/>
        <w:numPr>
          <w:ilvl w:val="0"/>
          <w:numId w:val="2"/>
        </w:numPr>
        <w:spacing w:after="60" w:before="60"/>
      </w:pPr>
      <w:r>
        <w:rPr>
          <w:rFonts w:ascii="Arial" w:cs="Arial" w:eastAsia="Arial" w:hAnsi="Arial"/>
          <w:color w:val="333333"/>
          <w:sz w:val="22"/>
          <w:szCs w:val="22"/>
        </w:rPr>
        <w:t xml:space="preserve">Manager conversation guides — scripts and frameworks that make hard conversations easier</w:t>
      </w:r>
    </w:p>
    <w:p>
      <w:pPr>
        <w:pStyle w:val="ListParagraph"/>
        <w:numPr>
          <w:ilvl w:val="0"/>
          <w:numId w:val="2"/>
        </w:numPr>
        <w:spacing w:after="60" w:before="60"/>
      </w:pPr>
      <w:r>
        <w:rPr>
          <w:rFonts w:ascii="Arial" w:cs="Arial" w:eastAsia="Arial" w:hAnsi="Arial"/>
          <w:color w:val="333333"/>
          <w:sz w:val="22"/>
          <w:szCs w:val="22"/>
        </w:rPr>
        <w:t xml:space="preserve">Bonus calculation tools — connect performance ratings to compensation decisions transparently</w:t>
      </w:r>
    </w:p>
    <w:p>
      <w:pPr>
        <w:pStyle w:val="ListParagraph"/>
        <w:numPr>
          <w:ilvl w:val="0"/>
          <w:numId w:val="2"/>
        </w:numPr>
        <w:spacing w:after="60" w:before="60"/>
      </w:pPr>
      <w:r>
        <w:rPr>
          <w:rFonts w:ascii="Arial" w:cs="Arial" w:eastAsia="Arial" w:hAnsi="Arial"/>
          <w:color w:val="333333"/>
          <w:sz w:val="22"/>
          <w:szCs w:val="22"/>
        </w:rPr>
        <w:t xml:space="preserve">360-feedback workflows — gather peer and direct report input alongside manager assessments</w:t>
      </w:r>
    </w:p>
    <w:p>
      <w:pPr>
        <w:pStyle w:val="ListParagraph"/>
        <w:numPr>
          <w:ilvl w:val="0"/>
          <w:numId w:val="2"/>
        </w:numPr>
        <w:spacing w:after="60" w:before="60"/>
      </w:pPr>
      <w:r>
        <w:rPr>
          <w:rFonts w:ascii="Arial" w:cs="Arial" w:eastAsia="Arial" w:hAnsi="Arial"/>
          <w:color w:val="333333"/>
          <w:sz w:val="22"/>
          <w:szCs w:val="22"/>
        </w:rPr>
        <w:t xml:space="preserve">Performance trend analytics — track improvement and identify flight risks before they leave</w:t>
      </w:r>
    </w:p>
    <w:p>
      <w:pPr>
        <w:spacing w:after="0" w:before="80"/>
      </w:pPr>
      <w:r>
        <w:t xml:space="preserve"/>
      </w:r>
    </w:p>
    <w:p>
      <w:pPr>
        <w:spacing w:after="60" w:before="60"/>
      </w:pPr>
      <w:r>
        <w:rPr>
          <w:rFonts w:ascii="Arial" w:cs="Arial" w:eastAsia="Arial" w:hAnsi="Arial"/>
          <w:i/>
          <w:iCs/>
          <w:color w:val="555555"/>
          <w:sz w:val="20"/>
          <w:szCs w:val="20"/>
        </w:rPr>
        <w:t xml:space="preserve">[Screenshot placeholder: Boost!Perform 9-box grid showing talent distribution across performance and potential dimensions]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F" w:val="clear"/>
            <w:tcMar>
              <w:top w:type="dxa" w:w="160"/>
              <w:left w:type="dxa" w:w="200"/>
              <w:bottom w:type="dxa" w:w="160"/>
              <w:right w:type="dxa" w:w="200"/>
            </w:tcMar>
          </w:tcPr>
          <w:p>
            <w:pPr>
              <w:spacing w:after="80" w:before="60"/>
            </w:pPr>
            <w:r>
              <w:rPr>
                <w:rFonts w:ascii="Arial" w:cs="Arial" w:eastAsia="Arial" w:hAnsi="Arial"/>
                <w:b/>
                <w:bCs/>
                <w:color w:val="E8437A"/>
                <w:sz w:val="22"/>
                <w:szCs w:val="22"/>
              </w:rPr>
              <w:t xml:space="preserve">READY TO TRANSFORM YOUR REVIEW PROCESS?</w:t>
            </w:r>
          </w:p>
          <w:p>
            <w:pPr>
              <w:spacing w:after="40" w:before="40"/>
            </w:pPr>
            <w:r>
              <w:rPr>
                <w:rFonts w:ascii="Arial" w:cs="Arial" w:eastAsia="Arial" w:hAnsi="Arial"/>
                <w:color w:val="333333"/>
                <w:sz w:val="20"/>
                <w:szCs w:val="20"/>
              </w:rPr>
              <w:t xml:space="preserve">Schedule a Demo →  |  Start with Boost!Perform Today →</w:t>
            </w:r>
          </w:p>
        </w:tc>
      </w:tr>
    </w:tbl>
    <w:p>
      <w:pPr>
        <w:pBdr>
          <w:bottom w:val="single" w:color="F7941D" w:sz="4"/>
        </w:pBdr>
        <w:spacing w:after="120" w:before="120"/>
      </w:pPr>
      <w:r>
        <w:t xml:space="preserve"/>
      </w:r>
    </w:p>
    <w:p>
      <w:pPr>
        <w:spacing w:after="60" w:before="200"/>
      </w:pPr>
      <w:r>
        <w:rPr>
          <w:rFonts w:ascii="Arial" w:cs="Arial" w:eastAsia="Arial" w:hAnsi="Arial"/>
          <w:b/>
          <w:bCs/>
          <w:color w:val="9B1FBF"/>
          <w:sz w:val="40"/>
          <w:szCs w:val="40"/>
        </w:rPr>
        <w:t xml:space="preserve">BOOST!PULSE</w:t>
      </w:r>
    </w:p>
    <w:p>
      <w:pPr>
        <w:spacing w:after="120" w:before="60"/>
      </w:pPr>
      <w:r>
        <w:rPr>
          <w:rFonts w:ascii="Arial" w:cs="Arial" w:eastAsia="Arial" w:hAnsi="Arial"/>
          <w:b/>
          <w:bCs/>
          <w:color w:val="0F1F5C"/>
          <w:sz w:val="28"/>
          <w:szCs w:val="28"/>
        </w:rPr>
        <w:t xml:space="preserve">Know How Your Team Really Feels.</w:t>
      </w:r>
    </w:p>
    <w:p>
      <w:pPr>
        <w:pStyle w:val="Heading3"/>
        <w:spacing w:after="100" w:before="240"/>
      </w:pPr>
      <w:r>
        <w:rPr>
          <w:rFonts w:ascii="Arial" w:cs="Arial" w:eastAsia="Arial" w:hAnsi="Arial"/>
          <w:b/>
          <w:bCs/>
          <w:color w:val="F7941D"/>
          <w:sz w:val="24"/>
          <w:szCs w:val="24"/>
        </w:rPr>
        <w:t xml:space="preserve">The Problem It Solves</w:t>
      </w:r>
    </w:p>
    <w:p>
      <w:pPr>
        <w:spacing w:after="80" w:before="80"/>
        <w:jc w:val="left"/>
      </w:pPr>
      <w:r>
        <w:rPr>
          <w:rFonts w:ascii="Arial" w:cs="Arial" w:eastAsia="Arial" w:hAnsi="Arial"/>
          <w:color w:val="333333"/>
          <w:sz w:val="22"/>
          <w:szCs w:val="22"/>
        </w:rPr>
        <w:t xml:space="preserve">Employee disengagement costs U.S. employers an estimated $550 billion per year. For small organizations, even one disengaged employee — especially a manager — can derail culture. The problem? Most employers have no systematic way to hear from their teams until it's too late.</w:t>
      </w:r>
    </w:p>
    <w:p>
      <w:pPr>
        <w:pStyle w:val="Heading3"/>
        <w:spacing w:after="100" w:before="240"/>
      </w:pPr>
      <w:r>
        <w:rPr>
          <w:rFonts w:ascii="Arial" w:cs="Arial" w:eastAsia="Arial" w:hAnsi="Arial"/>
          <w:b/>
          <w:bCs/>
          <w:color w:val="F7941D"/>
          <w:sz w:val="24"/>
          <w:szCs w:val="24"/>
        </w:rPr>
        <w:t xml:space="preserve">Key Features</w:t>
      </w:r>
    </w:p>
    <w:p>
      <w:pPr>
        <w:pStyle w:val="ListParagraph"/>
        <w:numPr>
          <w:ilvl w:val="0"/>
          <w:numId w:val="2"/>
        </w:numPr>
        <w:spacing w:after="60" w:before="60"/>
      </w:pPr>
      <w:r>
        <w:rPr>
          <w:rFonts w:ascii="Arial" w:cs="Arial" w:eastAsia="Arial" w:hAnsi="Arial"/>
          <w:color w:val="333333"/>
          <w:sz w:val="22"/>
          <w:szCs w:val="22"/>
        </w:rPr>
        <w:t xml:space="preserve">Research-backed survey library — built on Gallup Q12 and Great Place to Work frameworks</w:t>
      </w:r>
    </w:p>
    <w:p>
      <w:pPr>
        <w:pStyle w:val="ListParagraph"/>
        <w:numPr>
          <w:ilvl w:val="0"/>
          <w:numId w:val="2"/>
        </w:numPr>
        <w:spacing w:after="60" w:before="60"/>
      </w:pPr>
      <w:r>
        <w:rPr>
          <w:rFonts w:ascii="Arial" w:cs="Arial" w:eastAsia="Arial" w:hAnsi="Arial"/>
          <w:color w:val="333333"/>
          <w:sz w:val="22"/>
          <w:szCs w:val="22"/>
        </w:rPr>
        <w:t xml:space="preserve">Anonymous response collection — employees tell the truth when they know they're safe</w:t>
      </w:r>
    </w:p>
    <w:p>
      <w:pPr>
        <w:pStyle w:val="ListParagraph"/>
        <w:numPr>
          <w:ilvl w:val="0"/>
          <w:numId w:val="2"/>
        </w:numPr>
        <w:spacing w:after="60" w:before="60"/>
      </w:pPr>
      <w:r>
        <w:rPr>
          <w:rFonts w:ascii="Arial" w:cs="Arial" w:eastAsia="Arial" w:hAnsi="Arial"/>
          <w:color w:val="333333"/>
          <w:sz w:val="22"/>
          <w:szCs w:val="22"/>
        </w:rPr>
        <w:t xml:space="preserve">Pulse surveys — quick 3-5 question check-ins that take 2 minutes to complete</w:t>
      </w:r>
    </w:p>
    <w:p>
      <w:pPr>
        <w:pStyle w:val="ListParagraph"/>
        <w:numPr>
          <w:ilvl w:val="0"/>
          <w:numId w:val="2"/>
        </w:numPr>
        <w:spacing w:after="60" w:before="60"/>
      </w:pPr>
      <w:r>
        <w:rPr>
          <w:rFonts w:ascii="Arial" w:cs="Arial" w:eastAsia="Arial" w:hAnsi="Arial"/>
          <w:color w:val="333333"/>
          <w:sz w:val="22"/>
          <w:szCs w:val="22"/>
        </w:rPr>
        <w:t xml:space="preserve">Full engagement surveys — comprehensive 15-30 question assessments for deeper insight</w:t>
      </w:r>
    </w:p>
    <w:p>
      <w:pPr>
        <w:pStyle w:val="ListParagraph"/>
        <w:numPr>
          <w:ilvl w:val="0"/>
          <w:numId w:val="2"/>
        </w:numPr>
        <w:spacing w:after="60" w:before="60"/>
      </w:pPr>
      <w:r>
        <w:rPr>
          <w:rFonts w:ascii="Arial" w:cs="Arial" w:eastAsia="Arial" w:hAnsi="Arial"/>
          <w:color w:val="333333"/>
          <w:sz w:val="22"/>
          <w:szCs w:val="22"/>
        </w:rPr>
        <w:t xml:space="preserve">AI-powered results analysis — surface themes, flag risks, and recommend actions automatically</w:t>
      </w:r>
    </w:p>
    <w:p>
      <w:pPr>
        <w:pStyle w:val="ListParagraph"/>
        <w:numPr>
          <w:ilvl w:val="0"/>
          <w:numId w:val="2"/>
        </w:numPr>
        <w:spacing w:after="60" w:before="60"/>
      </w:pPr>
      <w:r>
        <w:rPr>
          <w:rFonts w:ascii="Arial" w:cs="Arial" w:eastAsia="Arial" w:hAnsi="Arial"/>
          <w:color w:val="333333"/>
          <w:sz w:val="22"/>
          <w:szCs w:val="22"/>
        </w:rPr>
        <w:t xml:space="preserve">Trend dashboards — track engagement over time, not just in a single snapshot</w:t>
      </w:r>
    </w:p>
    <w:p>
      <w:pPr>
        <w:pStyle w:val="ListParagraph"/>
        <w:numPr>
          <w:ilvl w:val="0"/>
          <w:numId w:val="2"/>
        </w:numPr>
        <w:spacing w:after="60" w:before="60"/>
      </w:pPr>
      <w:r>
        <w:rPr>
          <w:rFonts w:ascii="Arial" w:cs="Arial" w:eastAsia="Arial" w:hAnsi="Arial"/>
          <w:color w:val="333333"/>
          <w:sz w:val="22"/>
          <w:szCs w:val="22"/>
        </w:rPr>
        <w:t xml:space="preserve">Benchmark comparisons — see how your scores compare to industry norms</w:t>
      </w:r>
    </w:p>
    <w:p>
      <w:pPr>
        <w:spacing w:after="0" w:before="80"/>
      </w:pPr>
      <w:r>
        <w:t xml:space="preserve"/>
      </w:r>
    </w:p>
    <w:p>
      <w:pPr>
        <w:spacing w:after="60" w:before="60"/>
      </w:pPr>
      <w:r>
        <w:rPr>
          <w:rFonts w:ascii="Arial" w:cs="Arial" w:eastAsia="Arial" w:hAnsi="Arial"/>
          <w:i/>
          <w:iCs/>
          <w:color w:val="555555"/>
          <w:sz w:val="20"/>
          <w:szCs w:val="20"/>
        </w:rPr>
        <w:t xml:space="preserve">[Screenshot placeholder: Boost!Pulse engagement dashboard showing overall engagement score, trend line, and top 3 action items]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AF9" w:val="clear"/>
            <w:tcMar>
              <w:top w:type="dxa" w:w="160"/>
              <w:left w:type="dxa" w:w="200"/>
              <w:bottom w:type="dxa" w:w="160"/>
              <w:right w:type="dxa" w:w="200"/>
            </w:tcMar>
          </w:tcPr>
          <w:p>
            <w:pPr>
              <w:spacing w:after="80" w:before="60"/>
            </w:pPr>
            <w:r>
              <w:rPr>
                <w:rFonts w:ascii="Arial" w:cs="Arial" w:eastAsia="Arial" w:hAnsi="Arial"/>
                <w:b/>
                <w:bCs/>
                <w:color w:val="9B1FBF"/>
                <w:sz w:val="22"/>
                <w:szCs w:val="22"/>
              </w:rPr>
              <w:t xml:space="preserve">READY TO HEAR WHAT YOUR TEAM IS REALLY THINKING?</w:t>
            </w:r>
          </w:p>
          <w:p>
            <w:pPr>
              <w:spacing w:after="40" w:before="40"/>
            </w:pPr>
            <w:r>
              <w:rPr>
                <w:rFonts w:ascii="Arial" w:cs="Arial" w:eastAsia="Arial" w:hAnsi="Arial"/>
                <w:color w:val="333333"/>
                <w:sz w:val="20"/>
                <w:szCs w:val="20"/>
              </w:rPr>
              <w:t xml:space="preserve">Schedule a Demo →  |  Start with Boost!Pulse Today →</w:t>
            </w:r>
          </w:p>
        </w:tc>
      </w:tr>
    </w:tbl>
    <w:p>
      <w:pPr>
        <w:pBdr>
          <w:bottom w:val="single" w:color="F7941D" w:sz="4"/>
        </w:pBdr>
        <w:spacing w:after="120" w:before="120"/>
      </w:pPr>
      <w:r>
        <w:t xml:space="preserve"/>
      </w:r>
    </w:p>
    <w:p>
      <w:pPr>
        <w:spacing w:after="60" w:before="200"/>
      </w:pPr>
      <w:r>
        <w:rPr>
          <w:rFonts w:ascii="Arial" w:cs="Arial" w:eastAsia="Arial" w:hAnsi="Arial"/>
          <w:b/>
          <w:bCs/>
          <w:color w:val="0F1F5C"/>
          <w:sz w:val="40"/>
          <w:szCs w:val="40"/>
        </w:rPr>
        <w:t xml:space="preserve">BOOST!LEARN</w:t>
      </w:r>
    </w:p>
    <w:p>
      <w:pPr>
        <w:spacing w:after="120" w:before="60"/>
      </w:pPr>
      <w:r>
        <w:rPr>
          <w:rFonts w:ascii="Arial" w:cs="Arial" w:eastAsia="Arial" w:hAnsi="Arial"/>
          <w:b/>
          <w:bCs/>
          <w:color w:val="0F1F5C"/>
          <w:sz w:val="28"/>
          <w:szCs w:val="28"/>
        </w:rPr>
        <w:t xml:space="preserve">Learning That's Connected to Performance.</w:t>
      </w:r>
    </w:p>
    <w:p>
      <w:pPr>
        <w:pStyle w:val="Heading3"/>
        <w:spacing w:after="100" w:before="240"/>
      </w:pPr>
      <w:r>
        <w:rPr>
          <w:rFonts w:ascii="Arial" w:cs="Arial" w:eastAsia="Arial" w:hAnsi="Arial"/>
          <w:b/>
          <w:bCs/>
          <w:color w:val="F7941D"/>
          <w:sz w:val="24"/>
          <w:szCs w:val="24"/>
        </w:rPr>
        <w:t xml:space="preserve">The Problem It Solves</w:t>
      </w:r>
    </w:p>
    <w:p>
      <w:pPr>
        <w:spacing w:after="80" w:before="80"/>
        <w:jc w:val="left"/>
      </w:pPr>
      <w:r>
        <w:rPr>
          <w:rFonts w:ascii="Arial" w:cs="Arial" w:eastAsia="Arial" w:hAnsi="Arial"/>
          <w:color w:val="333333"/>
          <w:sz w:val="22"/>
          <w:szCs w:val="22"/>
        </w:rPr>
        <w:t xml:space="preserve">Most small employers know training is important but have no infrastructure to deliver it consistently. They rely on YouTube links, one-time trainers, and hope. The result is a workforce that hasn't developed the skills its organization needs to grow — and employees who feel underinvested in.</w:t>
      </w:r>
    </w:p>
    <w:p>
      <w:pPr>
        <w:pStyle w:val="Heading3"/>
        <w:spacing w:after="100" w:before="240"/>
      </w:pPr>
      <w:r>
        <w:rPr>
          <w:rFonts w:ascii="Arial" w:cs="Arial" w:eastAsia="Arial" w:hAnsi="Arial"/>
          <w:b/>
          <w:bCs/>
          <w:color w:val="F7941D"/>
          <w:sz w:val="24"/>
          <w:szCs w:val="24"/>
        </w:rPr>
        <w:t xml:space="preserve">Key Features</w:t>
      </w:r>
    </w:p>
    <w:p>
      <w:pPr>
        <w:pStyle w:val="ListParagraph"/>
        <w:numPr>
          <w:ilvl w:val="0"/>
          <w:numId w:val="2"/>
        </w:numPr>
        <w:spacing w:after="60" w:before="60"/>
      </w:pPr>
      <w:r>
        <w:rPr>
          <w:rFonts w:ascii="Arial" w:cs="Arial" w:eastAsia="Arial" w:hAnsi="Arial"/>
          <w:color w:val="333333"/>
          <w:sz w:val="22"/>
          <w:szCs w:val="22"/>
        </w:rPr>
        <w:t xml:space="preserve">AI course generation — build custom training content in minutes using BOOST!'s course creator</w:t>
      </w:r>
    </w:p>
    <w:p>
      <w:pPr>
        <w:pStyle w:val="ListParagraph"/>
        <w:numPr>
          <w:ilvl w:val="0"/>
          <w:numId w:val="2"/>
        </w:numPr>
        <w:spacing w:after="60" w:before="60"/>
      </w:pPr>
      <w:r>
        <w:rPr>
          <w:rFonts w:ascii="Arial" w:cs="Arial" w:eastAsia="Arial" w:hAnsi="Arial"/>
          <w:color w:val="333333"/>
          <w:sz w:val="22"/>
          <w:szCs w:val="22"/>
        </w:rPr>
        <w:t xml:space="preserve">Course library — access pre-built content on leadership, compliance, DEI, and professional development</w:t>
      </w:r>
    </w:p>
    <w:p>
      <w:pPr>
        <w:pStyle w:val="ListParagraph"/>
        <w:numPr>
          <w:ilvl w:val="0"/>
          <w:numId w:val="2"/>
        </w:numPr>
        <w:spacing w:after="60" w:before="60"/>
      </w:pPr>
      <w:r>
        <w:rPr>
          <w:rFonts w:ascii="Arial" w:cs="Arial" w:eastAsia="Arial" w:hAnsi="Arial"/>
          <w:color w:val="333333"/>
          <w:sz w:val="22"/>
          <w:szCs w:val="22"/>
        </w:rPr>
        <w:t xml:space="preserve">Certification tracking — issue digital credentials and track certification expirations</w:t>
      </w:r>
    </w:p>
    <w:p>
      <w:pPr>
        <w:pStyle w:val="ListParagraph"/>
        <w:numPr>
          <w:ilvl w:val="0"/>
          <w:numId w:val="2"/>
        </w:numPr>
        <w:spacing w:after="60" w:before="60"/>
      </w:pPr>
      <w:r>
        <w:rPr>
          <w:rFonts w:ascii="Arial" w:cs="Arial" w:eastAsia="Arial" w:hAnsi="Arial"/>
          <w:color w:val="333333"/>
          <w:sz w:val="22"/>
          <w:szCs w:val="22"/>
        </w:rPr>
        <w:t xml:space="preserve">Learning path builder — connect training to performance goals and career ladders</w:t>
      </w:r>
    </w:p>
    <w:p>
      <w:pPr>
        <w:pStyle w:val="ListParagraph"/>
        <w:numPr>
          <w:ilvl w:val="0"/>
          <w:numId w:val="2"/>
        </w:numPr>
        <w:spacing w:after="60" w:before="60"/>
      </w:pPr>
      <w:r>
        <w:rPr>
          <w:rFonts w:ascii="Arial" w:cs="Arial" w:eastAsia="Arial" w:hAnsi="Arial"/>
          <w:color w:val="333333"/>
          <w:sz w:val="22"/>
          <w:szCs w:val="22"/>
        </w:rPr>
        <w:t xml:space="preserve">Assignment and completion tracking — assign courses to individuals or teams, monitor completion</w:t>
      </w:r>
    </w:p>
    <w:p>
      <w:pPr>
        <w:pStyle w:val="ListParagraph"/>
        <w:numPr>
          <w:ilvl w:val="0"/>
          <w:numId w:val="2"/>
        </w:numPr>
        <w:spacing w:after="60" w:before="60"/>
      </w:pPr>
      <w:r>
        <w:rPr>
          <w:rFonts w:ascii="Arial" w:cs="Arial" w:eastAsia="Arial" w:hAnsi="Arial"/>
          <w:color w:val="333333"/>
          <w:sz w:val="22"/>
          <w:szCs w:val="22"/>
        </w:rPr>
        <w:t xml:space="preserve">Integration with Boost!Perform — link learning assignments directly to performance review gaps</w:t>
      </w:r>
    </w:p>
    <w:p>
      <w:pPr>
        <w:pStyle w:val="ListParagraph"/>
        <w:numPr>
          <w:ilvl w:val="0"/>
          <w:numId w:val="2"/>
        </w:numPr>
        <w:spacing w:after="60" w:before="60"/>
      </w:pPr>
      <w:r>
        <w:rPr>
          <w:rFonts w:ascii="Arial" w:cs="Arial" w:eastAsia="Arial" w:hAnsi="Arial"/>
          <w:color w:val="333333"/>
          <w:sz w:val="22"/>
          <w:szCs w:val="22"/>
        </w:rPr>
        <w:t xml:space="preserve">Live session management — schedule and track instructor-led training sessions</w:t>
      </w:r>
    </w:p>
    <w:p>
      <w:pPr>
        <w:spacing w:after="0" w:before="80"/>
      </w:pPr>
      <w:r>
        <w:t xml:space="preserve"/>
      </w:r>
    </w:p>
    <w:p>
      <w:pPr>
        <w:spacing w:after="60" w:before="60"/>
      </w:pPr>
      <w:r>
        <w:rPr>
          <w:rFonts w:ascii="Arial" w:cs="Arial" w:eastAsia="Arial" w:hAnsi="Arial"/>
          <w:i/>
          <w:iCs/>
          <w:color w:val="555555"/>
          <w:sz w:val="20"/>
          <w:szCs w:val="20"/>
        </w:rPr>
        <w:t xml:space="preserve">[Screenshot placeholder: Boost!Learn course dashboard showing assigned courses, completion rates, and upcoming certification expirations]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READY TO INVEST IN YOUR TEAM'S GROWTH?</w:t>
            </w:r>
          </w:p>
          <w:p>
            <w:pPr>
              <w:spacing w:after="40" w:before="40"/>
            </w:pPr>
            <w:r>
              <w:rPr>
                <w:rFonts w:ascii="Arial" w:cs="Arial" w:eastAsia="Arial" w:hAnsi="Arial"/>
                <w:color w:val="333333"/>
                <w:sz w:val="20"/>
                <w:szCs w:val="20"/>
              </w:rPr>
              <w:t xml:space="preserve">Schedule a Demo →  |  Start with Boost!Learn Today →</w:t>
            </w:r>
          </w:p>
        </w:tc>
      </w:tr>
    </w:tbl>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Demo Request Page</w:t>
      </w:r>
    </w:p>
    <w:p>
      <w:pPr>
        <w:pStyle w:val="Heading3"/>
        <w:spacing w:after="100" w:before="240"/>
      </w:pPr>
      <w:r>
        <w:rPr>
          <w:rFonts w:ascii="Arial" w:cs="Arial" w:eastAsia="Arial" w:hAnsi="Arial"/>
          <w:b/>
          <w:bCs/>
          <w:color w:val="F7941D"/>
          <w:sz w:val="24"/>
          <w:szCs w:val="24"/>
        </w:rPr>
        <w:t xml:space="preserve">Page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PAGE HEADLINE</w:t>
            </w:r>
          </w:p>
          <w:p>
            <w:pPr>
              <w:spacing w:after="40" w:before="40"/>
            </w:pPr>
            <w:r>
              <w:rPr>
                <w:rFonts w:ascii="Arial" w:cs="Arial" w:eastAsia="Arial" w:hAnsi="Arial"/>
                <w:color w:val="333333"/>
                <w:sz w:val="20"/>
                <w:szCs w:val="20"/>
              </w:rPr>
              <w:t xml:space="preserve">See BOOST! in Action — Schedule Your Free Demo</w:t>
            </w:r>
          </w:p>
          <w:p>
            <w:pPr>
              <w:spacing w:after="40" w:before="40"/>
            </w:pPr>
            <w:r>
              <w:rPr>
                <w:rFonts w:ascii="Arial" w:cs="Arial" w:eastAsia="Arial" w:hAnsi="Arial"/>
                <w:color w:val="333333"/>
                <w:sz w:val="20"/>
                <w:szCs w:val="20"/>
              </w:rPr>
              <w:t xml:space="preserve">No sales pressure. No commitment. Just 30 minutes to see how BOOST! could transform how your team works.</w:t>
            </w:r>
          </w:p>
        </w:tc>
      </w:tr>
    </w:tbl>
    <w:p>
      <w:pPr>
        <w:spacing w:after="0" w:before="120"/>
      </w:pPr>
      <w:r>
        <w:t xml:space="preserve"/>
      </w:r>
    </w:p>
    <w:p>
      <w:pPr>
        <w:spacing w:after="60" w:before="80"/>
      </w:pPr>
      <w:r>
        <w:rPr>
          <w:rFonts w:ascii="Arial" w:cs="Arial" w:eastAsia="Arial" w:hAnsi="Arial"/>
          <w:b/>
          <w:bCs/>
          <w:color w:val="0F1F5C"/>
          <w:sz w:val="22"/>
          <w:szCs w:val="22"/>
        </w:rPr>
        <w:t xml:space="preserve">Form Fields:</w:t>
      </w:r>
    </w:p>
    <w:p>
      <w:pPr>
        <w:pStyle w:val="ListParagraph"/>
        <w:numPr>
          <w:ilvl w:val="0"/>
          <w:numId w:val="2"/>
        </w:numPr>
        <w:spacing w:after="60" w:before="60"/>
      </w:pPr>
      <w:r>
        <w:rPr>
          <w:rFonts w:ascii="Arial" w:cs="Arial" w:eastAsia="Arial" w:hAnsi="Arial"/>
          <w:color w:val="333333"/>
          <w:sz w:val="22"/>
          <w:szCs w:val="22"/>
        </w:rPr>
        <w:t xml:space="preserve">Full Name *</w:t>
      </w:r>
    </w:p>
    <w:p>
      <w:pPr>
        <w:pStyle w:val="ListParagraph"/>
        <w:numPr>
          <w:ilvl w:val="0"/>
          <w:numId w:val="2"/>
        </w:numPr>
        <w:spacing w:after="60" w:before="60"/>
      </w:pPr>
      <w:r>
        <w:rPr>
          <w:rFonts w:ascii="Arial" w:cs="Arial" w:eastAsia="Arial" w:hAnsi="Arial"/>
          <w:color w:val="333333"/>
          <w:sz w:val="22"/>
          <w:szCs w:val="22"/>
        </w:rPr>
        <w:t xml:space="preserve">Company Name *</w:t>
      </w:r>
    </w:p>
    <w:p>
      <w:pPr>
        <w:pStyle w:val="ListParagraph"/>
        <w:numPr>
          <w:ilvl w:val="0"/>
          <w:numId w:val="2"/>
        </w:numPr>
        <w:spacing w:after="60" w:before="60"/>
      </w:pPr>
      <w:r>
        <w:rPr>
          <w:rFonts w:ascii="Arial" w:cs="Arial" w:eastAsia="Arial" w:hAnsi="Arial"/>
          <w:color w:val="333333"/>
          <w:sz w:val="22"/>
          <w:szCs w:val="22"/>
        </w:rPr>
        <w:t xml:space="preserve">Work Email *</w:t>
      </w:r>
    </w:p>
    <w:p>
      <w:pPr>
        <w:pStyle w:val="ListParagraph"/>
        <w:numPr>
          <w:ilvl w:val="0"/>
          <w:numId w:val="2"/>
        </w:numPr>
        <w:spacing w:after="60" w:before="60"/>
      </w:pPr>
      <w:r>
        <w:rPr>
          <w:rFonts w:ascii="Arial" w:cs="Arial" w:eastAsia="Arial" w:hAnsi="Arial"/>
          <w:color w:val="333333"/>
          <w:sz w:val="22"/>
          <w:szCs w:val="22"/>
        </w:rPr>
        <w:t xml:space="preserve">Phone Number</w:t>
      </w:r>
    </w:p>
    <w:p>
      <w:pPr>
        <w:pStyle w:val="ListParagraph"/>
        <w:numPr>
          <w:ilvl w:val="0"/>
          <w:numId w:val="2"/>
        </w:numPr>
        <w:spacing w:after="60" w:before="60"/>
      </w:pPr>
      <w:r>
        <w:rPr>
          <w:rFonts w:ascii="Arial" w:cs="Arial" w:eastAsia="Arial" w:hAnsi="Arial"/>
          <w:color w:val="333333"/>
          <w:sz w:val="22"/>
          <w:szCs w:val="22"/>
        </w:rPr>
        <w:t xml:space="preserve">Number of Employees (dropdown: &lt;10, 10-25, 26-50, 51-75, 76-100)</w:t>
      </w:r>
    </w:p>
    <w:p>
      <w:pPr>
        <w:pStyle w:val="ListParagraph"/>
        <w:numPr>
          <w:ilvl w:val="0"/>
          <w:numId w:val="2"/>
        </w:numPr>
        <w:spacing w:after="60" w:before="60"/>
      </w:pPr>
      <w:r>
        <w:rPr>
          <w:rFonts w:ascii="Arial" w:cs="Arial" w:eastAsia="Arial" w:hAnsi="Arial"/>
          <w:color w:val="333333"/>
          <w:sz w:val="22"/>
          <w:szCs w:val="22"/>
        </w:rPr>
        <w:t xml:space="preserve">Modules Interested In (checkboxes: Boost!Roles, Boost!Perform, Boost!Pulse, Boost!Learn, Not Sure Yet)</w:t>
      </w:r>
    </w:p>
    <w:p>
      <w:pPr>
        <w:pStyle w:val="ListParagraph"/>
        <w:numPr>
          <w:ilvl w:val="0"/>
          <w:numId w:val="2"/>
        </w:numPr>
        <w:spacing w:after="60" w:before="60"/>
      </w:pPr>
      <w:r>
        <w:rPr>
          <w:rFonts w:ascii="Arial" w:cs="Arial" w:eastAsia="Arial" w:hAnsi="Arial"/>
          <w:color w:val="333333"/>
          <w:sz w:val="22"/>
          <w:szCs w:val="22"/>
        </w:rPr>
        <w:t xml:space="preserve">Preferred Demo Date (date picker)</w:t>
      </w:r>
    </w:p>
    <w:p>
      <w:pPr>
        <w:pStyle w:val="ListParagraph"/>
        <w:numPr>
          <w:ilvl w:val="0"/>
          <w:numId w:val="2"/>
        </w:numPr>
        <w:spacing w:after="60" w:before="60"/>
      </w:pPr>
      <w:r>
        <w:rPr>
          <w:rFonts w:ascii="Arial" w:cs="Arial" w:eastAsia="Arial" w:hAnsi="Arial"/>
          <w:color w:val="333333"/>
          <w:sz w:val="22"/>
          <w:szCs w:val="22"/>
        </w:rPr>
        <w:t xml:space="preserve">How did you hear about us? (optional dropdown)</w:t>
      </w:r>
    </w:p>
    <w:p>
      <w:pPr>
        <w:pStyle w:val="ListParagraph"/>
        <w:numPr>
          <w:ilvl w:val="0"/>
          <w:numId w:val="2"/>
        </w:numPr>
        <w:spacing w:after="60" w:before="60"/>
      </w:pPr>
      <w:r>
        <w:rPr>
          <w:rFonts w:ascii="Arial" w:cs="Arial" w:eastAsia="Arial" w:hAnsi="Arial"/>
          <w:color w:val="333333"/>
          <w:sz w:val="22"/>
          <w:szCs w:val="22"/>
        </w:rPr>
        <w:t xml:space="preserve">Anything else you'd like us to know? (optional textarea)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WHAT TO EXPECT ON YOUR DEMO</w:t>
            </w:r>
          </w:p>
          <w:p>
            <w:pPr>
              <w:spacing w:after="40" w:before="40"/>
            </w:pPr>
            <w:r>
              <w:rPr>
                <w:rFonts w:ascii="Arial" w:cs="Arial" w:eastAsia="Arial" w:hAnsi="Arial"/>
                <w:color w:val="333333"/>
                <w:sz w:val="20"/>
                <w:szCs w:val="20"/>
              </w:rPr>
              <w:t xml:space="preserve">1. A personalized 30-minute walkthrough with a BSG team member who understands your industry</w:t>
            </w:r>
          </w:p>
          <w:p>
            <w:pPr>
              <w:spacing w:after="40" w:before="40"/>
            </w:pPr>
            <w:r>
              <w:rPr>
                <w:rFonts w:ascii="Arial" w:cs="Arial" w:eastAsia="Arial" w:hAnsi="Arial"/>
                <w:color w:val="333333"/>
                <w:sz w:val="20"/>
                <w:szCs w:val="20"/>
              </w:rPr>
              <w:t xml:space="preserve">2. A live demonstration of the modules most relevant to your challenges — no generic slides, no filler</w:t>
            </w:r>
          </w:p>
          <w:p>
            <w:pPr>
              <w:spacing w:after="40" w:before="40"/>
            </w:pPr>
            <w:r>
              <w:rPr>
                <w:rFonts w:ascii="Arial" w:cs="Arial" w:eastAsia="Arial" w:hAnsi="Arial"/>
                <w:color w:val="333333"/>
                <w:sz w:val="20"/>
                <w:szCs w:val="20"/>
              </w:rPr>
              <w:t xml:space="preserve">3. A custom recommendation and pricing summary delivered within 24 hours of your demo</w:t>
            </w:r>
          </w:p>
        </w:tc>
      </w:tr>
    </w:tbl>
    <w:p>
      <w:r>
        <w:br w:type="page"/>
      </w:r>
    </w:p>
    <w:p>
      <w:pPr>
        <w:pStyle w:val="Heading1"/>
        <w:spacing w:after="200" w:before="400"/>
      </w:pPr>
      <w:r>
        <w:rPr>
          <w:rFonts w:ascii="Arial" w:cs="Arial" w:eastAsia="Arial" w:hAnsi="Arial"/>
          <w:b/>
          <w:bCs/>
          <w:color w:val="0F1F5C"/>
          <w:sz w:val="36"/>
          <w:szCs w:val="36"/>
        </w:rPr>
        <w:t xml:space="preserve">SECTION 3: Google Ads Strategy</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Campaign Budget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56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TOTAL/MO</w:t>
            </w:r>
          </w:p>
        </w:tc>
        <w:tc>
          <w:tcPr>
            <w:tcW w:type="dxa" w:w="1560"/>
            <w:tcBorders>
              <w:top w:val="single" w:color="D4D1CA" w:sz="1"/>
              <w:left w:val="single" w:color="D4D1CA" w:sz="1"/>
              <w:bottom w:val="single" w:color="D4D1CA" w:sz="1"/>
              <w:right w:val="single" w:color="D4D1CA" w:sz="1"/>
            </w:tcBorders>
            <w:shd w:fill="F794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w:t>
            </w:r>
          </w:p>
        </w:tc>
        <w:tc>
          <w:tcPr>
            <w:tcW w:type="dxa" w:w="1560"/>
            <w:tcBorders>
              <w:top w:val="single" w:color="D4D1CA" w:sz="1"/>
              <w:left w:val="single" w:color="D4D1CA" w:sz="1"/>
              <w:bottom w:val="single" w:color="D4D1CA" w:sz="1"/>
              <w:right w:val="single" w:color="D4D1CA" w:sz="1"/>
            </w:tcBorders>
            <w:shd w:fill="3A7EC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DISPLAY</w:t>
            </w:r>
          </w:p>
        </w:tc>
        <w:tc>
          <w:tcPr>
            <w:tcW w:type="dxa" w:w="1560"/>
            <w:tcBorders>
              <w:top w:val="single" w:color="D4D1CA" w:sz="1"/>
              <w:left w:val="single" w:color="D4D1CA" w:sz="1"/>
              <w:bottom w:val="single" w:color="D4D1CA" w:sz="1"/>
              <w:right w:val="single" w:color="D4D1CA" w:sz="1"/>
            </w:tcBorders>
            <w:shd w:fill="9B1F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YOUTUBE</w:t>
            </w:r>
          </w:p>
        </w:tc>
      </w:tr>
      <w:tr>
        <w:tc>
          <w:tcPr>
            <w:tcW w:type="dxa" w:w="312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1–2 (Launch Phase)</w:t>
            </w:r>
          </w:p>
        </w:tc>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$1,500</w:t>
            </w:r>
          </w:p>
        </w:tc>
        <w:tc>
          <w:tcPr>
            <w:tcW w:type="dxa" w:w="156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$1,000</w:t>
            </w:r>
          </w:p>
        </w:tc>
        <w:tc>
          <w:tcPr>
            <w:tcW w:type="dxa" w:w="156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$300</w:t>
            </w:r>
          </w:p>
        </w:tc>
        <w:tc>
          <w:tcPr>
            <w:tcW w:type="dxa" w:w="156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$200</w:t>
            </w:r>
          </w:p>
        </w:tc>
      </w:tr>
      <w:tr>
        <w:tc>
          <w:tcPr>
            <w:tcW w:type="dxa" w:w="312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3–6 (Growth Phase)</w:t>
            </w:r>
          </w:p>
        </w:tc>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$2,500</w:t>
            </w:r>
          </w:p>
        </w:tc>
        <w:tc>
          <w:tcPr>
            <w:tcW w:type="dxa" w:w="156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$1,700</w:t>
            </w:r>
          </w:p>
        </w:tc>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$500</w:t>
            </w:r>
          </w:p>
        </w:tc>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$300</w:t>
            </w:r>
          </w:p>
        </w:tc>
      </w:tr>
      <w:tr>
        <w:tc>
          <w:tcPr>
            <w:tcW w:type="dxa" w:w="312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7–12 (Scale Phase)</w:t>
            </w:r>
          </w:p>
        </w:tc>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$4,000</w:t>
            </w:r>
          </w:p>
        </w:tc>
        <w:tc>
          <w:tcPr>
            <w:tcW w:type="dxa" w:w="156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$2,500</w:t>
            </w:r>
          </w:p>
        </w:tc>
        <w:tc>
          <w:tcPr>
            <w:tcW w:type="dxa" w:w="1560"/>
            <w:tcBorders>
              <w:top w:val="single" w:color="D4D1CA" w:sz="1"/>
              <w:left w:val="single" w:color="D4D1CA" w:sz="1"/>
              <w:bottom w:val="single" w:color="D4D1CA" w:sz="1"/>
              <w:right w:val="single" w:color="D4D1CA" w:sz="1"/>
            </w:tcBorders>
            <w:shd w:fill="F0F4FC"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$900</w:t>
            </w:r>
          </w:p>
        </w:tc>
        <w:tc>
          <w:tcPr>
            <w:tcW w:type="dxa" w:w="1560"/>
            <w:tcBorders>
              <w:top w:val="single" w:color="D4D1CA" w:sz="1"/>
              <w:left w:val="single" w:color="D4D1CA" w:sz="1"/>
              <w:bottom w:val="single" w:color="D4D1CA" w:sz="1"/>
              <w:right w:val="single" w:color="D4D1CA" w:sz="1"/>
            </w:tcBorders>
            <w:shd w:fill="F5EAF9"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$600</w:t>
            </w:r>
          </w:p>
        </w:tc>
      </w:tr>
      <w:tr>
        <w:tc>
          <w:tcPr>
            <w:tcW w:type="dxa" w:w="312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r>
              <w:rPr>
                <w:rFonts w:ascii="Arial" w:cs="Arial" w:eastAsia="Arial" w:hAnsi="Arial"/>
                <w:b/>
                <w:bCs/>
                <w:color w:val="333333"/>
                <w:sz w:val="20"/>
                <w:szCs w:val="20"/>
              </w:rPr>
              <w:t xml:space="preserve">Full Year Total (Yr 1)</w:t>
            </w:r>
          </w:p>
        </w:tc>
        <w:tc>
          <w:tcPr>
            <w:tcW w:type="dxa" w:w="156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~$37,500</w:t>
            </w:r>
          </w:p>
        </w:tc>
        <w:tc>
          <w:tcPr>
            <w:tcW w:type="dxa" w:w="156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~$25,000</w:t>
            </w:r>
          </w:p>
        </w:tc>
        <w:tc>
          <w:tcPr>
            <w:tcW w:type="dxa" w:w="156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~$7,500</w:t>
            </w:r>
          </w:p>
        </w:tc>
        <w:tc>
          <w:tcPr>
            <w:tcW w:type="dxa" w:w="1560"/>
            <w:tcBorders>
              <w:top w:val="single" w:color="D4D1CA" w:sz="1"/>
              <w:left w:val="single" w:color="D4D1CA" w:sz="1"/>
              <w:bottom w:val="single" w:color="D4D1CA" w:sz="1"/>
              <w:right w:val="single" w:color="D4D1CA" w:sz="1"/>
            </w:tcBorders>
            <w:shd w:fill="EEF1FA"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~$5,000</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Google Search Campaigns — Ad Copy</w:t>
      </w:r>
    </w:p>
    <w:p>
      <w:pPr>
        <w:spacing w:after="80" w:before="160"/>
      </w:pPr>
      <w:r>
        <w:rPr>
          <w:rFonts w:ascii="Arial" w:cs="Arial" w:eastAsia="Arial" w:hAnsi="Arial"/>
          <w:b/>
          <w:bCs/>
          <w:color w:val="F7941D"/>
          <w:sz w:val="22"/>
          <w:szCs w:val="22"/>
        </w:rPr>
        <w:t xml:space="preserve">AD GROUP 1: Performance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Campaign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Search — Performance Management</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Match Type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Phrase match + Exact match</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Keywords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"performance review software small business", "employee performance management tool", "performance review platform SMB", "HR software small business", "employee review software"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1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Performance Reviews Made Easy</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2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 Workforce Suite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3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Try Free — No Setup Fees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1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AI-powered performance reviews, 9-box grids, and career ladders built for teams under 100.</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2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Boost!Perform simplifies reviews, tracks targets, and guides manager conversations. Start today.</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Final URL</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www.boostmyworkforce.com/boost-perform</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Display Path</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boostmyworkforce.com/Performance-Reviews</w:t>
            </w:r>
          </w:p>
        </w:tc>
      </w:tr>
    </w:tbl>
    <w:p>
      <w:pPr>
        <w:spacing w:after="0" w:before="120"/>
      </w:pPr>
      <w:r>
        <w:t xml:space="preserve"/>
      </w:r>
    </w:p>
    <w:p>
      <w:pPr>
        <w:spacing w:after="80" w:before="160"/>
      </w:pPr>
      <w:r>
        <w:rPr>
          <w:rFonts w:ascii="Arial" w:cs="Arial" w:eastAsia="Arial" w:hAnsi="Arial"/>
          <w:b/>
          <w:bCs/>
          <w:color w:val="F7941D"/>
          <w:sz w:val="22"/>
          <w:szCs w:val="22"/>
        </w:rPr>
        <w:t xml:space="preserve">AD GROUP 2: Employee Engagement /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Campaign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Search — Employee Engagement</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Match Type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Phrase match + Exact match</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Keywords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"employee engagement survey tool", "pulse survey software", "employee satisfaction platform", "workforce engagement small business"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1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Know How Your Team Feels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2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 Pulse Surveys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3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Results in 48 Hours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1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Launch research-backed employee surveys in minutes. See engagement trends, spot risks early.</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2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Built on Gallup Q12 + Great Place to Work frameworks. Made for employers with under 100 staff.</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Final URL</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www.boostmyworkforce.com/boost-pulse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Display Path</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boostmyworkforce.com/Employee-Engagement</w:t>
            </w:r>
          </w:p>
        </w:tc>
      </w:tr>
    </w:tbl>
    <w:p>
      <w:pPr>
        <w:spacing w:after="0" w:before="120"/>
      </w:pPr>
      <w:r>
        <w:t xml:space="preserve"/>
      </w:r>
    </w:p>
    <w:p>
      <w:pPr>
        <w:spacing w:after="80" w:before="160"/>
      </w:pPr>
      <w:r>
        <w:rPr>
          <w:rFonts w:ascii="Arial" w:cs="Arial" w:eastAsia="Arial" w:hAnsi="Arial"/>
          <w:b/>
          <w:bCs/>
          <w:color w:val="F7941D"/>
          <w:sz w:val="22"/>
          <w:szCs w:val="22"/>
        </w:rPr>
        <w:t xml:space="preserve">AD GROUP 3: HR Platform / All-in-One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Campaign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Search — HR Platform</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Match Type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Phrase match + Exact match</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Keywords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"HR software under 100 employees", "workforce management platform small business", "all in one HR tool", "small business HR suite"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1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HR Suite Built for You</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2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Roles · Reviews · Surveys · Learning</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 3 (30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$149/mo — Start Today</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1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 My WorkForce Suite covers jobs, performance, engagement, and learning in one platform.</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Description 2 (90 chars)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Made for employers with under 100 employees. AI-powered. Easy setup. No HR degree needed.</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Final URL</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www.boostmyworkforce.com/pricing</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Display Path</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boostmyworkforce.com/HR-Suite</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Google Display &amp; Retargeting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RETARGETING AUDIENCE SETUP</w:t>
            </w:r>
          </w:p>
          <w:p>
            <w:pPr>
              <w:spacing w:after="40" w:before="40"/>
            </w:pPr>
            <w:r>
              <w:rPr>
                <w:rFonts w:ascii="Arial" w:cs="Arial" w:eastAsia="Arial" w:hAnsi="Arial"/>
                <w:color w:val="333333"/>
                <w:sz w:val="20"/>
                <w:szCs w:val="20"/>
              </w:rPr>
              <w:t xml:space="preserve">Audience 1: Website visitors who did NOT complete the demo request form (past 30 days)</w:t>
            </w:r>
          </w:p>
          <w:p>
            <w:pPr>
              <w:spacing w:after="40" w:before="40"/>
            </w:pPr>
            <w:r>
              <w:rPr>
                <w:rFonts w:ascii="Arial" w:cs="Arial" w:eastAsia="Arial" w:hAnsi="Arial"/>
                <w:color w:val="333333"/>
                <w:sz w:val="20"/>
                <w:szCs w:val="20"/>
              </w:rPr>
              <w:t xml:space="preserve">Audience 2: Visitors who viewed pricing page but did not convert (past 14 days) — highest intent</w:t>
            </w:r>
          </w:p>
          <w:p>
            <w:pPr>
              <w:spacing w:after="40" w:before="40"/>
            </w:pPr>
            <w:r>
              <w:rPr>
                <w:rFonts w:ascii="Arial" w:cs="Arial" w:eastAsia="Arial" w:hAnsi="Arial"/>
                <w:color w:val="333333"/>
                <w:sz w:val="20"/>
                <w:szCs w:val="20"/>
              </w:rPr>
              <w:t xml:space="preserve">Audience 3: Similar audiences to existing converters (lookalike of demo completers)</w:t>
            </w:r>
          </w:p>
          <w:p>
            <w:pPr>
              <w:spacing w:after="40" w:before="40"/>
            </w:pPr>
            <w:r>
              <w:rPr>
                <w:rFonts w:ascii="Arial" w:cs="Arial" w:eastAsia="Arial" w:hAnsi="Arial"/>
                <w:color w:val="333333"/>
                <w:sz w:val="20"/>
                <w:szCs w:val="20"/>
              </w:rPr>
              <w:t xml:space="preserve">Audience 4: Customer Match — upload BSG email list to find similar decision-makers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 SIZE</w:t>
            </w:r>
          </w:p>
        </w:tc>
        <w:tc>
          <w:tcPr>
            <w:tcW w:type="dxa" w:w="234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PLACEMENT</w:t>
            </w:r>
          </w:p>
        </w:tc>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MESSAGING</w:t>
            </w:r>
          </w:p>
        </w:tc>
      </w:tr>
      <w:tr>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300×250</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Display Network</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"Still evaluating HR software? BOOST! was built for teams under 100. See pricing →"</w:t>
            </w:r>
          </w:p>
        </w:tc>
      </w:tr>
      <w:tr>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728×90</w:t>
            </w:r>
          </w:p>
        </w:tc>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Leaderboard</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"HR tools built for your size. BOOST! My WorkForce Suite — starting at $149/mo"</w:t>
            </w:r>
          </w:p>
        </w:tc>
      </w:tr>
      <w:tr>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320×50</w:t>
            </w:r>
          </w:p>
        </w:tc>
        <w:tc>
          <w:tcPr>
            <w:tcW w:type="dxa" w:w="234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Mobile Banner</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"Your demo is waiting. Schedule BOOST! today →"</w:t>
            </w:r>
          </w:p>
        </w:tc>
      </w:tr>
      <w:tr>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300×600</w:t>
            </w:r>
          </w:p>
        </w:tc>
        <w:tc>
          <w:tcPr>
            <w:tcW w:type="dxa" w:w="23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Half Page</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"[Social proof: X organizations trust BOOST!] — Schedule your free demo"</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Target CPC (Search)</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$2.50 – $4.50</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Target Click-Through Rate (CTR)</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3.5%</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Target Conversion Rate (demo request)</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4%</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Target Cost Per Lead (CPL)</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$75</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Target Display CPM</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$8 – $14</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YouTube View-Through Rate</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20%</w:t>
            </w:r>
          </w:p>
        </w:tc>
      </w:tr>
    </w:tbl>
    <w:p>
      <w:r>
        <w:br w:type="page"/>
      </w:r>
    </w:p>
    <w:p>
      <w:pPr>
        <w:pStyle w:val="Heading1"/>
        <w:spacing w:after="200" w:before="400"/>
      </w:pPr>
      <w:r>
        <w:rPr>
          <w:rFonts w:ascii="Arial" w:cs="Arial" w:eastAsia="Arial" w:hAnsi="Arial"/>
          <w:b/>
          <w:bCs/>
          <w:color w:val="0F1F5C"/>
          <w:sz w:val="36"/>
          <w:szCs w:val="36"/>
        </w:rPr>
        <w:t xml:space="preserve">SECTION 4: Meta (Facebook/Instagram) Campaign</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Campaign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TOTAL/MO</w:t>
            </w:r>
          </w:p>
        </w:tc>
        <w:tc>
          <w:tcPr>
            <w:tcW w:type="dxa" w:w="2080"/>
            <w:tcBorders>
              <w:top w:val="single" w:color="D4D1CA" w:sz="1"/>
              <w:left w:val="single" w:color="D4D1CA" w:sz="1"/>
              <w:bottom w:val="single" w:color="D4D1CA" w:sz="1"/>
              <w:right w:val="single" w:color="D4D1CA" w:sz="1"/>
            </w:tcBorders>
            <w:shd w:fill="1877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FACEBOOK</w:t>
            </w:r>
          </w:p>
        </w:tc>
        <w:tc>
          <w:tcPr>
            <w:tcW w:type="dxa" w:w="2080"/>
            <w:tcBorders>
              <w:top w:val="single" w:color="D4D1CA" w:sz="1"/>
              <w:left w:val="single" w:color="D4D1CA" w:sz="1"/>
              <w:bottom w:val="single" w:color="D4D1CA" w:sz="1"/>
              <w:right w:val="single" w:color="D4D1CA" w:sz="1"/>
            </w:tcBorders>
            <w:shd w:fill="E843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INSTAGRAM</w:t>
            </w:r>
          </w:p>
        </w:tc>
      </w:tr>
      <w:tr>
        <w:tc>
          <w:tcPr>
            <w:tcW w:type="dxa" w:w="312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1–2 (Launch — Atlanta MSA)</w:t>
            </w:r>
          </w:p>
        </w:tc>
        <w:tc>
          <w:tcPr>
            <w:tcW w:type="dxa" w:w="20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$800</w:t>
            </w:r>
          </w:p>
        </w:tc>
        <w:tc>
          <w:tcPr>
            <w:tcW w:type="dxa" w:w="208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$500</w:t>
            </w:r>
          </w:p>
        </w:tc>
        <w:tc>
          <w:tcPr>
            <w:tcW w:type="dxa" w:w="2080"/>
            <w:tcBorders>
              <w:top w:val="single" w:color="D4D1CA" w:sz="1"/>
              <w:left w:val="single" w:color="D4D1CA" w:sz="1"/>
              <w:bottom w:val="single" w:color="D4D1CA" w:sz="1"/>
              <w:right w:val="single" w:color="D4D1CA" w:sz="1"/>
            </w:tcBorders>
            <w:shd w:fill="FDE8E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$300</w:t>
            </w:r>
          </w:p>
        </w:tc>
      </w:tr>
      <w:tr>
        <w:tc>
          <w:tcPr>
            <w:tcW w:type="dxa" w:w="312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3–6 (Growth — Southeast)</w:t>
            </w:r>
          </w:p>
        </w:tc>
        <w:tc>
          <w:tcPr>
            <w:tcW w:type="dxa" w:w="20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$1,500</w:t>
            </w:r>
          </w:p>
        </w:tc>
        <w:tc>
          <w:tcPr>
            <w:tcW w:type="dxa" w:w="20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$950</w:t>
            </w:r>
          </w:p>
        </w:tc>
        <w:tc>
          <w:tcPr>
            <w:tcW w:type="dxa" w:w="20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$550</w:t>
            </w:r>
          </w:p>
        </w:tc>
      </w:tr>
      <w:tr>
        <w:tc>
          <w:tcPr>
            <w:tcW w:type="dxa" w:w="312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7–12 (Scale — National)</w:t>
            </w:r>
          </w:p>
        </w:tc>
        <w:tc>
          <w:tcPr>
            <w:tcW w:type="dxa" w:w="20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$2,500</w:t>
            </w:r>
          </w:p>
        </w:tc>
        <w:tc>
          <w:tcPr>
            <w:tcW w:type="dxa" w:w="208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$1,500</w:t>
            </w:r>
          </w:p>
        </w:tc>
        <w:tc>
          <w:tcPr>
            <w:tcW w:type="dxa" w:w="2080"/>
            <w:tcBorders>
              <w:top w:val="single" w:color="D4D1CA" w:sz="1"/>
              <w:left w:val="single" w:color="D4D1CA" w:sz="1"/>
              <w:bottom w:val="single" w:color="D4D1CA" w:sz="1"/>
              <w:right w:val="single" w:color="D4D1CA" w:sz="1"/>
            </w:tcBorders>
            <w:shd w:fill="FDE8E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$1,000</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Audience Targeting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DEMOGRAPHIC &amp; BEHAVIORAL TARGETING</w:t>
            </w:r>
          </w:p>
          <w:p>
            <w:pPr>
              <w:spacing w:after="40" w:before="40"/>
            </w:pPr>
            <w:r>
              <w:rPr>
                <w:rFonts w:ascii="Arial" w:cs="Arial" w:eastAsia="Arial" w:hAnsi="Arial"/>
                <w:color w:val="333333"/>
                <w:sz w:val="20"/>
                <w:szCs w:val="20"/>
              </w:rPr>
              <w:t xml:space="preserve">Location: Atlanta MSA (Months 1–2) → Southeast Region (Months 3–6) → National (Month 7+)</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Job Titles: HR Manager, HR Director, CEO, COO, Business Owner, Executive Director (nonprofit), Operations Manager, Chief of Staff, People Operations Manager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Company Size: 10–100 employees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Industries: Healthcare, Professional Services, Nonprofits/501(c)(3), Administrative Services, Educational Services, Consulting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Interests: HR software, employee management, small business growth, leadership development, workforce management, talent management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Lookalike Audience: 1% lookalike of BSG existing email contacts (upload as Custom Audience)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Exclusions: Current BOOST! subscribers, competitors' employees</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Ad Formats &amp; Copy</w:t>
      </w:r>
    </w:p>
    <w:p>
      <w:pPr>
        <w:spacing w:after="80" w:before="160"/>
      </w:pPr>
      <w:r>
        <w:rPr>
          <w:rFonts w:ascii="Arial" w:cs="Arial" w:eastAsia="Arial" w:hAnsi="Arial"/>
          <w:b/>
          <w:bCs/>
          <w:color w:val="F7941D"/>
          <w:sz w:val="22"/>
          <w:szCs w:val="22"/>
        </w:rPr>
        <w:t xml:space="preserve">FACEBOOK AD 1 — Awareness (Single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Format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Single image with headline overlay</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Audience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Cold — job title targeting, company size 10–100</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Headline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Is your team's potential being left on the table?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Body Copy</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Most small employers have no system for performance reviews, career growth, or employee engagement. BOOST! My WorkForce Suite changes that — with AI-powered HR tools built specifically for organizations under 100 people.
Start for $149/month.</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CTA Button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Learn More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Destination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 (Homepage)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Visual Direction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Deep navy background, BOOST! logo, orange headline text, white body text. Professional, clean, high contrast.</w:t>
            </w:r>
          </w:p>
        </w:tc>
      </w:tr>
    </w:tbl>
    <w:p>
      <w:pPr>
        <w:spacing w:after="0" w:before="120"/>
      </w:pPr>
      <w:r>
        <w:t xml:space="preserve"/>
      </w:r>
    </w:p>
    <w:p>
      <w:pPr>
        <w:spacing w:after="80" w:before="160"/>
      </w:pPr>
      <w:r>
        <w:rPr>
          <w:rFonts w:ascii="Arial" w:cs="Arial" w:eastAsia="Arial" w:hAnsi="Arial"/>
          <w:b/>
          <w:bCs/>
          <w:color w:val="F7941D"/>
          <w:sz w:val="22"/>
          <w:szCs w:val="22"/>
        </w:rPr>
        <w:t xml:space="preserve">FACEBOOK AD 2 — Consideration (Carousel)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Format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4-card carousel</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Audience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Warm — website visitors, video viewers, email list</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Overall Headline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One platform. Four tools. Zero chaos.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Card 1 — Boost!Roles</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Define every role. Build career ladders. Set pay bands. // Visual: orange accent, org chart icon</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Card 2 — Boost!Perform</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Run fair, consistent performance reviews. 9-box grids. Bonus calculations. // Visual: pink accent, performance grid</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Card 3 — Boost!Pulse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Know how your team really feels. Research-backed surveys. Anonymous responses. // Visual: purple accent, survey wave graphic</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Card 4 — Boost!Learn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Assign courses. Track certifications. Connect learning to performance. // Visual: navy accent, graduation icon</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CTA Button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See Pricing</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Destination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www.boostmyworkforce.com/pricing</w:t>
            </w:r>
          </w:p>
        </w:tc>
      </w:tr>
    </w:tbl>
    <w:p>
      <w:pPr>
        <w:spacing w:after="0" w:before="120"/>
      </w:pPr>
      <w:r>
        <w:t xml:space="preserve"/>
      </w:r>
    </w:p>
    <w:p>
      <w:pPr>
        <w:spacing w:after="80" w:before="160"/>
      </w:pPr>
      <w:r>
        <w:rPr>
          <w:rFonts w:ascii="Arial" w:cs="Arial" w:eastAsia="Arial" w:hAnsi="Arial"/>
          <w:b/>
          <w:bCs/>
          <w:color w:val="F7941D"/>
          <w:sz w:val="22"/>
          <w:szCs w:val="22"/>
        </w:rPr>
        <w:t xml:space="preserve">INSTAGRAM STORY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Format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Full-screen story (9:16 vertical)</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Audience</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Retargeting — website visitors + lookalike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Visual Concept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Gradient background: orange (#F7941D) → pink (#E8437A) → purple (#9B1FBF) → deep navy (#0F1F5C), flowing top-to-bottom. Bold white sans-serif text centered.</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Frame 1 Text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Your team deserves better HR.</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Frame 2 Text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BOOST! My WorkForce Suite</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Frame 3 Text</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Smart Tools. Stronger Teams. Better Results.</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Swipe-Up CTA</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 Swipe Up to Schedule Your Free Demo</w:t>
            </w:r>
          </w:p>
        </w:tc>
      </w:tr>
      <w:tr>
        <w:tc>
          <w:tcPr>
            <w:tcW w:type="dxa" w:w="2200"/>
            <w:tcBorders>
              <w:top w:val="single" w:color="D4D1CA" w:sz="1"/>
              <w:left w:val="single" w:color="D4D1CA" w:sz="1"/>
              <w:bottom w:val="single" w:color="D4D1CA" w:sz="1"/>
              <w:right w:val="single" w:color="D4D1CA" w:sz="1"/>
            </w:tcBorders>
            <w:shd w:fill="F0F2F8" w:val="clear"/>
            <w:tcMar>
              <w:top w:type="dxa" w:w="60"/>
              <w:left w:type="dxa" w:w="100"/>
              <w:bottom w:type="dxa" w:w="60"/>
              <w:right w:type="dxa" w:w="100"/>
            </w:tcMar>
          </w:tcPr>
          <w:p>
            <w:r>
              <w:rPr>
                <w:rFonts w:ascii="Arial" w:cs="Arial" w:eastAsia="Arial" w:hAnsi="Arial"/>
                <w:b/>
                <w:bCs/>
                <w:color w:val="0F1F5C"/>
                <w:sz w:val="19"/>
                <w:szCs w:val="19"/>
              </w:rPr>
              <w:t xml:space="preserve">Link Destination</w:t>
            </w:r>
          </w:p>
        </w:tc>
        <w:tc>
          <w:tcPr>
            <w:tcW w:type="dxa" w:w="7160"/>
            <w:tcBorders>
              <w:top w:val="single" w:color="D4D1CA" w:sz="1"/>
              <w:left w:val="single" w:color="D4D1CA" w:sz="1"/>
              <w:bottom w:val="single" w:color="D4D1CA" w:sz="1"/>
              <w:right w:val="single" w:color="D4D1CA" w:sz="1"/>
            </w:tcBorders>
            <w:tcMar>
              <w:top w:type="dxa" w:w="60"/>
              <w:left w:type="dxa" w:w="100"/>
              <w:bottom w:type="dxa" w:w="60"/>
              <w:right w:type="dxa" w:w="100"/>
            </w:tcMar>
          </w:tcPr>
          <w:p>
            <w:r>
              <w:rPr>
                <w:rFonts w:ascii="Arial" w:cs="Arial" w:eastAsia="Arial" w:hAnsi="Arial"/>
                <w:color w:val="333333"/>
                <w:sz w:val="19"/>
                <w:szCs w:val="19"/>
              </w:rPr>
              <w:t xml:space="preserve">www.boostmyworkforce.com/demo</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Meta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CPM (Cost Per Thousand Impressions)</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$12 – $18</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Click-Through Rate (CTR)</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1.5%</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Cost Per Lead (CPL)</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$60</w:t>
            </w:r>
          </w:p>
        </w:tc>
      </w:tr>
      <w:tr>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Carousel Engagement Rate</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2.5%</w:t>
            </w:r>
          </w:p>
        </w:tc>
      </w:tr>
      <w:tr>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Story Swipe-Up Rate</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bCs/>
                <w:color w:val="333333"/>
                <w:sz w:val="20"/>
                <w:szCs w:val="20"/>
              </w:rPr>
              <w:t xml:space="preserve">≥ 3%</w:t>
            </w:r>
          </w:p>
        </w:tc>
      </w:tr>
    </w:tbl>
    <w:p>
      <w:r>
        <w:br w:type="page"/>
      </w:r>
    </w:p>
    <w:p>
      <w:pPr>
        <w:pStyle w:val="Heading1"/>
        <w:spacing w:after="200" w:before="400"/>
      </w:pPr>
      <w:r>
        <w:rPr>
          <w:rFonts w:ascii="Arial" w:cs="Arial" w:eastAsia="Arial" w:hAnsi="Arial"/>
          <w:b/>
          <w:bCs/>
          <w:color w:val="0F1F5C"/>
          <w:sz w:val="36"/>
          <w:szCs w:val="36"/>
        </w:rPr>
        <w:t xml:space="preserve">SECTION 5: BSG Point of View</w:t>
      </w:r>
    </w:p>
    <w:p>
      <w:pPr>
        <w:pBdr>
          <w:bottom w:val="single" w:color="F7941D" w:sz="4"/>
        </w:pBdr>
        <w:spacing w:after="120" w:before="120"/>
      </w:pPr>
      <w:r>
        <w:t xml:space="preserve"/>
      </w:r>
    </w:p>
    <w:p>
      <w:pPr>
        <w:spacing w:after="160" w:before="200"/>
      </w:pPr>
      <w:r>
        <w:rPr>
          <w:rFonts w:ascii="Arial" w:cs="Arial" w:eastAsia="Arial" w:hAnsi="Arial"/>
          <w:b/>
          <w:bCs/>
          <w:color w:val="0F1F5C"/>
          <w:sz w:val="40"/>
          <w:szCs w:val="40"/>
        </w:rPr>
        <w:t xml:space="preserve">Why Small Employers Can No Longer Afford to Wing HR</w:t>
      </w:r>
    </w:p>
    <w:p>
      <w:pPr>
        <w:spacing w:after="60" w:before="60"/>
      </w:pPr>
      <w:r>
        <w:rPr>
          <w:rFonts w:ascii="Arial" w:cs="Arial" w:eastAsia="Arial" w:hAnsi="Arial"/>
          <w:i/>
          <w:iCs/>
          <w:color w:val="555555"/>
          <w:sz w:val="20"/>
          <w:szCs w:val="20"/>
        </w:rPr>
        <w:t xml:space="preserve">A thought leadership piece by Jackie Taylor, Founder &amp; CEO, Boost Strategy Group</w:t>
      </w:r>
    </w:p>
    <w:p>
      <w:pPr>
        <w:spacing w:after="0" w:before="160"/>
      </w:pPr>
      <w:r>
        <w:t xml:space="preserve"/>
      </w:r>
    </w:p>
    <w:p>
      <w:pPr>
        <w:pStyle w:val="Heading3"/>
        <w:spacing w:after="100" w:before="240"/>
      </w:pPr>
      <w:r>
        <w:rPr>
          <w:rFonts w:ascii="Arial" w:cs="Arial" w:eastAsia="Arial" w:hAnsi="Arial"/>
          <w:b/>
          <w:bCs/>
          <w:color w:val="F7941D"/>
          <w:sz w:val="24"/>
          <w:szCs w:val="24"/>
        </w:rPr>
        <w:t xml:space="preserve">The Opening Hook</w:t>
      </w:r>
    </w:p>
    <w:p>
      <w:pPr>
        <w:spacing w:after="80" w:before="80"/>
        <w:jc w:val="left"/>
      </w:pPr>
      <w:r>
        <w:rPr>
          <w:rFonts w:ascii="Arial" w:cs="Arial" w:eastAsia="Arial" w:hAnsi="Arial"/>
          <w:color w:val="333333"/>
          <w:sz w:val="22"/>
          <w:szCs w:val="22"/>
        </w:rPr>
        <w:t xml:space="preserve">There's a workforce management crisis quietly unfolding inside thousands of small organizations — and most of their leaders don't see it coming until it's already too late.</w:t>
      </w:r>
    </w:p>
    <w:p>
      <w:pPr>
        <w:spacing w:after="80" w:before="80"/>
        <w:jc w:val="left"/>
      </w:pPr>
      <w:r>
        <w:rPr>
          <w:rFonts w:ascii="Arial" w:cs="Arial" w:eastAsia="Arial" w:hAnsi="Arial"/>
          <w:color w:val="333333"/>
          <w:sz w:val="22"/>
          <w:szCs w:val="22"/>
        </w:rPr>
        <w:t xml:space="preserve">It looks like this: your best employee quits without warning. You replace them at 1.5x their salary after spending three months on recruiting. Then the replacement leaves after six months because they "don't see a path forward." Meanwhile, your team's engagement scores — if you even measure them — are declining. Turnover is up. Morale is murky. And you're not sure what to fix first.</w:t>
      </w:r>
    </w:p>
    <w:p>
      <w:pPr>
        <w:spacing w:after="80" w:before="80"/>
        <w:jc w:val="left"/>
      </w:pPr>
      <w:r>
        <w:rPr>
          <w:rFonts w:ascii="Arial" w:cs="Arial" w:eastAsia="Arial" w:hAnsi="Arial"/>
          <w:color w:val="333333"/>
          <w:sz w:val="22"/>
          <w:szCs w:val="22"/>
        </w:rPr>
        <w:t xml:space="preserve">This isn't a people problem. It's an infrastructure problem. And small employers have been flying without instruments for too long.</w:t>
      </w:r>
    </w:p>
    <w:p>
      <w:pPr>
        <w:spacing w:after="0" w:before="120"/>
      </w:pPr>
      <w:r>
        <w:t xml:space="preserve"/>
      </w:r>
    </w:p>
    <w:p>
      <w:pPr>
        <w:pStyle w:val="Heading3"/>
        <w:spacing w:after="100" w:before="240"/>
      </w:pPr>
      <w:r>
        <w:rPr>
          <w:rFonts w:ascii="Arial" w:cs="Arial" w:eastAsia="Arial" w:hAnsi="Arial"/>
          <w:b/>
          <w:bCs/>
          <w:color w:val="F7941D"/>
          <w:sz w:val="24"/>
          <w:szCs w:val="24"/>
        </w:rPr>
        <w:t xml:space="preserve">Argument 1: The Cost of Informal HR Is Not Free</w:t>
      </w:r>
    </w:p>
    <w:p>
      <w:pPr>
        <w:spacing w:after="80" w:before="80"/>
        <w:jc w:val="left"/>
      </w:pPr>
      <w:r>
        <w:rPr>
          <w:rFonts w:ascii="Arial" w:cs="Arial" w:eastAsia="Arial" w:hAnsi="Arial"/>
          <w:color w:val="333333"/>
          <w:sz w:val="22"/>
          <w:szCs w:val="22"/>
        </w:rPr>
        <w:t xml:space="preserve">Many small employers believe they're saving money by keeping HR "lean." In reality, they're paying a hidden tax every single day. The Society for Human Resource Management (SHRM) estimates that replacing an employee costs between 50% and 200% of their annual salary. For an organization with 40 employees and a 15% annual turnover rate, that's a $240,000–$960,000 annual cost — quietly bleeding from a budget that looks fine on paper.</w:t>
      </w:r>
    </w:p>
    <w:p>
      <w:pPr>
        <w:spacing w:after="80" w:before="80"/>
        <w:jc w:val="left"/>
      </w:pPr>
      <w:r>
        <w:rPr>
          <w:rFonts w:ascii="Arial" w:cs="Arial" w:eastAsia="Arial" w:hAnsi="Arial"/>
          <w:color w:val="333333"/>
          <w:sz w:val="22"/>
          <w:szCs w:val="22"/>
        </w:rPr>
        <w:t xml:space="preserve">Informal HR isn't cheap. It's just expensive in a way that's hard to see.</w:t>
      </w:r>
    </w:p>
    <w:p>
      <w:pPr>
        <w:spacing w:after="0" w:before="100"/>
      </w:pPr>
      <w:r>
        <w:t xml:space="preserve"/>
      </w:r>
    </w:p>
    <w:p>
      <w:pPr>
        <w:pStyle w:val="Heading3"/>
        <w:spacing w:after="100" w:before="240"/>
      </w:pPr>
      <w:r>
        <w:rPr>
          <w:rFonts w:ascii="Arial" w:cs="Arial" w:eastAsia="Arial" w:hAnsi="Arial"/>
          <w:b/>
          <w:bCs/>
          <w:color w:val="F7941D"/>
          <w:sz w:val="24"/>
          <w:szCs w:val="24"/>
        </w:rPr>
        <w:t xml:space="preserve">Argument 2: Your Employees Are Measuring You Whether You're Measuring Them or Not</w:t>
      </w:r>
    </w:p>
    <w:p>
      <w:pPr>
        <w:spacing w:after="80" w:before="80"/>
        <w:jc w:val="left"/>
      </w:pPr>
      <w:r>
        <w:rPr>
          <w:rFonts w:ascii="Arial" w:cs="Arial" w:eastAsia="Arial" w:hAnsi="Arial"/>
          <w:color w:val="333333"/>
          <w:sz w:val="22"/>
          <w:szCs w:val="22"/>
        </w:rPr>
        <w:t xml:space="preserve">Gallup's State of the Global Workplace report consistently finds that 70% of employees are not engaged at work — and the number one driver of disengagement is a manager who doesn't have the tools or training to lead effectively. When managers lack structure — clear roles, fair performance processes, regular feedback — they default to avoidance. And employees notice.</w:t>
      </w:r>
    </w:p>
    <w:p>
      <w:pPr>
        <w:spacing w:after="80" w:before="80"/>
        <w:jc w:val="left"/>
      </w:pPr>
      <w:r>
        <w:rPr>
          <w:rFonts w:ascii="Arial" w:cs="Arial" w:eastAsia="Arial" w:hAnsi="Arial"/>
          <w:color w:val="333333"/>
          <w:sz w:val="22"/>
          <w:szCs w:val="22"/>
        </w:rPr>
        <w:t xml:space="preserve">The question isn't whether your employees are evaluating your organization as a place to work. They are. The question is whether you're giving them evidence to stay.</w:t>
      </w:r>
    </w:p>
    <w:p>
      <w:pPr>
        <w:spacing w:after="0" w:before="100"/>
      </w:pPr>
      <w:r>
        <w:t xml:space="preserve"/>
      </w:r>
    </w:p>
    <w:p>
      <w:pPr>
        <w:pStyle w:val="Heading3"/>
        <w:spacing w:after="100" w:before="240"/>
      </w:pPr>
      <w:r>
        <w:rPr>
          <w:rFonts w:ascii="Arial" w:cs="Arial" w:eastAsia="Arial" w:hAnsi="Arial"/>
          <w:b/>
          <w:bCs/>
          <w:color w:val="F7941D"/>
          <w:sz w:val="24"/>
          <w:szCs w:val="24"/>
        </w:rPr>
        <w:t xml:space="preserve">Argument 3: The "We'll Formalize When We're Bigger" Trap</w:t>
      </w:r>
    </w:p>
    <w:p>
      <w:pPr>
        <w:spacing w:after="80" w:before="80"/>
        <w:jc w:val="left"/>
      </w:pPr>
      <w:r>
        <w:rPr>
          <w:rFonts w:ascii="Arial" w:cs="Arial" w:eastAsia="Arial" w:hAnsi="Arial"/>
          <w:color w:val="333333"/>
          <w:sz w:val="22"/>
          <w:szCs w:val="22"/>
        </w:rPr>
        <w:t xml:space="preserve">One of the most common HR strategy mistakes small employers make is treating structure as something you earn. "We'll put processes in place when we hit 50 people." "We'll do formal reviews once we have an HR department." This thinking gets the causality exactly backwards.</w:t>
      </w:r>
    </w:p>
    <w:p>
      <w:pPr>
        <w:spacing w:after="80" w:before="80"/>
        <w:jc w:val="left"/>
      </w:pPr>
      <w:r>
        <w:rPr>
          <w:rFonts w:ascii="Arial" w:cs="Arial" w:eastAsia="Arial" w:hAnsi="Arial"/>
          <w:color w:val="333333"/>
          <w:sz w:val="22"/>
          <w:szCs w:val="22"/>
        </w:rPr>
        <w:t xml:space="preserve">Organizations don't grow into structure — they grow because of structure. The companies that scale successfully aren't the ones that formalize HR after they're already large. They're the ones that built the infrastructure early, so growth didn't break them.</w:t>
      </w:r>
    </w:p>
    <w:p>
      <w:pPr>
        <w:spacing w:after="0" w:before="100"/>
      </w:pPr>
      <w:r>
        <w:t xml:space="preserve"/>
      </w:r>
    </w:p>
    <w:p>
      <w:pPr>
        <w:pStyle w:val="Heading3"/>
        <w:spacing w:after="100" w:before="240"/>
      </w:pPr>
      <w:r>
        <w:rPr>
          <w:rFonts w:ascii="Arial" w:cs="Arial" w:eastAsia="Arial" w:hAnsi="Arial"/>
          <w:b/>
          <w:bCs/>
          <w:color w:val="F7941D"/>
          <w:sz w:val="24"/>
          <w:szCs w:val="24"/>
        </w:rPr>
        <w:t xml:space="preserve">Argument 4: Technology Has Eliminated the Excuse</w:t>
      </w:r>
    </w:p>
    <w:p>
      <w:pPr>
        <w:spacing w:after="80" w:before="80"/>
        <w:jc w:val="left"/>
      </w:pPr>
      <w:r>
        <w:rPr>
          <w:rFonts w:ascii="Arial" w:cs="Arial" w:eastAsia="Arial" w:hAnsi="Arial"/>
          <w:color w:val="333333"/>
          <w:sz w:val="22"/>
          <w:szCs w:val="22"/>
        </w:rPr>
        <w:t xml:space="preserve">For years, the real barrier to formalized HR in small organizations was cost and complexity. Enterprise systems required dedicated HR staff, six-figure implementations, and year-long rollouts. That era is over.</w:t>
      </w:r>
    </w:p>
    <w:p>
      <w:pPr>
        <w:spacing w:after="80" w:before="80"/>
        <w:jc w:val="left"/>
      </w:pPr>
      <w:r>
        <w:rPr>
          <w:rFonts w:ascii="Arial" w:cs="Arial" w:eastAsia="Arial" w:hAnsi="Arial"/>
          <w:color w:val="333333"/>
          <w:sz w:val="22"/>
          <w:szCs w:val="22"/>
        </w:rPr>
        <w:t xml:space="preserve">BOOST! My WorkForce Suite delivers enterprise-grade HR capabilities — job architecture, performance management, employee engagement surveys, and learning management — at a price point that starts at $149 per month. The technology that once required a team of ten is now available to a team of ten.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THE BOOST! SOLUTION</w:t>
            </w:r>
          </w:p>
          <w:p>
            <w:pPr>
              <w:spacing w:after="40" w:before="40"/>
            </w:pPr>
            <w:r>
              <w:rPr>
                <w:rFonts w:ascii="Arial" w:cs="Arial" w:eastAsia="Arial" w:hAnsi="Arial"/>
                <w:color w:val="333333"/>
                <w:sz w:val="20"/>
                <w:szCs w:val="20"/>
              </w:rPr>
              <w:t xml:space="preserve">At Boost Strategy Group, we built BOOST! My WorkForce Suite because our clients kept asking for the same thing: "Give us the infrastructure of a large employer — without the complexity or the cost."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BOOST! is that infrastructure. It's a connected platform of four tools — Boost!Roles, Boost!Perform, Boost!Pulse, and Boost!Learn — designed specifically for organizations under 100 employees who want to compete, retain, and grow.</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We've seen what happens when small employers finally have the right tools. Managers become more confident. Employees become more engaged. Leaders finally have the data to make informed decisions about their people.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The workforce management crisis is real. But it's solvable — and BOOST! is the solution.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ABOUT JACKIE TAYLOR &amp; BSG</w:t>
            </w:r>
          </w:p>
          <w:p>
            <w:pPr>
              <w:spacing w:after="40" w:before="40"/>
            </w:pPr>
            <w:r>
              <w:rPr>
                <w:rFonts w:ascii="Arial" w:cs="Arial" w:eastAsia="Arial" w:hAnsi="Arial"/>
                <w:color w:val="333333"/>
                <w:sz w:val="20"/>
                <w:szCs w:val="20"/>
              </w:rPr>
              <w:t xml:space="preserve">Jackie Taylor is the Founder and CEO of Boost Strategy Group and the creator of BOOST! My WorkForce Suite. With extensive experience in HR strategy, organizational development, and workforce consulting, Jackie has helped dozens of small and mid-size organizations build the people infrastructure they need to grow.</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CTA: Schedule a Strategy Call with Jackie → www.boostmyworkforce.com/demo</w:t>
            </w:r>
          </w:p>
        </w:tc>
      </w:tr>
    </w:tbl>
    <w:p>
      <w:r>
        <w:br w:type="page"/>
      </w:r>
    </w:p>
    <w:p>
      <w:pPr>
        <w:pStyle w:val="Heading1"/>
        <w:spacing w:after="200" w:before="400"/>
      </w:pPr>
      <w:r>
        <w:rPr>
          <w:rFonts w:ascii="Arial" w:cs="Arial" w:eastAsia="Arial" w:hAnsi="Arial"/>
          <w:b/>
          <w:bCs/>
          <w:color w:val="0F1F5C"/>
          <w:sz w:val="36"/>
          <w:szCs w:val="36"/>
        </w:rPr>
        <w:t xml:space="preserve">SECTION 6: Marketing Strategy Overview (Boost! Brand Strategy)</w:t>
      </w:r>
    </w:p>
    <w:p>
      <w:pPr>
        <w:pBdr>
          <w:bottom w:val="single" w:color="F7941D" w:sz="4"/>
        </w:pBdr>
        <w:spacing w:after="120" w:before="120"/>
      </w:pPr>
      <w:r>
        <w:t xml:space="preserve"/>
      </w:r>
    </w:p>
    <w:p>
      <w:pPr>
        <w:pStyle w:val="Heading2"/>
        <w:spacing w:after="140" w:before="300"/>
      </w:pPr>
      <w:r>
        <w:rPr>
          <w:rFonts w:ascii="Arial" w:cs="Arial" w:eastAsia="Arial" w:hAnsi="Arial"/>
          <w:b/>
          <w:bCs/>
          <w:color w:val="0F1F5C"/>
          <w:sz w:val="28"/>
          <w:szCs w:val="28"/>
        </w:rPr>
        <w:t xml:space="preserve">90-Day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600"/>
            <w:tcBorders>
              <w:top w:val="single" w:color="D4D1CA" w:sz="1"/>
              <w:left w:val="single" w:color="D4D1CA" w:sz="1"/>
              <w:bottom w:val="single" w:color="D4D1CA" w:sz="1"/>
              <w:right w:val="single" w:color="D4D1CA" w:sz="1"/>
            </w:tcBorders>
            <w:shd w:fill="F794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ACTIONS</w:t>
            </w:r>
          </w:p>
        </w:tc>
        <w:tc>
          <w:tcPr>
            <w:tcW w:type="dxa" w:w="2600"/>
            <w:tcBorders>
              <w:top w:val="single" w:color="D4D1CA" w:sz="1"/>
              <w:left w:val="single" w:color="D4D1CA" w:sz="1"/>
              <w:bottom w:val="single" w:color="D4D1CA" w:sz="1"/>
              <w:right w:val="single" w:color="D4D1CA" w:sz="1"/>
            </w:tcBorders>
            <w:shd w:fill="9B1F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MARKETING</w:t>
            </w:r>
          </w:p>
        </w:tc>
        <w:tc>
          <w:tcPr>
            <w:tcW w:type="dxa" w:w="2600"/>
            <w:tcBorders>
              <w:top w:val="single" w:color="D4D1CA" w:sz="1"/>
              <w:left w:val="single" w:color="D4D1CA" w:sz="1"/>
              <w:bottom w:val="single" w:color="D4D1CA" w:sz="1"/>
              <w:right w:val="single" w:color="D4D1CA" w:sz="1"/>
            </w:tcBorders>
            <w:shd w:fill="E843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1–2</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Launch website, activate Google Ads (Search only), publish first LinkedIn content</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Homepage + demo page live, first 3 social posts, Google tag installed</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Personal outreach to 50 warm contacts in Atlanta, schedule founding demos</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3–4</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Activate Display retargeting, launch email sequence for demo leads</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First blog post + LinkedIn article, email list segmentation</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Follow up on demo pipeline, convert first paying client outside founding cohort</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5–8</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Meta ads go live, first webinar/LinkedIn Live, PR outreach begins</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Activate Instagram, film demo video for YouTube, SHRM Atlanta connection</w:t>
            </w:r>
          </w:p>
        </w:tc>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Referral program launch with founding clients, first case study drafted</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9–12</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Optimize top-performing campaigns, publish first testimonials, expand to YouTube ads</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Podcast outreach for Jackie, first partner co-marketing email</w:t>
            </w:r>
          </w:p>
        </w:tc>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Pipeline review, pricing conversation with warm leads, Q2 planning</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Channel Mix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4480"/>
      </w:tblGrid>
      <w:tr>
        <w:tc>
          <w:tcPr>
            <w:tcW w:type="dxa" w:w="26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2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BUDGET ALLOCATION</w:t>
            </w:r>
          </w:p>
        </w:tc>
        <w:tc>
          <w:tcPr>
            <w:tcW w:type="dxa" w:w="44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Google Search Ads</w:t>
            </w:r>
          </w:p>
        </w:tc>
        <w:tc>
          <w:tcPr>
            <w:tcW w:type="dxa" w:w="22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40%</w:t>
            </w:r>
          </w:p>
        </w:tc>
        <w:tc>
          <w:tcPr>
            <w:tcW w:type="dxa" w:w="44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Highest intent — people actively searching for solutions BOOST! solves</w:t>
            </w:r>
          </w:p>
        </w:tc>
      </w:tr>
      <w:tr>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Meta (FB/IG)</w:t>
            </w:r>
          </w:p>
        </w:tc>
        <w:tc>
          <w:tcPr>
            <w:tcW w:type="dxa" w:w="22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25%</w:t>
            </w:r>
          </w:p>
        </w:tc>
        <w:tc>
          <w:tcPr>
            <w:tcW w:type="dxa" w:w="44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Decision-maker targeting, visual storytelling, retargeting warm audiences</w:t>
            </w:r>
          </w:p>
        </w:tc>
      </w:tr>
      <w:tr>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Content / Organic</w:t>
            </w:r>
          </w:p>
        </w:tc>
        <w:tc>
          <w:tcPr>
            <w:tcW w:type="dxa" w:w="22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w:t>
            </w:r>
          </w:p>
        </w:tc>
        <w:tc>
          <w:tcPr>
            <w:tcW w:type="dxa" w:w="44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SEO, thought leadership, LinkedIn — builds long-term authority for Jackie + BSG</w:t>
            </w:r>
          </w:p>
        </w:tc>
      </w:tr>
      <w:tr>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Email Marketing</w:t>
            </w:r>
          </w:p>
        </w:tc>
        <w:tc>
          <w:tcPr>
            <w:tcW w:type="dxa" w:w="22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w:t>
            </w:r>
          </w:p>
        </w:tc>
        <w:tc>
          <w:tcPr>
            <w:tcW w:type="dxa" w:w="44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Nurture pipeline, maintain relationships with warm contacts, upsell existing clients</w:t>
            </w:r>
          </w:p>
        </w:tc>
      </w:tr>
      <w:tr>
        <w:tc>
          <w:tcPr>
            <w:tcW w:type="dxa" w:w="26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Display Retargeting</w:t>
            </w:r>
          </w:p>
        </w:tc>
        <w:tc>
          <w:tcPr>
            <w:tcW w:type="dxa" w:w="22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w:t>
            </w:r>
          </w:p>
        </w:tc>
        <w:tc>
          <w:tcPr>
            <w:tcW w:type="dxa" w:w="44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Re-engage website visitors who didn't convert — low cost, high relevance</w:t>
            </w:r>
          </w:p>
        </w:tc>
      </w:tr>
      <w:tr>
        <w:tc>
          <w:tcPr>
            <w:tcW w:type="dxa" w:w="26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YouTube / Video</w:t>
            </w:r>
          </w:p>
        </w:tc>
        <w:tc>
          <w:tcPr>
            <w:tcW w:type="dxa" w:w="22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w:t>
            </w:r>
          </w:p>
        </w:tc>
        <w:tc>
          <w:tcPr>
            <w:tcW w:type="dxa" w:w="44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Demo video, thought leadership content — supports all other channels</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Content Calendar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3120"/>
            <w:tcBorders>
              <w:top w:val="single" w:color="D4D1CA" w:sz="1"/>
              <w:left w:val="single" w:color="D4D1CA" w:sz="1"/>
              <w:bottom w:val="single" w:color="D4D1CA" w:sz="1"/>
              <w:right w:val="single" w:color="D4D1CA" w:sz="1"/>
            </w:tcBorders>
            <w:shd w:fill="F794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THEME</w:t>
            </w:r>
          </w:p>
        </w:tc>
        <w:tc>
          <w:tcPr>
            <w:tcW w:type="dxa" w:w="468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IDEAS</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1</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Performance Season</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"Why Annual Reviews Fail Small Employers" | LinkedIn: 9-box explainer | Email: Performance review checklist</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2</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Engagement Matters</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"What Your Employees Aren't Telling You" | Post: Gallup Q12 framework breakdown | Webinar: Reading your Pulse results</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3</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Role Clarity</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"The Cost of Vague Job Descriptions" | LinkedIn: Career ladder template | Case study: founding client spotlight</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4</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Learning &amp; Growth</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"Why Training Falls Apart Without a System" | Post: Boost!Learn demo clip | Email: L&amp;D ROI calculator</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5</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Manager Excellence</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"5 Conversations Every Manager Should Be Having" | LinkedIn Live: Jackie Q&amp;A | Guide: Manager conversation scripts</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6</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Mid-Year Check-In</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"Is Your HR Strategy Working?" | Post: Mid-year survey tips | Email: Upgrade prompt for Starter clients</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7</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Compensation &amp; Fairness</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"How Pay Bands Reduce Turnover" | LinkedIn: Pay equity statistics | Webinar: Building your compensation framework</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8</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Culture Building</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"Culture Doesn't Build Itself" | Post: Employee testimonial (founding client) | Guide: 30-day culture audit</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9</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Retention Strategies</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"The Real Reason Your Best People Leave" | LinkedIn: Retention stat graphics | Email: Retention toolkit</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10</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End-of-Year Planning</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"How to Close the Year Strong on People Goals" | Post: Year-end review guide | Email: Annual plan upgrade offer</w:t>
            </w:r>
          </w:p>
        </w:tc>
      </w:tr>
      <w:tr>
        <w:tc>
          <w:tcPr>
            <w:tcW w:type="dxa" w:w="15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Month 11</w:t>
            </w:r>
          </w:p>
        </w:tc>
        <w:tc>
          <w:tcPr>
            <w:tcW w:type="dxa" w:w="3120"/>
            <w:tcBorders>
              <w:top w:val="single" w:color="D4D1CA" w:sz="1"/>
              <w:left w:val="single" w:color="D4D1CA" w:sz="1"/>
              <w:bottom w:val="single" w:color="D4D1CA" w:sz="1"/>
              <w:right w:val="single" w:color="D4D1CA" w:sz="1"/>
            </w:tcBorders>
            <w:shd w:fill="FFF3E0" w:val="clear"/>
            <w:tcMar>
              <w:top w:type="dxa" w:w="70"/>
              <w:left w:type="dxa" w:w="120"/>
              <w:bottom w:type="dxa" w:w="70"/>
              <w:right w:type="dxa" w:w="120"/>
            </w:tcMar>
          </w:tcPr>
          <w:p>
            <w:r>
              <w:rPr>
                <w:rFonts w:ascii="Arial" w:cs="Arial" w:eastAsia="Arial" w:hAnsi="Arial"/>
                <w:b/>
                <w:bCs/>
                <w:color w:val="333333"/>
                <w:sz w:val="20"/>
                <w:szCs w:val="20"/>
              </w:rPr>
              <w:t xml:space="preserve">Goal Setting &amp; Vision</w:t>
            </w:r>
          </w:p>
        </w:tc>
        <w:tc>
          <w:tcPr>
            <w:tcW w:type="dxa" w:w="468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"Setting Goals That Employees Actually Believe In" | LinkedIn: OKR framework post | Webinar: 2027 workforce planning</w:t>
            </w:r>
          </w:p>
        </w:tc>
      </w:tr>
      <w:tr>
        <w:tc>
          <w:tcPr>
            <w:tcW w:type="dxa" w:w="15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Month 12</w:t>
            </w:r>
          </w:p>
        </w:tc>
        <w:tc>
          <w:tcPr>
            <w:tcW w:type="dxa" w:w="3120"/>
            <w:tcBorders>
              <w:top w:val="single" w:color="D4D1CA" w:sz="1"/>
              <w:left w:val="single" w:color="D4D1CA" w:sz="1"/>
              <w:bottom w:val="single" w:color="D4D1CA" w:sz="1"/>
              <w:right w:val="single" w:color="D4D1CA" w:sz="1"/>
            </w:tcBorders>
            <w:shd w:fill="FFF8F4" w:val="clear"/>
            <w:tcMar>
              <w:top w:type="dxa" w:w="70"/>
              <w:left w:type="dxa" w:w="120"/>
              <w:bottom w:type="dxa" w:w="70"/>
              <w:right w:type="dxa" w:w="120"/>
            </w:tcMar>
          </w:tcPr>
          <w:p>
            <w:r>
              <w:rPr>
                <w:rFonts w:ascii="Arial" w:cs="Arial" w:eastAsia="Arial" w:hAnsi="Arial"/>
                <w:b/>
                <w:bCs/>
                <w:color w:val="333333"/>
                <w:sz w:val="20"/>
                <w:szCs w:val="20"/>
              </w:rPr>
              <w:t xml:space="preserve">Year in Review</w:t>
            </w:r>
          </w:p>
        </w:tc>
        <w:tc>
          <w:tcPr>
            <w:tcW w:type="dxa" w:w="468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Blog: "What High-Performing Small Employers Did Differently in 2026" | Post: BOOST! impact stats | Email: Renewal campaign</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PR &amp; Thought Leadership Strategy</w:t>
      </w:r>
    </w:p>
    <w:p>
      <w:pPr>
        <w:pStyle w:val="Heading3"/>
        <w:spacing w:after="100" w:before="240"/>
      </w:pPr>
      <w:r>
        <w:rPr>
          <w:rFonts w:ascii="Arial" w:cs="Arial" w:eastAsia="Arial" w:hAnsi="Arial"/>
          <w:b/>
          <w:bCs/>
          <w:color w:val="F7941D"/>
          <w:sz w:val="24"/>
          <w:szCs w:val="24"/>
        </w:rPr>
        <w:t xml:space="preserve">Jackie Taylor — Personal Brand Platform</w:t>
      </w:r>
    </w:p>
    <w:p>
      <w:pPr>
        <w:pStyle w:val="ListParagraph"/>
        <w:numPr>
          <w:ilvl w:val="0"/>
          <w:numId w:val="2"/>
        </w:numPr>
        <w:spacing w:after="60" w:before="60"/>
      </w:pPr>
      <w:r>
        <w:rPr>
          <w:rFonts w:ascii="Arial" w:cs="Arial" w:eastAsia="Arial" w:hAnsi="Arial"/>
          <w:color w:val="333333"/>
          <w:sz w:val="22"/>
          <w:szCs w:val="22"/>
        </w:rPr>
        <w:t xml:space="preserve">LinkedIn content: 3-4 posts per week — mix of insights, stats, client stories, and direct-to-camera video</w:t>
      </w:r>
    </w:p>
    <w:p>
      <w:pPr>
        <w:pStyle w:val="ListParagraph"/>
        <w:numPr>
          <w:ilvl w:val="0"/>
          <w:numId w:val="2"/>
        </w:numPr>
        <w:spacing w:after="60" w:before="60"/>
      </w:pPr>
      <w:r>
        <w:rPr>
          <w:rFonts w:ascii="Arial" w:cs="Arial" w:eastAsia="Arial" w:hAnsi="Arial"/>
          <w:color w:val="333333"/>
          <w:sz w:val="22"/>
          <w:szCs w:val="22"/>
        </w:rPr>
        <w:t xml:space="preserve">LinkedIn newsletter: "The Workforce Wire" — biweekly edition covering HR trends for small employers</w:t>
      </w:r>
    </w:p>
    <w:p>
      <w:pPr>
        <w:pStyle w:val="ListParagraph"/>
        <w:numPr>
          <w:ilvl w:val="0"/>
          <w:numId w:val="2"/>
        </w:numPr>
        <w:spacing w:after="60" w:before="60"/>
      </w:pPr>
      <w:r>
        <w:rPr>
          <w:rFonts w:ascii="Arial" w:cs="Arial" w:eastAsia="Arial" w:hAnsi="Arial"/>
          <w:color w:val="333333"/>
          <w:sz w:val="22"/>
          <w:szCs w:val="22"/>
        </w:rPr>
        <w:t xml:space="preserve">Speaking strategy: SHRM chapter meetings (Atlanta, Southeast region), HR Professional Associations, Small Business Associations, nonprofit leadership conferences</w:t>
      </w:r>
    </w:p>
    <w:p>
      <w:pPr>
        <w:pStyle w:val="ListParagraph"/>
        <w:numPr>
          <w:ilvl w:val="0"/>
          <w:numId w:val="2"/>
        </w:numPr>
        <w:spacing w:after="60" w:before="60"/>
      </w:pPr>
      <w:r>
        <w:rPr>
          <w:rFonts w:ascii="Arial" w:cs="Arial" w:eastAsia="Arial" w:hAnsi="Arial"/>
          <w:color w:val="333333"/>
          <w:sz w:val="22"/>
          <w:szCs w:val="22"/>
        </w:rPr>
        <w:t xml:space="preserve">Podcast guest appearances: target HR, small business, nonprofit leadership, and Atlanta business podcasts</w:t>
      </w:r>
    </w:p>
    <w:p>
      <w:pPr>
        <w:pStyle w:val="ListParagraph"/>
        <w:numPr>
          <w:ilvl w:val="0"/>
          <w:numId w:val="2"/>
        </w:numPr>
        <w:spacing w:after="60" w:before="60"/>
      </w:pPr>
      <w:r>
        <w:rPr>
          <w:rFonts w:ascii="Arial" w:cs="Arial" w:eastAsia="Arial" w:hAnsi="Arial"/>
          <w:color w:val="333333"/>
          <w:sz w:val="22"/>
          <w:szCs w:val="22"/>
        </w:rPr>
        <w:t xml:space="preserve">Webinar series: monthly 30-min live sessions on LinkedIn/Zoom — "The BOOST! HR Masterclass"</w:t>
      </w:r>
    </w:p>
    <w:p>
      <w:pPr>
        <w:pStyle w:val="ListParagraph"/>
        <w:numPr>
          <w:ilvl w:val="0"/>
          <w:numId w:val="2"/>
        </w:numPr>
        <w:spacing w:after="60" w:before="60"/>
      </w:pPr>
      <w:r>
        <w:rPr>
          <w:rFonts w:ascii="Arial" w:cs="Arial" w:eastAsia="Arial" w:hAnsi="Arial"/>
          <w:color w:val="333333"/>
          <w:sz w:val="22"/>
          <w:szCs w:val="22"/>
        </w:rPr>
        <w:t xml:space="preserve">Press releases: announce founding clients, product milestones, and expansion to new markets</w:t>
      </w:r>
    </w:p>
    <w:p>
      <w:pPr>
        <w:spacing w:after="0" w:before="120"/>
      </w:pPr>
      <w:r>
        <w:t xml:space="preserve"/>
      </w:r>
    </w:p>
    <w:p>
      <w:pPr>
        <w:pStyle w:val="Heading2"/>
        <w:spacing w:after="140" w:before="300"/>
      </w:pPr>
      <w:r>
        <w:rPr>
          <w:rFonts w:ascii="Arial" w:cs="Arial" w:eastAsia="Arial" w:hAnsi="Arial"/>
          <w:b/>
          <w:bCs/>
          <w:color w:val="0F1F5C"/>
          <w:sz w:val="28"/>
          <w:szCs w:val="28"/>
        </w:rPr>
        <w:t xml:space="preserve">Partnership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STRATEGIC PARTNER CATEGORIES</w:t>
            </w:r>
          </w:p>
          <w:p>
            <w:pPr>
              <w:spacing w:after="40" w:before="40"/>
            </w:pPr>
            <w:r>
              <w:rPr>
                <w:rFonts w:ascii="Arial" w:cs="Arial" w:eastAsia="Arial" w:hAnsi="Arial"/>
                <w:color w:val="333333"/>
                <w:sz w:val="20"/>
                <w:szCs w:val="20"/>
              </w:rPr>
              <w:t xml:space="preserve">1. PAYROLL PROVIDERS — Gusto, ADP Run, Paychex, QuickBooks Payroll: Co-marketing agreements, referral arrangements, integration discussions. Pitch: "BOOST! is the performance + engagement layer your clients are missing."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2. HR CONSULTANTS &amp; FRACTIONAL HROs — Solo practitioners and small HR consulting firms who serve clients with 10-100 employees. Reseller/affiliate program: HR consultants earn 20% recurring commission for client referrals.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3. SHRM CHAPTERS — Atlanta SHRM, Georgia SHRM, Southeast SHRM chapters. Speaking opportunities, exhibit presence at local conferences, chapter newsletter placement.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4. NONPROFIT NETWORKS — Atlanta Volunteer Lawyers Foundation, United Way Atlanta, Georgia Center for Nonprofits. Nonprofit HR is an underserved segment; position BOOST! as the platform that gives nonprofits enterprise-grade people tools.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5. CHAMBERS OF COMMERCE — Metro Atlanta Chamber, Buckhead Business Association, Gwinnett Chamber. Small business member benefits program — discounted BOOST! pricing as a member benefit.</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Referral Program — Founding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FOUNDING CLIENT REFERRAL PROGRAM</w:t>
            </w:r>
          </w:p>
          <w:p>
            <w:pPr>
              <w:spacing w:after="40" w:before="40"/>
            </w:pPr>
            <w:r>
              <w:rPr>
                <w:rFonts w:ascii="Arial" w:cs="Arial" w:eastAsia="Arial" w:hAnsi="Arial"/>
                <w:color w:val="333333"/>
                <w:sz w:val="20"/>
                <w:szCs w:val="20"/>
              </w:rPr>
              <w:t xml:space="preserve">Structure: Founding clients (CCCOEO, CCCC Mental Health Consulting, Eskaton Consulting) receive a $100 bill credit per qualified referral that converts to a paying client.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Tier Up: Refer 3+ clients = upgrade to the next pricing tier at no cost for 6 months.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Co-Marketing: Founding clients who provide a video testimonial receive a co-branded case study and LinkedIn shoutout from BSG.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Referral Portal: Dedicated referral link and tracking dashboard accessible through their BOOST! account.</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Email List Growth Strategy</w:t>
      </w:r>
    </w:p>
    <w:p>
      <w:pPr>
        <w:pStyle w:val="ListParagraph"/>
        <w:numPr>
          <w:ilvl w:val="0"/>
          <w:numId w:val="2"/>
        </w:numPr>
        <w:spacing w:after="60" w:before="60"/>
      </w:pPr>
      <w:r>
        <w:rPr>
          <w:rFonts w:ascii="Arial" w:cs="Arial" w:eastAsia="Arial" w:hAnsi="Arial"/>
          <w:color w:val="333333"/>
          <w:sz w:val="22"/>
          <w:szCs w:val="22"/>
        </w:rPr>
        <w:t xml:space="preserve">Gated content: Download "The Small Employer HR Audit Checklist" or "The Performance Review Toolkit" in exchange for email</w:t>
      </w:r>
    </w:p>
    <w:p>
      <w:pPr>
        <w:pStyle w:val="ListParagraph"/>
        <w:numPr>
          <w:ilvl w:val="0"/>
          <w:numId w:val="2"/>
        </w:numPr>
        <w:spacing w:after="60" w:before="60"/>
      </w:pPr>
      <w:r>
        <w:rPr>
          <w:rFonts w:ascii="Arial" w:cs="Arial" w:eastAsia="Arial" w:hAnsi="Arial"/>
          <w:color w:val="333333"/>
          <w:sz w:val="22"/>
          <w:szCs w:val="22"/>
        </w:rPr>
        <w:t xml:space="preserve">Demo request form: All demo requesters auto-added to nurture sequence</w:t>
      </w:r>
    </w:p>
    <w:p>
      <w:pPr>
        <w:pStyle w:val="ListParagraph"/>
        <w:numPr>
          <w:ilvl w:val="0"/>
          <w:numId w:val="2"/>
        </w:numPr>
        <w:spacing w:after="60" w:before="60"/>
      </w:pPr>
      <w:r>
        <w:rPr>
          <w:rFonts w:ascii="Arial" w:cs="Arial" w:eastAsia="Arial" w:hAnsi="Arial"/>
          <w:color w:val="333333"/>
          <w:sz w:val="22"/>
          <w:szCs w:val="22"/>
        </w:rPr>
        <w:t xml:space="preserve">Webinar registration: All registrants added to email list with post-webinar follow-up sequence</w:t>
      </w:r>
    </w:p>
    <w:p>
      <w:pPr>
        <w:pStyle w:val="ListParagraph"/>
        <w:numPr>
          <w:ilvl w:val="0"/>
          <w:numId w:val="2"/>
        </w:numPr>
        <w:spacing w:after="60" w:before="60"/>
      </w:pPr>
      <w:r>
        <w:rPr>
          <w:rFonts w:ascii="Arial" w:cs="Arial" w:eastAsia="Arial" w:hAnsi="Arial"/>
          <w:color w:val="333333"/>
          <w:sz w:val="22"/>
          <w:szCs w:val="22"/>
        </w:rPr>
        <w:t xml:space="preserve">LinkedIn lead gen forms: Run "Download the Free HR Readiness Assessment" campaign</w:t>
      </w:r>
    </w:p>
    <w:p>
      <w:pPr>
        <w:pStyle w:val="ListParagraph"/>
        <w:numPr>
          <w:ilvl w:val="0"/>
          <w:numId w:val="2"/>
        </w:numPr>
        <w:spacing w:after="60" w:before="60"/>
      </w:pPr>
      <w:r>
        <w:rPr>
          <w:rFonts w:ascii="Arial" w:cs="Arial" w:eastAsia="Arial" w:hAnsi="Arial"/>
          <w:color w:val="333333"/>
          <w:sz w:val="22"/>
          <w:szCs w:val="22"/>
        </w:rPr>
        <w:t xml:space="preserve">Partner co-marketing: Joint emails with payroll partners and HR consultants</w:t>
      </w:r>
    </w:p>
    <w:p>
      <w:pPr>
        <w:pStyle w:val="ListParagraph"/>
        <w:numPr>
          <w:ilvl w:val="0"/>
          <w:numId w:val="2"/>
        </w:numPr>
        <w:spacing w:after="60" w:before="60"/>
      </w:pPr>
      <w:r>
        <w:rPr>
          <w:rFonts w:ascii="Arial" w:cs="Arial" w:eastAsia="Arial" w:hAnsi="Arial"/>
          <w:color w:val="333333"/>
          <w:sz w:val="22"/>
          <w:szCs w:val="22"/>
        </w:rPr>
        <w:t xml:space="preserve">Exit intent popup: "Before you go — download our free guide to building your HR foundation"</w:t>
      </w:r>
    </w:p>
    <w:p>
      <w:pPr>
        <w:pStyle w:val="ListParagraph"/>
        <w:numPr>
          <w:ilvl w:val="0"/>
          <w:numId w:val="2"/>
        </w:numPr>
        <w:spacing w:after="60" w:before="60"/>
      </w:pPr>
      <w:r>
        <w:rPr>
          <w:rFonts w:ascii="Arial" w:cs="Arial" w:eastAsia="Arial" w:hAnsi="Arial"/>
          <w:color w:val="333333"/>
          <w:sz w:val="22"/>
          <w:szCs w:val="22"/>
        </w:rPr>
        <w:t xml:space="preserve">Target: 1,000 subscribers by end of Month 3, 5,000 by end of Year 1</w:t>
      </w:r>
    </w:p>
    <w:p>
      <w:r>
        <w:br w:type="page"/>
      </w:r>
    </w:p>
    <w:p>
      <w:pPr>
        <w:pStyle w:val="Heading1"/>
        <w:spacing w:after="200" w:before="400"/>
      </w:pPr>
      <w:r>
        <w:rPr>
          <w:rFonts w:ascii="Arial" w:cs="Arial" w:eastAsia="Arial" w:hAnsi="Arial"/>
          <w:b/>
          <w:bCs/>
          <w:color w:val="0F1F5C"/>
          <w:sz w:val="36"/>
          <w:szCs w:val="36"/>
        </w:rPr>
        <w:t xml:space="preserve">SECTION 7: Email Nurture Sequence (5-Email Drip)</w:t>
      </w:r>
    </w:p>
    <w:p>
      <w:pPr>
        <w:pBdr>
          <w:bottom w:val="single" w:color="F7941D" w:sz="4"/>
        </w:pBdr>
        <w:spacing w:after="120" w:before="120"/>
      </w:pPr>
      <w:r>
        <w:t xml:space="preserve"/>
      </w:r>
    </w:p>
    <w:p>
      <w:pPr>
        <w:spacing w:after="80" w:before="80"/>
        <w:jc w:val="left"/>
      </w:pPr>
      <w:r>
        <w:rPr>
          <w:rFonts w:ascii="Arial" w:cs="Arial" w:eastAsia="Arial" w:hAnsi="Arial"/>
          <w:color w:val="333333"/>
          <w:sz w:val="22"/>
          <w:szCs w:val="22"/>
        </w:rPr>
        <w:t xml:space="preserve">Trigger: Demo request form submission. All emails sent from Jackie Taylor / BSG.</w:t>
      </w:r>
    </w:p>
    <w:p>
      <w:pPr>
        <w:spacing w:after="0" w:before="80"/>
      </w:pPr>
      <w:r>
        <w:t xml:space="preserve"/>
      </w:r>
    </w:p>
    <w:p>
      <w:pPr>
        <w:spacing w:after="80" w:before="200"/>
      </w:pPr>
      <w:r>
        <w:rPr>
          <w:rFonts w:ascii="Arial" w:cs="Arial" w:eastAsia="Arial" w:hAnsi="Arial"/>
          <w:b/>
          <w:bCs/>
          <w:color w:val="F7941D"/>
          <w:sz w:val="26"/>
          <w:szCs w:val="26"/>
        </w:rPr>
        <w:t xml:space="preserve">EMAIL 1 — Immediate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Subject</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0F1F5C"/>
                <w:sz w:val="20"/>
                <w:szCs w:val="20"/>
              </w:rPr>
              <w:t xml:space="preserve">Your BOOST! demo is confirmed — here's what to expect</w:t>
            </w:r>
          </w:p>
        </w:tc>
      </w:tr>
      <w:tr>
        <w:tc>
          <w:tcPr>
            <w:tcW w:type="dxa" w:w="1800"/>
            <w:tcBorders>
              <w:top w:val="single" w:color="D4D1CA" w:sz="1"/>
              <w:left w:val="single" w:color="D4D1CA" w:sz="1"/>
              <w:bottom w:val="single" w:color="D4D1CA" w:sz="1"/>
              <w:right w:val="single" w:color="D4D1CA" w:sz="1"/>
            </w:tcBorders>
            <w:shd w:fill="EEF1FA" w:val="clear"/>
            <w:tcMar>
              <w:top w:type="dxa" w:w="80"/>
              <w:left w:type="dxa" w:w="120"/>
              <w:bottom w:type="dxa" w:w="80"/>
              <w:right w:type="dxa" w:w="120"/>
            </w:tcMar>
          </w:tcPr>
          <w:p>
            <w:pPr>
              <w:jc w:val="center"/>
            </w:pPr>
            <w:r>
              <w:rPr>
                <w:rFonts w:ascii="Arial" w:cs="Arial" w:eastAsia="Arial" w:hAnsi="Arial"/>
                <w:b/>
                <w:bCs/>
                <w:color w:val="0F1F5C"/>
                <w:sz w:val="19"/>
                <w:szCs w:val="19"/>
              </w:rPr>
              <w:t xml:space="preserve">Preview</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i/>
                <w:iCs/>
                <w:color w:val="555555"/>
                <w:sz w:val="20"/>
                <w:szCs w:val="20"/>
              </w:rPr>
              <w:t xml:space="preserve">Everything you need to know before your 30-minute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1"/>
              <w:left w:val="single" w:color="D4D1CA" w:sz="1"/>
              <w:bottom w:val="single" w:color="D4D1CA" w:sz="1"/>
              <w:right w:val="single" w:color="D4D1CA" w:sz="1"/>
            </w:tcBorders>
            <w:shd w:fill="F5F5F5" w:val="clear"/>
            <w:tcMar>
              <w:top w:type="dxa" w:w="160"/>
              <w:left w:type="dxa" w:w="200"/>
              <w:bottom w:type="dxa" w:w="160"/>
              <w:right w:type="dxa" w:w="200"/>
            </w:tcMar>
          </w:tcPr>
          <w:p>
            <w:pPr>
              <w:spacing w:after="60" w:before="60"/>
            </w:pPr>
            <w:r>
              <w:rPr>
                <w:rFonts w:ascii="Arial" w:cs="Arial" w:eastAsia="Arial" w:hAnsi="Arial"/>
                <w:color w:val="333333"/>
                <w:sz w:val="20"/>
                <w:szCs w:val="20"/>
              </w:rPr>
              <w:t xml:space="preserve">Hi [First Name],</w:t>
            </w:r>
          </w:p>
          <w:p>
            <w:pPr>
              <w:spacing w:after="80" w:before="80"/>
            </w:pPr>
            <w:r>
              <w:t xml:space="preserve"/>
            </w:r>
          </w:p>
          <w:p>
            <w:pPr>
              <w:spacing w:after="60" w:before="60"/>
            </w:pPr>
            <w:r>
              <w:rPr>
                <w:rFonts w:ascii="Arial" w:cs="Arial" w:eastAsia="Arial" w:hAnsi="Arial"/>
                <w:color w:val="333333"/>
                <w:sz w:val="20"/>
                <w:szCs w:val="20"/>
              </w:rPr>
              <w:t xml:space="preserve">Your demo request is confirmed. I'm looking forward to connecting with you and showing you what BOOST! My WorkForce Suite can do for [Company Name].</w:t>
            </w:r>
          </w:p>
          <w:p>
            <w:pPr>
              <w:spacing w:after="80" w:before="80"/>
            </w:pPr>
            <w:r>
              <w:t xml:space="preserve"/>
            </w:r>
          </w:p>
          <w:p>
            <w:pPr>
              <w:spacing w:after="60" w:before="60"/>
            </w:pPr>
            <w:r>
              <w:rPr>
                <w:rFonts w:ascii="Arial" w:cs="Arial" w:eastAsia="Arial" w:hAnsi="Arial"/>
                <w:color w:val="333333"/>
                <w:sz w:val="20"/>
                <w:szCs w:val="20"/>
              </w:rPr>
              <w:t xml:space="preserve">Here's what to expect on your demo:</w:t>
            </w:r>
          </w:p>
          <w:p>
            <w:pPr>
              <w:spacing w:after="80" w:before="80"/>
            </w:pPr>
            <w:r>
              <w:t xml:space="preserve"/>
            </w:r>
          </w:p>
          <w:p>
            <w:pPr>
              <w:spacing w:after="60" w:before="60"/>
            </w:pPr>
            <w:r>
              <w:rPr>
                <w:rFonts w:ascii="Arial" w:cs="Arial" w:eastAsia="Arial" w:hAnsi="Arial"/>
                <w:color w:val="333333"/>
                <w:sz w:val="20"/>
                <w:szCs w:val="20"/>
              </w:rPr>
              <w:t xml:space="preserve">→ A personalized walkthrough of the modules most relevant to your team's challenges</w:t>
            </w:r>
          </w:p>
          <w:p>
            <w:pPr>
              <w:spacing w:after="60" w:before="60"/>
            </w:pPr>
            <w:r>
              <w:rPr>
                <w:rFonts w:ascii="Arial" w:cs="Arial" w:eastAsia="Arial" w:hAnsi="Arial"/>
                <w:color w:val="333333"/>
                <w:sz w:val="20"/>
                <w:szCs w:val="20"/>
              </w:rPr>
              <w:t xml:space="preserve">→ Real examples from organizations your size — not generic slide decks</w:t>
            </w:r>
          </w:p>
          <w:p>
            <w:pPr>
              <w:spacing w:after="60" w:before="60"/>
            </w:pPr>
            <w:r>
              <w:rPr>
                <w:rFonts w:ascii="Arial" w:cs="Arial" w:eastAsia="Arial" w:hAnsi="Arial"/>
                <w:color w:val="333333"/>
                <w:sz w:val="20"/>
                <w:szCs w:val="20"/>
              </w:rPr>
              <w:t xml:space="preserve">→ A custom pricing summary and recommendation within 24 hours after we talk</w:t>
            </w:r>
          </w:p>
          <w:p>
            <w:pPr>
              <w:spacing w:after="80" w:before="80"/>
            </w:pPr>
            <w:r>
              <w:t xml:space="preserve"/>
            </w:r>
          </w:p>
          <w:p>
            <w:pPr>
              <w:spacing w:after="60" w:before="60"/>
            </w:pPr>
            <w:r>
              <w:rPr>
                <w:rFonts w:ascii="Arial" w:cs="Arial" w:eastAsia="Arial" w:hAnsi="Arial"/>
                <w:color w:val="333333"/>
                <w:sz w:val="20"/>
                <w:szCs w:val="20"/>
              </w:rPr>
              <w:t xml:space="preserve">Before we meet, it's helpful if you can think about:</w:t>
            </w:r>
          </w:p>
          <w:p>
            <w:pPr>
              <w:spacing w:after="80" w:before="80"/>
            </w:pPr>
            <w:r>
              <w:t xml:space="preserve"/>
            </w:r>
          </w:p>
          <w:p>
            <w:pPr>
              <w:spacing w:after="60" w:before="60"/>
            </w:pPr>
            <w:r>
              <w:rPr>
                <w:rFonts w:ascii="Arial" w:cs="Arial" w:eastAsia="Arial" w:hAnsi="Arial"/>
                <w:color w:val="333333"/>
                <w:sz w:val="20"/>
                <w:szCs w:val="20"/>
              </w:rPr>
              <w:t xml:space="preserve">→ What's your biggest HR headache right now?</w:t>
            </w:r>
          </w:p>
          <w:p>
            <w:pPr>
              <w:spacing w:after="60" w:before="60"/>
            </w:pPr>
            <w:r>
              <w:rPr>
                <w:rFonts w:ascii="Arial" w:cs="Arial" w:eastAsia="Arial" w:hAnsi="Arial"/>
                <w:color w:val="333333"/>
                <w:sz w:val="20"/>
                <w:szCs w:val="20"/>
              </w:rPr>
              <w:t xml:space="preserve">→ How many employees do you currently have?</w:t>
            </w:r>
          </w:p>
          <w:p>
            <w:pPr>
              <w:spacing w:after="60" w:before="60"/>
            </w:pPr>
            <w:r>
              <w:rPr>
                <w:rFonts w:ascii="Arial" w:cs="Arial" w:eastAsia="Arial" w:hAnsi="Arial"/>
                <w:color w:val="333333"/>
                <w:sz w:val="20"/>
                <w:szCs w:val="20"/>
              </w:rPr>
              <w:t xml:space="preserve">→ Do you currently do formal performance reviews?</w:t>
            </w:r>
          </w:p>
          <w:p>
            <w:pPr>
              <w:spacing w:after="80" w:before="80"/>
            </w:pPr>
            <w:r>
              <w:t xml:space="preserve"/>
            </w:r>
          </w:p>
          <w:p>
            <w:pPr>
              <w:spacing w:after="60" w:before="60"/>
            </w:pPr>
            <w:r>
              <w:rPr>
                <w:rFonts w:ascii="Arial" w:cs="Arial" w:eastAsia="Arial" w:hAnsi="Arial"/>
                <w:color w:val="333333"/>
                <w:sz w:val="20"/>
                <w:szCs w:val="20"/>
              </w:rPr>
              <w:t xml:space="preserve">You don't have to prepare anything — I just find these conversations go deeper when we start there.</w:t>
            </w:r>
          </w:p>
          <w:p>
            <w:pPr>
              <w:spacing w:after="80" w:before="80"/>
            </w:pPr>
            <w:r>
              <w:t xml:space="preserve"/>
            </w:r>
          </w:p>
          <w:p>
            <w:pPr>
              <w:spacing w:after="60" w:before="60"/>
            </w:pPr>
            <w:r>
              <w:rPr>
                <w:rFonts w:ascii="Arial" w:cs="Arial" w:eastAsia="Arial" w:hAnsi="Arial"/>
                <w:color w:val="333333"/>
                <w:sz w:val="20"/>
                <w:szCs w:val="20"/>
              </w:rPr>
              <w:t xml:space="preserve">In the meantime, feel free to browse around at www.boostmyworkforce.com to get familiar with the four modules.</w:t>
            </w:r>
          </w:p>
          <w:p>
            <w:pPr>
              <w:spacing w:after="60" w:before="100"/>
            </w:pPr>
            <w:r>
              <w:t xml:space="preserve"/>
            </w:r>
          </w:p>
          <w:p>
            <w:pPr>
              <w:spacing w:after="80" w:before="80"/>
            </w:pPr>
            <w:r>
              <w:rPr>
                <w:rFonts w:ascii="Arial" w:cs="Arial" w:eastAsia="Arial" w:hAnsi="Arial"/>
                <w:b/>
                <w:bCs/>
                <w:color w:val="F7941D"/>
                <w:sz w:val="20"/>
                <w:szCs w:val="20"/>
              </w:rPr>
              <w:t xml:space="preserve">→ Add your demo to your calendar: [Calendar Link]</w:t>
            </w:r>
          </w:p>
          <w:p>
            <w:pPr>
              <w:spacing w:after="60" w:before="60"/>
            </w:pPr>
            <w:r>
              <w:t xml:space="preserve"/>
            </w:r>
          </w:p>
          <w:p>
            <w:pPr>
              <w:spacing w:after="20" w:before="40"/>
            </w:pPr>
            <w:r>
              <w:rPr>
                <w:rFonts w:ascii="Arial" w:cs="Arial" w:eastAsia="Arial" w:hAnsi="Arial"/>
                <w:color w:val="333333"/>
                <w:sz w:val="20"/>
                <w:szCs w:val="20"/>
              </w:rPr>
              <w:t xml:space="preserve">Warmly,</w:t>
            </w:r>
          </w:p>
          <w:p>
            <w:pPr>
              <w:spacing w:after="20" w:before="20"/>
            </w:pPr>
            <w:r>
              <w:rPr>
                <w:rFonts w:ascii="Arial" w:cs="Arial" w:eastAsia="Arial" w:hAnsi="Arial"/>
                <w:b/>
                <w:bCs/>
                <w:color w:val="0F1F5C"/>
                <w:sz w:val="20"/>
                <w:szCs w:val="20"/>
              </w:rPr>
              <w:t xml:space="preserve">Jackie Taylor | Founder &amp; CEO, Boost Strategy Group</w:t>
            </w:r>
          </w:p>
          <w:p>
            <w:pPr>
              <w:spacing w:after="80" w:before="20"/>
            </w:pPr>
            <w:r>
              <w:rPr>
                <w:rFonts w:ascii="Arial" w:cs="Arial" w:eastAsia="Arial" w:hAnsi="Arial"/>
                <w:color w:val="F7941D"/>
                <w:sz w:val="19"/>
                <w:szCs w:val="19"/>
              </w:rPr>
              <w:t xml:space="preserve">www.boostmyworkforce.com</w:t>
            </w:r>
          </w:p>
        </w:tc>
      </w:tr>
    </w:tbl>
    <w:p>
      <w:pPr>
        <w:spacing w:after="0" w:before="160"/>
      </w:pPr>
      <w:r>
        <w:t xml:space="preserve"/>
      </w:r>
    </w:p>
    <w:p>
      <w:pPr>
        <w:spacing w:after="80" w:before="200"/>
      </w:pPr>
      <w:r>
        <w:rPr>
          <w:rFonts w:ascii="Arial" w:cs="Arial" w:eastAsia="Arial" w:hAnsi="Arial"/>
          <w:b/>
          <w:bCs/>
          <w:color w:val="F7941D"/>
          <w:sz w:val="26"/>
          <w:szCs w:val="26"/>
        </w:rPr>
        <w:t xml:space="preserve">EMAIL 2 —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Subject</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0F1F5C"/>
                <w:sz w:val="20"/>
                <w:szCs w:val="20"/>
              </w:rPr>
              <w:t xml:space="preserve">The #1 mistake small employers make with performance reviews</w:t>
            </w:r>
          </w:p>
        </w:tc>
      </w:tr>
      <w:tr>
        <w:tc>
          <w:tcPr>
            <w:tcW w:type="dxa" w:w="1800"/>
            <w:tcBorders>
              <w:top w:val="single" w:color="D4D1CA" w:sz="1"/>
              <w:left w:val="single" w:color="D4D1CA" w:sz="1"/>
              <w:bottom w:val="single" w:color="D4D1CA" w:sz="1"/>
              <w:right w:val="single" w:color="D4D1CA" w:sz="1"/>
            </w:tcBorders>
            <w:shd w:fill="EEF1FA" w:val="clear"/>
            <w:tcMar>
              <w:top w:type="dxa" w:w="80"/>
              <w:left w:type="dxa" w:w="120"/>
              <w:bottom w:type="dxa" w:w="80"/>
              <w:right w:type="dxa" w:w="120"/>
            </w:tcMar>
          </w:tcPr>
          <w:p>
            <w:pPr>
              <w:jc w:val="center"/>
            </w:pPr>
            <w:r>
              <w:rPr>
                <w:rFonts w:ascii="Arial" w:cs="Arial" w:eastAsia="Arial" w:hAnsi="Arial"/>
                <w:b/>
                <w:bCs/>
                <w:color w:val="0F1F5C"/>
                <w:sz w:val="19"/>
                <w:szCs w:val="19"/>
              </w:rPr>
              <w:t xml:space="preserve">Preview</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i/>
                <w:iCs/>
                <w:color w:val="555555"/>
                <w:sz w:val="20"/>
                <w:szCs w:val="20"/>
              </w:rPr>
              <w:t xml:space="preserve">(And what to do instead)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1"/>
              <w:left w:val="single" w:color="D4D1CA" w:sz="1"/>
              <w:bottom w:val="single" w:color="D4D1CA" w:sz="1"/>
              <w:right w:val="single" w:color="D4D1CA" w:sz="1"/>
            </w:tcBorders>
            <w:shd w:fill="F5F5F5" w:val="clear"/>
            <w:tcMar>
              <w:top w:type="dxa" w:w="160"/>
              <w:left w:type="dxa" w:w="200"/>
              <w:bottom w:type="dxa" w:w="160"/>
              <w:right w:type="dxa" w:w="200"/>
            </w:tcMar>
          </w:tcPr>
          <w:p>
            <w:pPr>
              <w:spacing w:after="60" w:before="60"/>
            </w:pPr>
            <w:r>
              <w:rPr>
                <w:rFonts w:ascii="Arial" w:cs="Arial" w:eastAsia="Arial" w:hAnsi="Arial"/>
                <w:color w:val="333333"/>
                <w:sz w:val="20"/>
                <w:szCs w:val="20"/>
              </w:rPr>
              <w:t xml:space="preserve">Hi [First Name],</w:t>
            </w:r>
          </w:p>
          <w:p>
            <w:pPr>
              <w:spacing w:after="80" w:before="80"/>
            </w:pPr>
            <w:r>
              <w:t xml:space="preserve"/>
            </w:r>
          </w:p>
          <w:p>
            <w:pPr>
              <w:spacing w:after="60" w:before="60"/>
            </w:pPr>
            <w:r>
              <w:rPr>
                <w:rFonts w:ascii="Arial" w:cs="Arial" w:eastAsia="Arial" w:hAnsi="Arial"/>
                <w:color w:val="333333"/>
                <w:sz w:val="20"/>
                <w:szCs w:val="20"/>
              </w:rPr>
              <w:t xml:space="preserve">While you're getting ready for your BOOST! demo, I want to share something that comes up in almost every conversation I have with small employers.</w:t>
            </w:r>
          </w:p>
          <w:p>
            <w:pPr>
              <w:spacing w:after="80" w:before="80"/>
            </w:pPr>
            <w:r>
              <w:t xml:space="preserve"/>
            </w:r>
          </w:p>
          <w:p>
            <w:pPr>
              <w:spacing w:after="60" w:before="60"/>
            </w:pPr>
            <w:r>
              <w:rPr>
                <w:rFonts w:ascii="Arial" w:cs="Arial" w:eastAsia="Arial" w:hAnsi="Arial"/>
                <w:color w:val="333333"/>
                <w:sz w:val="20"/>
                <w:szCs w:val="20"/>
              </w:rPr>
              <w:t xml:space="preserve">The #1 mistake? Treating performance reviews as an event instead of a process.</w:t>
            </w:r>
          </w:p>
          <w:p>
            <w:pPr>
              <w:spacing w:after="80" w:before="80"/>
            </w:pPr>
            <w:r>
              <w:t xml:space="preserve"/>
            </w:r>
          </w:p>
          <w:p>
            <w:pPr>
              <w:spacing w:after="60" w:before="60"/>
            </w:pPr>
            <w:r>
              <w:rPr>
                <w:rFonts w:ascii="Arial" w:cs="Arial" w:eastAsia="Arial" w:hAnsi="Arial"/>
                <w:color w:val="333333"/>
                <w:sz w:val="20"/>
                <w:szCs w:val="20"/>
              </w:rPr>
              <w:t xml:space="preserve">Here's what that looks like in practice:</w:t>
            </w:r>
          </w:p>
          <w:p>
            <w:pPr>
              <w:spacing w:after="80" w:before="80"/>
            </w:pPr>
            <w:r>
              <w:t xml:space="preserve"/>
            </w:r>
          </w:p>
          <w:p>
            <w:pPr>
              <w:spacing w:after="60" w:before="60"/>
            </w:pPr>
            <w:r>
              <w:rPr>
                <w:rFonts w:ascii="Arial" w:cs="Arial" w:eastAsia="Arial" w:hAnsi="Arial"/>
                <w:color w:val="333333"/>
                <w:sz w:val="20"/>
                <w:szCs w:val="20"/>
              </w:rPr>
              <w:t xml:space="preserve">→ Reviews happen once a year (if at all)</w:t>
            </w:r>
          </w:p>
          <w:p>
            <w:pPr>
              <w:spacing w:after="60" w:before="60"/>
            </w:pPr>
            <w:r>
              <w:rPr>
                <w:rFonts w:ascii="Arial" w:cs="Arial" w:eastAsia="Arial" w:hAnsi="Arial"/>
                <w:color w:val="333333"/>
                <w:sz w:val="20"/>
                <w:szCs w:val="20"/>
              </w:rPr>
              <w:t xml:space="preserve">→ Managers fill out a form they haven't thought about for 12 months</w:t>
            </w:r>
          </w:p>
          <w:p>
            <w:pPr>
              <w:spacing w:after="60" w:before="60"/>
            </w:pPr>
            <w:r>
              <w:rPr>
                <w:rFonts w:ascii="Arial" w:cs="Arial" w:eastAsia="Arial" w:hAnsi="Arial"/>
                <w:color w:val="333333"/>
                <w:sz w:val="20"/>
                <w:szCs w:val="20"/>
              </w:rPr>
              <w:t xml:space="preserve">→ Employees receive feedback that feels arbitrary — because it is</w:t>
            </w:r>
          </w:p>
          <w:p>
            <w:pPr>
              <w:spacing w:after="60" w:before="60"/>
            </w:pPr>
            <w:r>
              <w:rPr>
                <w:rFonts w:ascii="Arial" w:cs="Arial" w:eastAsia="Arial" w:hAnsi="Arial"/>
                <w:color w:val="333333"/>
                <w:sz w:val="20"/>
                <w:szCs w:val="20"/>
              </w:rPr>
              <w:t xml:space="preserve">→ Nothing changes, because there's no system to track progress</w:t>
            </w:r>
          </w:p>
          <w:p>
            <w:pPr>
              <w:spacing w:after="80" w:before="80"/>
            </w:pPr>
            <w:r>
              <w:t xml:space="preserve"/>
            </w:r>
          </w:p>
          <w:p>
            <w:pPr>
              <w:spacing w:after="60" w:before="60"/>
            </w:pPr>
            <w:r>
              <w:rPr>
                <w:rFonts w:ascii="Arial" w:cs="Arial" w:eastAsia="Arial" w:hAnsi="Arial"/>
                <w:color w:val="333333"/>
                <w:sz w:val="20"/>
                <w:szCs w:val="20"/>
              </w:rPr>
              <w:t xml:space="preserve">The result: both managers and employees dread reviews. One Gallup study found that only 14% of employees strongly agree their performance reviews inspire them to improve.</w:t>
            </w:r>
          </w:p>
          <w:p>
            <w:pPr>
              <w:spacing w:after="80" w:before="80"/>
            </w:pPr>
            <w:r>
              <w:t xml:space="preserve"/>
            </w:r>
          </w:p>
          <w:p>
            <w:pPr>
              <w:spacing w:after="60" w:before="60"/>
            </w:pPr>
            <w:r>
              <w:rPr>
                <w:rFonts w:ascii="Arial" w:cs="Arial" w:eastAsia="Arial" w:hAnsi="Arial"/>
                <w:color w:val="333333"/>
                <w:sz w:val="20"/>
                <w:szCs w:val="20"/>
              </w:rPr>
              <w:t xml:space="preserve">What works instead: a lightweight, continuous system where goals are set, tracked, and discussed throughout the year — so the formal review is a summary, not a surprise.</w:t>
            </w:r>
          </w:p>
          <w:p>
            <w:pPr>
              <w:spacing w:after="80" w:before="80"/>
            </w:pPr>
            <w:r>
              <w:t xml:space="preserve"/>
            </w:r>
          </w:p>
          <w:p>
            <w:pPr>
              <w:spacing w:after="60" w:before="60"/>
            </w:pPr>
            <w:r>
              <w:rPr>
                <w:rFonts w:ascii="Arial" w:cs="Arial" w:eastAsia="Arial" w:hAnsi="Arial"/>
                <w:color w:val="333333"/>
                <w:sz w:val="20"/>
                <w:szCs w:val="20"/>
              </w:rPr>
              <w:t xml:space="preserve">That's exactly what Boost!Perform is designed to do. It's not another annual review form. It's a continuous performance infrastructure that makes great manager conversations the norm, not the exception.</w:t>
            </w:r>
          </w:p>
          <w:p>
            <w:pPr>
              <w:spacing w:after="80" w:before="80"/>
            </w:pPr>
            <w:r>
              <w:t xml:space="preserve"/>
            </w:r>
          </w:p>
          <w:p>
            <w:pPr>
              <w:spacing w:after="60" w:before="60"/>
            </w:pPr>
            <w:r>
              <w:rPr>
                <w:rFonts w:ascii="Arial" w:cs="Arial" w:eastAsia="Arial" w:hAnsi="Arial"/>
                <w:color w:val="333333"/>
                <w:sz w:val="20"/>
                <w:szCs w:val="20"/>
              </w:rPr>
              <w:t xml:space="preserve">We'll walk through it on your demo. But I wanted to plant that seed now.</w:t>
            </w:r>
          </w:p>
          <w:p>
            <w:pPr>
              <w:spacing w:after="60" w:before="100"/>
            </w:pPr>
            <w:r>
              <w:t xml:space="preserve"/>
            </w:r>
          </w:p>
          <w:p>
            <w:pPr>
              <w:spacing w:after="80" w:before="80"/>
            </w:pPr>
            <w:r>
              <w:rPr>
                <w:rFonts w:ascii="Arial" w:cs="Arial" w:eastAsia="Arial" w:hAnsi="Arial"/>
                <w:b/>
                <w:bCs/>
                <w:color w:val="F7941D"/>
                <w:sz w:val="20"/>
                <w:szCs w:val="20"/>
              </w:rPr>
              <w:t xml:space="preserve">→ Learn more about Boost!Perform: www.boostmyworkforce.com/boost-perform</w:t>
            </w:r>
          </w:p>
          <w:p>
            <w:pPr>
              <w:spacing w:after="60" w:before="60"/>
            </w:pPr>
            <w:r>
              <w:t xml:space="preserve"/>
            </w:r>
          </w:p>
          <w:p>
            <w:pPr>
              <w:spacing w:after="20" w:before="40"/>
            </w:pPr>
            <w:r>
              <w:rPr>
                <w:rFonts w:ascii="Arial" w:cs="Arial" w:eastAsia="Arial" w:hAnsi="Arial"/>
                <w:color w:val="333333"/>
                <w:sz w:val="20"/>
                <w:szCs w:val="20"/>
              </w:rPr>
              <w:t xml:space="preserve">Warmly,</w:t>
            </w:r>
          </w:p>
          <w:p>
            <w:pPr>
              <w:spacing w:after="20" w:before="20"/>
            </w:pPr>
            <w:r>
              <w:rPr>
                <w:rFonts w:ascii="Arial" w:cs="Arial" w:eastAsia="Arial" w:hAnsi="Arial"/>
                <w:b/>
                <w:bCs/>
                <w:color w:val="0F1F5C"/>
                <w:sz w:val="20"/>
                <w:szCs w:val="20"/>
              </w:rPr>
              <w:t xml:space="preserve">Jackie Taylor | Founder &amp; CEO, Boost Strategy Group</w:t>
            </w:r>
          </w:p>
          <w:p>
            <w:pPr>
              <w:spacing w:after="80" w:before="20"/>
            </w:pPr>
            <w:r>
              <w:rPr>
                <w:rFonts w:ascii="Arial" w:cs="Arial" w:eastAsia="Arial" w:hAnsi="Arial"/>
                <w:color w:val="F7941D"/>
                <w:sz w:val="19"/>
                <w:szCs w:val="19"/>
              </w:rPr>
              <w:t xml:space="preserve">www.boostmyworkforce.com</w:t>
            </w:r>
          </w:p>
        </w:tc>
      </w:tr>
    </w:tbl>
    <w:p>
      <w:pPr>
        <w:spacing w:after="0" w:before="160"/>
      </w:pPr>
      <w:r>
        <w:t xml:space="preserve"/>
      </w:r>
    </w:p>
    <w:p>
      <w:pPr>
        <w:spacing w:after="80" w:before="200"/>
      </w:pPr>
      <w:r>
        <w:rPr>
          <w:rFonts w:ascii="Arial" w:cs="Arial" w:eastAsia="Arial" w:hAnsi="Arial"/>
          <w:b/>
          <w:bCs/>
          <w:color w:val="F7941D"/>
          <w:sz w:val="26"/>
          <w:szCs w:val="26"/>
        </w:rPr>
        <w:t xml:space="preserve">EMAIL 3 —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Subject</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0F1F5C"/>
                <w:sz w:val="20"/>
                <w:szCs w:val="20"/>
              </w:rPr>
              <w:t xml:space="preserve">How [Company Name] could use Boost!Pulse to spot team issues before they become problems</w:t>
            </w:r>
          </w:p>
        </w:tc>
      </w:tr>
      <w:tr>
        <w:tc>
          <w:tcPr>
            <w:tcW w:type="dxa" w:w="1800"/>
            <w:tcBorders>
              <w:top w:val="single" w:color="D4D1CA" w:sz="1"/>
              <w:left w:val="single" w:color="D4D1CA" w:sz="1"/>
              <w:bottom w:val="single" w:color="D4D1CA" w:sz="1"/>
              <w:right w:val="single" w:color="D4D1CA" w:sz="1"/>
            </w:tcBorders>
            <w:shd w:fill="EEF1FA" w:val="clear"/>
            <w:tcMar>
              <w:top w:type="dxa" w:w="80"/>
              <w:left w:type="dxa" w:w="120"/>
              <w:bottom w:type="dxa" w:w="80"/>
              <w:right w:type="dxa" w:w="120"/>
            </w:tcMar>
          </w:tcPr>
          <w:p>
            <w:pPr>
              <w:jc w:val="center"/>
            </w:pPr>
            <w:r>
              <w:rPr>
                <w:rFonts w:ascii="Arial" w:cs="Arial" w:eastAsia="Arial" w:hAnsi="Arial"/>
                <w:b/>
                <w:bCs/>
                <w:color w:val="0F1F5C"/>
                <w:sz w:val="19"/>
                <w:szCs w:val="19"/>
              </w:rPr>
              <w:t xml:space="preserve">Preview</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i/>
                <w:iCs/>
                <w:color w:val="555555"/>
                <w:sz w:val="20"/>
                <w:szCs w:val="20"/>
              </w:rPr>
              <w:t xml:space="preserve">The question your employees are waiting for you to ask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1"/>
              <w:left w:val="single" w:color="D4D1CA" w:sz="1"/>
              <w:bottom w:val="single" w:color="D4D1CA" w:sz="1"/>
              <w:right w:val="single" w:color="D4D1CA" w:sz="1"/>
            </w:tcBorders>
            <w:shd w:fill="F5F5F5" w:val="clear"/>
            <w:tcMar>
              <w:top w:type="dxa" w:w="160"/>
              <w:left w:type="dxa" w:w="200"/>
              <w:bottom w:type="dxa" w:w="160"/>
              <w:right w:type="dxa" w:w="200"/>
            </w:tcMar>
          </w:tcPr>
          <w:p>
            <w:pPr>
              <w:spacing w:after="60" w:before="60"/>
            </w:pPr>
            <w:r>
              <w:rPr>
                <w:rFonts w:ascii="Arial" w:cs="Arial" w:eastAsia="Arial" w:hAnsi="Arial"/>
                <w:color w:val="333333"/>
                <w:sz w:val="20"/>
                <w:szCs w:val="20"/>
              </w:rPr>
              <w:t xml:space="preserve">Hi [First Name],</w:t>
            </w:r>
          </w:p>
          <w:p>
            <w:pPr>
              <w:spacing w:after="80" w:before="80"/>
            </w:pPr>
            <w:r>
              <w:t xml:space="preserve"/>
            </w:r>
          </w:p>
          <w:p>
            <w:pPr>
              <w:spacing w:after="60" w:before="60"/>
            </w:pPr>
            <w:r>
              <w:rPr>
                <w:rFonts w:ascii="Arial" w:cs="Arial" w:eastAsia="Arial" w:hAnsi="Arial"/>
                <w:color w:val="333333"/>
                <w:sz w:val="20"/>
                <w:szCs w:val="20"/>
              </w:rPr>
              <w:t xml:space="preserve">Here's a scenario I see play out more often than it should:</w:t>
            </w:r>
          </w:p>
          <w:p>
            <w:pPr>
              <w:spacing w:after="80" w:before="80"/>
            </w:pPr>
            <w:r>
              <w:t xml:space="preserve"/>
            </w:r>
          </w:p>
          <w:p>
            <w:pPr>
              <w:spacing w:after="60" w:before="60"/>
            </w:pPr>
            <w:r>
              <w:rPr>
                <w:rFonts w:ascii="Arial" w:cs="Arial" w:eastAsia="Arial" w:hAnsi="Arial"/>
                <w:color w:val="333333"/>
                <w:sz w:val="20"/>
                <w:szCs w:val="20"/>
              </w:rPr>
              <w:t xml:space="preserve">A senior employee — someone the whole team relies on — gives notice. Leadership is blindsided. "We had no idea they were unhappy." In the exit interview, the real story comes out: they'd been feeling unheard for 18 months. No one asked.</w:t>
            </w:r>
          </w:p>
          <w:p>
            <w:pPr>
              <w:spacing w:after="80" w:before="80"/>
            </w:pPr>
            <w:r>
              <w:t xml:space="preserve"/>
            </w:r>
          </w:p>
          <w:p>
            <w:pPr>
              <w:spacing w:after="60" w:before="60"/>
            </w:pPr>
            <w:r>
              <w:rPr>
                <w:rFonts w:ascii="Arial" w:cs="Arial" w:eastAsia="Arial" w:hAnsi="Arial"/>
                <w:color w:val="333333"/>
                <w:sz w:val="20"/>
                <w:szCs w:val="20"/>
              </w:rPr>
              <w:t xml:space="preserve">The hard truth is that employees rarely raise concerns unprompted — especially in small organizations where they worry about how feedback will be received. But they will answer a survey when they know their voices are anonymous and that leadership actually reads the results.</w:t>
            </w:r>
          </w:p>
          <w:p>
            <w:pPr>
              <w:spacing w:after="80" w:before="80"/>
            </w:pPr>
            <w:r>
              <w:t xml:space="preserve"/>
            </w:r>
          </w:p>
          <w:p>
            <w:pPr>
              <w:spacing w:after="60" w:before="60"/>
            </w:pPr>
            <w:r>
              <w:rPr>
                <w:rFonts w:ascii="Arial" w:cs="Arial" w:eastAsia="Arial" w:hAnsi="Arial"/>
                <w:color w:val="333333"/>
                <w:sz w:val="20"/>
                <w:szCs w:val="20"/>
              </w:rPr>
              <w:t xml:space="preserve">Boost!Pulse gives your team a safe channel to be honest. It's built on research frameworks — the same ones used by Gallup and Great Place to Work — so you're not just collecting feelings, you're measuring engagement in a way that predicts performance and retention.</w:t>
            </w:r>
          </w:p>
          <w:p>
            <w:pPr>
              <w:spacing w:after="80" w:before="80"/>
            </w:pPr>
            <w:r>
              <w:t xml:space="preserve"/>
            </w:r>
          </w:p>
          <w:p>
            <w:pPr>
              <w:spacing w:after="60" w:before="60"/>
            </w:pPr>
            <w:r>
              <w:rPr>
                <w:rFonts w:ascii="Arial" w:cs="Arial" w:eastAsia="Arial" w:hAnsi="Arial"/>
                <w:color w:val="333333"/>
                <w:sz w:val="20"/>
                <w:szCs w:val="20"/>
              </w:rPr>
              <w:t xml:space="preserve">What organizations typically discover in their first Boost!Pulse survey:</w:t>
            </w:r>
          </w:p>
          <w:p>
            <w:pPr>
              <w:spacing w:after="80" w:before="80"/>
            </w:pPr>
            <w:r>
              <w:t xml:space="preserve"/>
            </w:r>
          </w:p>
          <w:p>
            <w:pPr>
              <w:spacing w:after="60" w:before="60"/>
            </w:pPr>
            <w:r>
              <w:rPr>
                <w:rFonts w:ascii="Arial" w:cs="Arial" w:eastAsia="Arial" w:hAnsi="Arial"/>
                <w:color w:val="333333"/>
                <w:sz w:val="20"/>
                <w:szCs w:val="20"/>
              </w:rPr>
              <w:t xml:space="preserve">→ The department they thought was fine is the one with the most tension</w:t>
            </w:r>
          </w:p>
          <w:p>
            <w:pPr>
              <w:spacing w:after="60" w:before="60"/>
            </w:pPr>
            <w:r>
              <w:rPr>
                <w:rFonts w:ascii="Arial" w:cs="Arial" w:eastAsia="Arial" w:hAnsi="Arial"/>
                <w:color w:val="333333"/>
                <w:sz w:val="20"/>
                <w:szCs w:val="20"/>
              </w:rPr>
              <w:t xml:space="preserve">→ Employees want feedback more often — not less</w:t>
            </w:r>
          </w:p>
          <w:p>
            <w:pPr>
              <w:spacing w:after="60" w:before="60"/>
            </w:pPr>
            <w:r>
              <w:rPr>
                <w:rFonts w:ascii="Arial" w:cs="Arial" w:eastAsia="Arial" w:hAnsi="Arial"/>
                <w:color w:val="333333"/>
                <w:sz w:val="20"/>
                <w:szCs w:val="20"/>
              </w:rPr>
              <w:t xml:space="preserve">→ There are simple changes leadership can make that would dramatically shift morale</w:t>
            </w:r>
          </w:p>
          <w:p>
            <w:pPr>
              <w:spacing w:after="80" w:before="80"/>
            </w:pPr>
            <w:r>
              <w:t xml:space="preserve"/>
            </w:r>
          </w:p>
          <w:p>
            <w:pPr>
              <w:spacing w:after="60" w:before="60"/>
            </w:pPr>
            <w:r>
              <w:rPr>
                <w:rFonts w:ascii="Arial" w:cs="Arial" w:eastAsia="Arial" w:hAnsi="Arial"/>
                <w:color w:val="333333"/>
                <w:sz w:val="20"/>
                <w:szCs w:val="20"/>
              </w:rPr>
              <w:t xml:space="preserve">For an organization like [Company Name], running a Pulse survey before Q4 could give you exactly the insight you need to close the year strong and plan for 2027.</w:t>
            </w:r>
          </w:p>
          <w:p>
            <w:pPr>
              <w:spacing w:after="80" w:before="80"/>
            </w:pPr>
            <w:r>
              <w:t xml:space="preserve"/>
            </w:r>
          </w:p>
          <w:p>
            <w:pPr>
              <w:spacing w:after="60" w:before="60"/>
            </w:pPr>
            <w:r>
              <w:rPr>
                <w:rFonts w:ascii="Arial" w:cs="Arial" w:eastAsia="Arial" w:hAnsi="Arial"/>
                <w:color w:val="333333"/>
                <w:sz w:val="20"/>
                <w:szCs w:val="20"/>
              </w:rPr>
              <w:t xml:space="preserve">We'll show you how it works on your demo.</w:t>
            </w:r>
          </w:p>
          <w:p>
            <w:pPr>
              <w:spacing w:after="60" w:before="100"/>
            </w:pPr>
            <w:r>
              <w:t xml:space="preserve"/>
            </w:r>
          </w:p>
          <w:p>
            <w:pPr>
              <w:spacing w:after="80" w:before="80"/>
            </w:pPr>
            <w:r>
              <w:rPr>
                <w:rFonts w:ascii="Arial" w:cs="Arial" w:eastAsia="Arial" w:hAnsi="Arial"/>
                <w:b/>
                <w:bCs/>
                <w:color w:val="F7941D"/>
                <w:sz w:val="20"/>
                <w:szCs w:val="20"/>
              </w:rPr>
              <w:t xml:space="preserve">→ Learn more about Boost!Pulse: www.boostmyworkforce.com/boost-pulse</w:t>
            </w:r>
          </w:p>
          <w:p>
            <w:pPr>
              <w:spacing w:after="60" w:before="60"/>
            </w:pPr>
            <w:r>
              <w:t xml:space="preserve"/>
            </w:r>
          </w:p>
          <w:p>
            <w:pPr>
              <w:spacing w:after="20" w:before="40"/>
            </w:pPr>
            <w:r>
              <w:rPr>
                <w:rFonts w:ascii="Arial" w:cs="Arial" w:eastAsia="Arial" w:hAnsi="Arial"/>
                <w:color w:val="333333"/>
                <w:sz w:val="20"/>
                <w:szCs w:val="20"/>
              </w:rPr>
              <w:t xml:space="preserve">Warmly,</w:t>
            </w:r>
          </w:p>
          <w:p>
            <w:pPr>
              <w:spacing w:after="20" w:before="20"/>
            </w:pPr>
            <w:r>
              <w:rPr>
                <w:rFonts w:ascii="Arial" w:cs="Arial" w:eastAsia="Arial" w:hAnsi="Arial"/>
                <w:b/>
                <w:bCs/>
                <w:color w:val="0F1F5C"/>
                <w:sz w:val="20"/>
                <w:szCs w:val="20"/>
              </w:rPr>
              <w:t xml:space="preserve">Jackie Taylor | Founder &amp; CEO, Boost Strategy Group</w:t>
            </w:r>
          </w:p>
          <w:p>
            <w:pPr>
              <w:spacing w:after="80" w:before="20"/>
            </w:pPr>
            <w:r>
              <w:rPr>
                <w:rFonts w:ascii="Arial" w:cs="Arial" w:eastAsia="Arial" w:hAnsi="Arial"/>
                <w:color w:val="F7941D"/>
                <w:sz w:val="19"/>
                <w:szCs w:val="19"/>
              </w:rPr>
              <w:t xml:space="preserve">www.boostmyworkforce.com</w:t>
            </w:r>
          </w:p>
        </w:tc>
      </w:tr>
    </w:tbl>
    <w:p>
      <w:pPr>
        <w:spacing w:after="0" w:before="160"/>
      </w:pPr>
      <w:r>
        <w:t xml:space="preserve"/>
      </w:r>
    </w:p>
    <w:p>
      <w:pPr>
        <w:spacing w:after="80" w:before="200"/>
      </w:pPr>
      <w:r>
        <w:rPr>
          <w:rFonts w:ascii="Arial" w:cs="Arial" w:eastAsia="Arial" w:hAnsi="Arial"/>
          <w:b/>
          <w:bCs/>
          <w:color w:val="F7941D"/>
          <w:sz w:val="26"/>
          <w:szCs w:val="26"/>
        </w:rPr>
        <w:t xml:space="preserve">EMAIL 4 — Day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Subject</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0F1F5C"/>
                <w:sz w:val="20"/>
                <w:szCs w:val="20"/>
              </w:rPr>
              <w:t xml:space="preserve">What 100-person teams wish they knew about career ladders</w:t>
            </w:r>
          </w:p>
        </w:tc>
      </w:tr>
      <w:tr>
        <w:tc>
          <w:tcPr>
            <w:tcW w:type="dxa" w:w="1800"/>
            <w:tcBorders>
              <w:top w:val="single" w:color="D4D1CA" w:sz="1"/>
              <w:left w:val="single" w:color="D4D1CA" w:sz="1"/>
              <w:bottom w:val="single" w:color="D4D1CA" w:sz="1"/>
              <w:right w:val="single" w:color="D4D1CA" w:sz="1"/>
            </w:tcBorders>
            <w:shd w:fill="EEF1FA" w:val="clear"/>
            <w:tcMar>
              <w:top w:type="dxa" w:w="80"/>
              <w:left w:type="dxa" w:w="120"/>
              <w:bottom w:type="dxa" w:w="80"/>
              <w:right w:type="dxa" w:w="120"/>
            </w:tcMar>
          </w:tcPr>
          <w:p>
            <w:pPr>
              <w:jc w:val="center"/>
            </w:pPr>
            <w:r>
              <w:rPr>
                <w:rFonts w:ascii="Arial" w:cs="Arial" w:eastAsia="Arial" w:hAnsi="Arial"/>
                <w:b/>
                <w:bCs/>
                <w:color w:val="0F1F5C"/>
                <w:sz w:val="19"/>
                <w:szCs w:val="19"/>
              </w:rPr>
              <w:t xml:space="preserve">Preview</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i/>
                <w:iCs/>
                <w:color w:val="555555"/>
                <w:sz w:val="20"/>
                <w:szCs w:val="20"/>
              </w:rPr>
              <w:t xml:space="preserve">The conversation your employees are waiting to have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1"/>
              <w:left w:val="single" w:color="D4D1CA" w:sz="1"/>
              <w:bottom w:val="single" w:color="D4D1CA" w:sz="1"/>
              <w:right w:val="single" w:color="D4D1CA" w:sz="1"/>
            </w:tcBorders>
            <w:shd w:fill="F5F5F5" w:val="clear"/>
            <w:tcMar>
              <w:top w:type="dxa" w:w="160"/>
              <w:left w:type="dxa" w:w="200"/>
              <w:bottom w:type="dxa" w:w="160"/>
              <w:right w:type="dxa" w:w="200"/>
            </w:tcMar>
          </w:tcPr>
          <w:p>
            <w:pPr>
              <w:spacing w:after="60" w:before="60"/>
            </w:pPr>
            <w:r>
              <w:rPr>
                <w:rFonts w:ascii="Arial" w:cs="Arial" w:eastAsia="Arial" w:hAnsi="Arial"/>
                <w:color w:val="333333"/>
                <w:sz w:val="20"/>
                <w:szCs w:val="20"/>
              </w:rPr>
              <w:t xml:space="preserve">Hi [First Name],</w:t>
            </w:r>
          </w:p>
          <w:p>
            <w:pPr>
              <w:spacing w:after="80" w:before="80"/>
            </w:pPr>
            <w:r>
              <w:t xml:space="preserve"/>
            </w:r>
          </w:p>
          <w:p>
            <w:pPr>
              <w:spacing w:after="60" w:before="60"/>
            </w:pPr>
            <w:r>
              <w:rPr>
                <w:rFonts w:ascii="Arial" w:cs="Arial" w:eastAsia="Arial" w:hAnsi="Arial"/>
                <w:color w:val="333333"/>
                <w:sz w:val="20"/>
                <w:szCs w:val="20"/>
              </w:rPr>
              <w:t xml:space="preserve">One of the most common things I hear from employees at small organizations is this: "I don't know what I need to do to get promoted. No one's ever told me."</w:t>
            </w:r>
          </w:p>
          <w:p>
            <w:pPr>
              <w:spacing w:after="80" w:before="80"/>
            </w:pPr>
            <w:r>
              <w:t xml:space="preserve"/>
            </w:r>
          </w:p>
          <w:p>
            <w:pPr>
              <w:spacing w:after="60" w:before="60"/>
            </w:pPr>
            <w:r>
              <w:rPr>
                <w:rFonts w:ascii="Arial" w:cs="Arial" w:eastAsia="Arial" w:hAnsi="Arial"/>
                <w:color w:val="333333"/>
                <w:sz w:val="20"/>
                <w:szCs w:val="20"/>
              </w:rPr>
              <w:t xml:space="preserve">And when I ask their employers? "We don't really have a formal career path structure. We promote when there's a need."</w:t>
            </w:r>
          </w:p>
          <w:p>
            <w:pPr>
              <w:spacing w:after="80" w:before="80"/>
            </w:pPr>
            <w:r>
              <w:t xml:space="preserve"/>
            </w:r>
          </w:p>
          <w:p>
            <w:pPr>
              <w:spacing w:after="60" w:before="60"/>
            </w:pPr>
            <w:r>
              <w:rPr>
                <w:rFonts w:ascii="Arial" w:cs="Arial" w:eastAsia="Arial" w:hAnsi="Arial"/>
                <w:color w:val="333333"/>
                <w:sz w:val="20"/>
                <w:szCs w:val="20"/>
              </w:rPr>
              <w:t xml:space="preserve">That gap — between what employees need to feel motivated and what employers have in place to provide it — is one of the biggest retention risks in small organizations. LinkedIn's Workforce Learning Report found that 94% of employees say they would stay at a company longer if it invested in their career development.</w:t>
            </w:r>
          </w:p>
          <w:p>
            <w:pPr>
              <w:spacing w:after="80" w:before="80"/>
            </w:pPr>
            <w:r>
              <w:t xml:space="preserve"/>
            </w:r>
          </w:p>
          <w:p>
            <w:pPr>
              <w:spacing w:after="60" w:before="60"/>
            </w:pPr>
            <w:r>
              <w:rPr>
                <w:rFonts w:ascii="Arial" w:cs="Arial" w:eastAsia="Arial" w:hAnsi="Arial"/>
                <w:color w:val="333333"/>
                <w:sz w:val="20"/>
                <w:szCs w:val="20"/>
              </w:rPr>
              <w:t xml:space="preserve">Career ladders solve this. They answer the question every employee is silently asking: "Where can I go here, and what do I need to do to get there?"</w:t>
            </w:r>
          </w:p>
          <w:p>
            <w:pPr>
              <w:spacing w:after="80" w:before="80"/>
            </w:pPr>
            <w:r>
              <w:t xml:space="preserve"/>
            </w:r>
          </w:p>
          <w:p>
            <w:pPr>
              <w:spacing w:after="60" w:before="60"/>
            </w:pPr>
            <w:r>
              <w:rPr>
                <w:rFonts w:ascii="Arial" w:cs="Arial" w:eastAsia="Arial" w:hAnsi="Arial"/>
                <w:color w:val="333333"/>
                <w:sz w:val="20"/>
                <w:szCs w:val="20"/>
              </w:rPr>
              <w:t xml:space="preserve">Boost!Roles includes a career ladder builder that lets you:</w:t>
            </w:r>
          </w:p>
          <w:p>
            <w:pPr>
              <w:spacing w:after="80" w:before="80"/>
            </w:pPr>
            <w:r>
              <w:t xml:space="preserve"/>
            </w:r>
          </w:p>
          <w:p>
            <w:pPr>
              <w:spacing w:after="60" w:before="60"/>
            </w:pPr>
            <w:r>
              <w:rPr>
                <w:rFonts w:ascii="Arial" w:cs="Arial" w:eastAsia="Arial" w:hAnsi="Arial"/>
                <w:color w:val="333333"/>
                <w:sz w:val="20"/>
                <w:szCs w:val="20"/>
              </w:rPr>
              <w:t xml:space="preserve">→ Map progression paths for every role in your organization</w:t>
            </w:r>
          </w:p>
          <w:p>
            <w:pPr>
              <w:spacing w:after="60" w:before="60"/>
            </w:pPr>
            <w:r>
              <w:rPr>
                <w:rFonts w:ascii="Arial" w:cs="Arial" w:eastAsia="Arial" w:hAnsi="Arial"/>
                <w:color w:val="333333"/>
                <w:sz w:val="20"/>
                <w:szCs w:val="20"/>
              </w:rPr>
              <w:t xml:space="preserve">→ Define the competencies, experience, and performance benchmarks required for advancement</w:t>
            </w:r>
          </w:p>
          <w:p>
            <w:pPr>
              <w:spacing w:after="60" w:before="60"/>
            </w:pPr>
            <w:r>
              <w:rPr>
                <w:rFonts w:ascii="Arial" w:cs="Arial" w:eastAsia="Arial" w:hAnsi="Arial"/>
                <w:color w:val="333333"/>
                <w:sz w:val="20"/>
                <w:szCs w:val="20"/>
              </w:rPr>
              <w:t xml:space="preserve">→ Connect career ladders to your pay bands and performance review process</w:t>
            </w:r>
          </w:p>
          <w:p>
            <w:pPr>
              <w:spacing w:after="80" w:before="80"/>
            </w:pPr>
            <w:r>
              <w:t xml:space="preserve"/>
            </w:r>
          </w:p>
          <w:p>
            <w:pPr>
              <w:spacing w:after="60" w:before="60"/>
            </w:pPr>
            <w:r>
              <w:rPr>
                <w:rFonts w:ascii="Arial" w:cs="Arial" w:eastAsia="Arial" w:hAnsi="Arial"/>
                <w:color w:val="333333"/>
                <w:sz w:val="20"/>
                <w:szCs w:val="20"/>
              </w:rPr>
              <w:t xml:space="preserve">For a 20-person team, this is the infrastructure that tells your best employees: "We've thought about your future here. We want you to stay."</w:t>
            </w:r>
          </w:p>
          <w:p>
            <w:pPr>
              <w:spacing w:after="80" w:before="80"/>
            </w:pPr>
            <w:r>
              <w:t xml:space="preserve"/>
            </w:r>
          </w:p>
          <w:p>
            <w:pPr>
              <w:spacing w:after="60" w:before="60"/>
            </w:pPr>
            <w:r>
              <w:rPr>
                <w:rFonts w:ascii="Arial" w:cs="Arial" w:eastAsia="Arial" w:hAnsi="Arial"/>
                <w:color w:val="333333"/>
                <w:sz w:val="20"/>
                <w:szCs w:val="20"/>
              </w:rPr>
              <w:t xml:space="preserve">We'll walk through the Boost!Roles builder on your demo. I think you'll find it surprisingly powerful for an organization of any size.</w:t>
            </w:r>
          </w:p>
          <w:p>
            <w:pPr>
              <w:spacing w:after="60" w:before="100"/>
            </w:pPr>
            <w:r>
              <w:t xml:space="preserve"/>
            </w:r>
          </w:p>
          <w:p>
            <w:pPr>
              <w:spacing w:after="80" w:before="80"/>
            </w:pPr>
            <w:r>
              <w:rPr>
                <w:rFonts w:ascii="Arial" w:cs="Arial" w:eastAsia="Arial" w:hAnsi="Arial"/>
                <w:b/>
                <w:bCs/>
                <w:color w:val="F7941D"/>
                <w:sz w:val="20"/>
                <w:szCs w:val="20"/>
              </w:rPr>
              <w:t xml:space="preserve">→ Learn more about Boost!Roles: www.boostmyworkforce.com/boost-roles</w:t>
            </w:r>
          </w:p>
          <w:p>
            <w:pPr>
              <w:spacing w:after="60" w:before="60"/>
            </w:pPr>
            <w:r>
              <w:t xml:space="preserve"/>
            </w:r>
          </w:p>
          <w:p>
            <w:pPr>
              <w:spacing w:after="20" w:before="40"/>
            </w:pPr>
            <w:r>
              <w:rPr>
                <w:rFonts w:ascii="Arial" w:cs="Arial" w:eastAsia="Arial" w:hAnsi="Arial"/>
                <w:color w:val="333333"/>
                <w:sz w:val="20"/>
                <w:szCs w:val="20"/>
              </w:rPr>
              <w:t xml:space="preserve">Warmly,</w:t>
            </w:r>
          </w:p>
          <w:p>
            <w:pPr>
              <w:spacing w:after="20" w:before="20"/>
            </w:pPr>
            <w:r>
              <w:rPr>
                <w:rFonts w:ascii="Arial" w:cs="Arial" w:eastAsia="Arial" w:hAnsi="Arial"/>
                <w:b/>
                <w:bCs/>
                <w:color w:val="0F1F5C"/>
                <w:sz w:val="20"/>
                <w:szCs w:val="20"/>
              </w:rPr>
              <w:t xml:space="preserve">Jackie Taylor | Founder &amp; CEO, Boost Strategy Group</w:t>
            </w:r>
          </w:p>
          <w:p>
            <w:pPr>
              <w:spacing w:after="80" w:before="20"/>
            </w:pPr>
            <w:r>
              <w:rPr>
                <w:rFonts w:ascii="Arial" w:cs="Arial" w:eastAsia="Arial" w:hAnsi="Arial"/>
                <w:color w:val="F7941D"/>
                <w:sz w:val="19"/>
                <w:szCs w:val="19"/>
              </w:rPr>
              <w:t xml:space="preserve">www.boostmyworkforce.com</w:t>
            </w:r>
          </w:p>
        </w:tc>
      </w:tr>
    </w:tbl>
    <w:p>
      <w:pPr>
        <w:spacing w:after="0" w:before="160"/>
      </w:pPr>
      <w:r>
        <w:t xml:space="preserve"/>
      </w:r>
    </w:p>
    <w:p>
      <w:pPr>
        <w:spacing w:after="80" w:before="200"/>
      </w:pPr>
      <w:r>
        <w:rPr>
          <w:rFonts w:ascii="Arial" w:cs="Arial" w:eastAsia="Arial" w:hAnsi="Arial"/>
          <w:b/>
          <w:bCs/>
          <w:color w:val="F7941D"/>
          <w:sz w:val="26"/>
          <w:szCs w:val="26"/>
        </w:rPr>
        <w:t xml:space="preserve">EMAIL 5 —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Subject</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b/>
                <w:bCs/>
                <w:color w:val="0F1F5C"/>
                <w:sz w:val="20"/>
                <w:szCs w:val="20"/>
              </w:rPr>
              <w:t xml:space="preserve">Ready to see BOOST! in action? Here's a quick tour</w:t>
            </w:r>
          </w:p>
        </w:tc>
      </w:tr>
      <w:tr>
        <w:tc>
          <w:tcPr>
            <w:tcW w:type="dxa" w:w="1800"/>
            <w:tcBorders>
              <w:top w:val="single" w:color="D4D1CA" w:sz="1"/>
              <w:left w:val="single" w:color="D4D1CA" w:sz="1"/>
              <w:bottom w:val="single" w:color="D4D1CA" w:sz="1"/>
              <w:right w:val="single" w:color="D4D1CA" w:sz="1"/>
            </w:tcBorders>
            <w:shd w:fill="EEF1FA" w:val="clear"/>
            <w:tcMar>
              <w:top w:type="dxa" w:w="80"/>
              <w:left w:type="dxa" w:w="120"/>
              <w:bottom w:type="dxa" w:w="80"/>
              <w:right w:type="dxa" w:w="120"/>
            </w:tcMar>
          </w:tcPr>
          <w:p>
            <w:pPr>
              <w:jc w:val="center"/>
            </w:pPr>
            <w:r>
              <w:rPr>
                <w:rFonts w:ascii="Arial" w:cs="Arial" w:eastAsia="Arial" w:hAnsi="Arial"/>
                <w:b/>
                <w:bCs/>
                <w:color w:val="0F1F5C"/>
                <w:sz w:val="19"/>
                <w:szCs w:val="19"/>
              </w:rPr>
              <w:t xml:space="preserve">Preview</w:t>
            </w:r>
          </w:p>
        </w:tc>
        <w:tc>
          <w:tcPr>
            <w:tcW w:type="dxa" w:w="75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Arial" w:cs="Arial" w:eastAsia="Arial" w:hAnsi="Arial"/>
                <w:i/>
                <w:iCs/>
                <w:color w:val="555555"/>
                <w:sz w:val="20"/>
                <w:szCs w:val="20"/>
              </w:rPr>
              <w:t xml:space="preserve">Everything BOOST! can do for [Company Name] — in 4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1"/>
              <w:left w:val="single" w:color="D4D1CA" w:sz="1"/>
              <w:bottom w:val="single" w:color="D4D1CA" w:sz="1"/>
              <w:right w:val="single" w:color="D4D1CA" w:sz="1"/>
            </w:tcBorders>
            <w:shd w:fill="F5F5F5" w:val="clear"/>
            <w:tcMar>
              <w:top w:type="dxa" w:w="160"/>
              <w:left w:type="dxa" w:w="200"/>
              <w:bottom w:type="dxa" w:w="160"/>
              <w:right w:type="dxa" w:w="200"/>
            </w:tcMar>
          </w:tcPr>
          <w:p>
            <w:pPr>
              <w:spacing w:after="60" w:before="60"/>
            </w:pPr>
            <w:r>
              <w:rPr>
                <w:rFonts w:ascii="Arial" w:cs="Arial" w:eastAsia="Arial" w:hAnsi="Arial"/>
                <w:color w:val="333333"/>
                <w:sz w:val="20"/>
                <w:szCs w:val="20"/>
              </w:rPr>
              <w:t xml:space="preserve">Hi [First Name],</w:t>
            </w:r>
          </w:p>
          <w:p>
            <w:pPr>
              <w:spacing w:after="80" w:before="80"/>
            </w:pPr>
            <w:r>
              <w:t xml:space="preserve"/>
            </w:r>
          </w:p>
          <w:p>
            <w:pPr>
              <w:spacing w:after="60" w:before="60"/>
            </w:pPr>
            <w:r>
              <w:rPr>
                <w:rFonts w:ascii="Arial" w:cs="Arial" w:eastAsia="Arial" w:hAnsi="Arial"/>
                <w:color w:val="333333"/>
                <w:sz w:val="20"/>
                <w:szCs w:val="20"/>
              </w:rPr>
              <w:t xml:space="preserve">It's been two weeks since you first reached out, and I wanted to check in.</w:t>
            </w:r>
          </w:p>
          <w:p>
            <w:pPr>
              <w:spacing w:after="80" w:before="80"/>
            </w:pPr>
            <w:r>
              <w:t xml:space="preserve"/>
            </w:r>
          </w:p>
          <w:p>
            <w:pPr>
              <w:spacing w:after="60" w:before="60"/>
            </w:pPr>
            <w:r>
              <w:rPr>
                <w:rFonts w:ascii="Arial" w:cs="Arial" w:eastAsia="Arial" w:hAnsi="Arial"/>
                <w:color w:val="333333"/>
                <w:sz w:val="20"/>
                <w:szCs w:val="20"/>
              </w:rPr>
              <w:t xml:space="preserve">If you're still evaluating HR tools for [Company Name], I want to make sure you have everything you need to make a confident decision.</w:t>
            </w:r>
          </w:p>
          <w:p>
            <w:pPr>
              <w:spacing w:after="80" w:before="80"/>
            </w:pPr>
            <w:r>
              <w:t xml:space="preserve"/>
            </w:r>
          </w:p>
          <w:p>
            <w:pPr>
              <w:spacing w:after="60" w:before="60"/>
            </w:pPr>
            <w:r>
              <w:rPr>
                <w:rFonts w:ascii="Arial" w:cs="Arial" w:eastAsia="Arial" w:hAnsi="Arial"/>
                <w:color w:val="333333"/>
                <w:sz w:val="20"/>
                <w:szCs w:val="20"/>
              </w:rPr>
              <w:t xml:space="preserve">Here's a quick summary of what BOOST! My WorkForce Suite can do for your team:</w:t>
            </w:r>
          </w:p>
          <w:p>
            <w:pPr>
              <w:spacing w:after="80" w:before="80"/>
            </w:pPr>
            <w:r>
              <w:t xml:space="preserve"/>
            </w:r>
          </w:p>
          <w:p>
            <w:pPr>
              <w:spacing w:after="60" w:before="60"/>
            </w:pPr>
            <w:r>
              <w:rPr>
                <w:rFonts w:ascii="Arial" w:cs="Arial" w:eastAsia="Arial" w:hAnsi="Arial"/>
                <w:color w:val="333333"/>
                <w:sz w:val="20"/>
                <w:szCs w:val="20"/>
              </w:rPr>
              <w:t xml:space="preserve">→ Boost!Roles — Build job descriptions, pay bands, and career ladders in hours, not months</w:t>
            </w:r>
          </w:p>
          <w:p>
            <w:pPr>
              <w:spacing w:after="60" w:before="60"/>
            </w:pPr>
            <w:r>
              <w:rPr>
                <w:rFonts w:ascii="Arial" w:cs="Arial" w:eastAsia="Arial" w:hAnsi="Arial"/>
                <w:color w:val="333333"/>
                <w:sz w:val="20"/>
                <w:szCs w:val="20"/>
              </w:rPr>
              <w:t xml:space="preserve">→ Boost!Perform — Replace the dreaded annual review with a continuous, AI-powered performance process</w:t>
            </w:r>
          </w:p>
          <w:p>
            <w:pPr>
              <w:spacing w:after="60" w:before="60"/>
            </w:pPr>
            <w:r>
              <w:rPr>
                <w:rFonts w:ascii="Arial" w:cs="Arial" w:eastAsia="Arial" w:hAnsi="Arial"/>
                <w:color w:val="333333"/>
                <w:sz w:val="20"/>
                <w:szCs w:val="20"/>
              </w:rPr>
              <w:t xml:space="preserve">→ Boost!Pulse — Hear what your team really thinks with anonymous, research-backed engagement surveys</w:t>
            </w:r>
          </w:p>
          <w:p>
            <w:pPr>
              <w:spacing w:after="60" w:before="60"/>
            </w:pPr>
            <w:r>
              <w:rPr>
                <w:rFonts w:ascii="Arial" w:cs="Arial" w:eastAsia="Arial" w:hAnsi="Arial"/>
                <w:color w:val="333333"/>
                <w:sz w:val="20"/>
                <w:szCs w:val="20"/>
              </w:rPr>
              <w:t xml:space="preserve">→ Boost!Learn — Assign training, track certifications, and develop your people with purpose</w:t>
            </w:r>
          </w:p>
          <w:p>
            <w:pPr>
              <w:spacing w:after="80" w:before="80"/>
            </w:pPr>
            <w:r>
              <w:t xml:space="preserve"/>
            </w:r>
          </w:p>
          <w:p>
            <w:pPr>
              <w:spacing w:after="60" w:before="60"/>
            </w:pPr>
            <w:r>
              <w:rPr>
                <w:rFonts w:ascii="Arial" w:cs="Arial" w:eastAsia="Arial" w:hAnsi="Arial"/>
                <w:color w:val="333333"/>
                <w:sz w:val="20"/>
                <w:szCs w:val="20"/>
              </w:rPr>
              <w:t xml:space="preserve">All four tools, starting at $149/month. No setup fees. No long-term contracts. Onboarding support included.</w:t>
            </w:r>
          </w:p>
          <w:p>
            <w:pPr>
              <w:spacing w:after="80" w:before="80"/>
            </w:pPr>
            <w:r>
              <w:t xml:space="preserve"/>
            </w:r>
          </w:p>
          <w:p>
            <w:pPr>
              <w:spacing w:after="60" w:before="60"/>
            </w:pPr>
            <w:r>
              <w:rPr>
                <w:rFonts w:ascii="Arial" w:cs="Arial" w:eastAsia="Arial" w:hAnsi="Arial"/>
                <w:color w:val="333333"/>
                <w:sz w:val="20"/>
                <w:szCs w:val="20"/>
              </w:rPr>
              <w:t xml:space="preserve">If you're still deciding, I'd love to answer any outstanding questions. And if life got in the way and you need to reschedule your demo, I completely understand — just grab a new time using the link below.</w:t>
            </w:r>
          </w:p>
          <w:p>
            <w:pPr>
              <w:spacing w:after="80" w:before="80"/>
            </w:pPr>
            <w:r>
              <w:t xml:space="preserve"/>
            </w:r>
          </w:p>
          <w:p>
            <w:pPr>
              <w:spacing w:after="60" w:before="60"/>
            </w:pPr>
            <w:r>
              <w:rPr>
                <w:rFonts w:ascii="Arial" w:cs="Arial" w:eastAsia="Arial" w:hAnsi="Arial"/>
                <w:color w:val="333333"/>
                <w:sz w:val="20"/>
                <w:szCs w:val="20"/>
              </w:rPr>
              <w:t xml:space="preserve">Either way — I'm in your corner. BOOST! was built for organizations like [Company Name], and I genuinely believe it'll make a difference for your team.</w:t>
            </w:r>
          </w:p>
          <w:p>
            <w:pPr>
              <w:spacing w:after="60" w:before="100"/>
            </w:pPr>
            <w:r>
              <w:t xml:space="preserve"/>
            </w:r>
          </w:p>
          <w:p>
            <w:pPr>
              <w:spacing w:after="80" w:before="80"/>
            </w:pPr>
            <w:r>
              <w:rPr>
                <w:rFonts w:ascii="Arial" w:cs="Arial" w:eastAsia="Arial" w:hAnsi="Arial"/>
                <w:b/>
                <w:bCs/>
                <w:color w:val="F7941D"/>
                <w:sz w:val="20"/>
                <w:szCs w:val="20"/>
              </w:rPr>
              <w:t xml:space="preserve">→ Schedule or Reschedule Your Demo: www.boostmyworkforce.com/demo</w:t>
            </w:r>
          </w:p>
          <w:p>
            <w:pPr>
              <w:spacing w:after="60" w:before="60"/>
            </w:pPr>
            <w:r>
              <w:t xml:space="preserve"/>
            </w:r>
          </w:p>
          <w:p>
            <w:pPr>
              <w:spacing w:after="20" w:before="40"/>
            </w:pPr>
            <w:r>
              <w:rPr>
                <w:rFonts w:ascii="Arial" w:cs="Arial" w:eastAsia="Arial" w:hAnsi="Arial"/>
                <w:color w:val="333333"/>
                <w:sz w:val="20"/>
                <w:szCs w:val="20"/>
              </w:rPr>
              <w:t xml:space="preserve">Warmly,</w:t>
            </w:r>
          </w:p>
          <w:p>
            <w:pPr>
              <w:spacing w:after="20" w:before="20"/>
            </w:pPr>
            <w:r>
              <w:rPr>
                <w:rFonts w:ascii="Arial" w:cs="Arial" w:eastAsia="Arial" w:hAnsi="Arial"/>
                <w:b/>
                <w:bCs/>
                <w:color w:val="0F1F5C"/>
                <w:sz w:val="20"/>
                <w:szCs w:val="20"/>
              </w:rPr>
              <w:t xml:space="preserve">Jackie Taylor | Founder &amp; CEO, Boost Strategy Group</w:t>
            </w:r>
          </w:p>
          <w:p>
            <w:pPr>
              <w:spacing w:after="80" w:before="20"/>
            </w:pPr>
            <w:r>
              <w:rPr>
                <w:rFonts w:ascii="Arial" w:cs="Arial" w:eastAsia="Arial" w:hAnsi="Arial"/>
                <w:color w:val="F7941D"/>
                <w:sz w:val="19"/>
                <w:szCs w:val="19"/>
              </w:rPr>
              <w:t xml:space="preserve">www.boostmyworkforce.com</w:t>
            </w:r>
          </w:p>
        </w:tc>
      </w:tr>
    </w:tbl>
    <w:p>
      <w:pPr>
        <w:spacing w:after="0" w:before="160"/>
      </w:pPr>
      <w:r>
        <w:t xml:space="preserve"/>
      </w:r>
    </w:p>
    <w:p>
      <w:r>
        <w:br w:type="page"/>
      </w:r>
    </w:p>
    <w:p>
      <w:pPr>
        <w:pStyle w:val="Heading1"/>
        <w:spacing w:after="200" w:before="400"/>
      </w:pPr>
      <w:r>
        <w:rPr>
          <w:rFonts w:ascii="Arial" w:cs="Arial" w:eastAsia="Arial" w:hAnsi="Arial"/>
          <w:b/>
          <w:bCs/>
          <w:color w:val="0F1F5C"/>
          <w:sz w:val="36"/>
          <w:szCs w:val="36"/>
        </w:rPr>
        <w:t xml:space="preserve">SECTION 8: Pricing Page Copy (For Web Team)</w:t>
      </w:r>
    </w:p>
    <w:p>
      <w:pPr>
        <w:pBdr>
          <w:bottom w:val="single" w:color="F7941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PAGE HEADLINE &amp; SUBHEAD</w:t>
            </w:r>
          </w:p>
          <w:p>
            <w:pPr>
              <w:spacing w:after="40" w:before="40"/>
            </w:pPr>
            <w:r>
              <w:rPr>
                <w:rFonts w:ascii="Arial" w:cs="Arial" w:eastAsia="Arial" w:hAnsi="Arial"/>
                <w:color w:val="333333"/>
                <w:sz w:val="20"/>
                <w:szCs w:val="20"/>
              </w:rPr>
              <w:t xml:space="preserve">Simple Pricing. Serious Impact.</w:t>
            </w:r>
          </w:p>
          <w:p>
            <w:pPr>
              <w:spacing w:after="40" w:before="40"/>
            </w:pPr>
            <w:r>
              <w:rPr>
                <w:rFonts w:ascii="Arial" w:cs="Arial" w:eastAsia="Arial" w:hAnsi="Arial"/>
                <w:color w:val="333333"/>
                <w:sz w:val="20"/>
                <w:szCs w:val="20"/>
              </w:rPr>
              <w:t xml:space="preserve">Choose the plan that fits your team today — and grows with you tomorrow.</w:t>
            </w:r>
          </w:p>
          <w:p>
            <w:pPr>
              <w:spacing w:after="40" w:before="40"/>
            </w:pPr>
            <w:r>
              <w:rPr>
                <w:rFonts w:ascii="Arial" w:cs="Arial" w:eastAsia="Arial" w:hAnsi="Arial"/>
                <w:color w:val="333333"/>
                <w:sz w:val="20"/>
                <w:szCs w:val="20"/>
              </w:rPr>
              <w:t xml:space="preserve">Starting at $149/month. Cancel anytime. No setup fees.</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Tier Comparison Table — Web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D4D1CA" w:sz="1"/>
              <w:left w:val="single" w:color="D4D1CA" w:sz="1"/>
              <w:bottom w:val="single" w:color="D4D1CA" w:sz="1"/>
              <w:right w:val="single" w:color="D4D1CA" w:sz="1"/>
            </w:tcBorders>
            <w:shd w:fill="F8F8F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740"/>
            <w:tcBorders>
              <w:top w:val="single" w:color="D4D1CA" w:sz="1"/>
              <w:left w:val="single" w:color="D4D1CA" w:sz="1"/>
              <w:bottom w:val="single" w:color="D4D1CA" w:sz="1"/>
              <w:right w:val="single" w:color="D4D1CA" w:sz="1"/>
            </w:tcBorders>
            <w:shd w:fill="FFF3E0" w:val="clear"/>
            <w:tcMar>
              <w:top w:type="dxa" w:w="100"/>
              <w:left w:type="dxa" w:w="100"/>
              <w:bottom w:type="dxa" w:w="100"/>
              <w:right w:type="dxa" w:w="100"/>
            </w:tcMar>
          </w:tcPr>
          <w:p>
            <w:pPr>
              <w:jc w:val="center"/>
            </w:pPr>
            <w:r>
              <w:rPr>
                <w:rFonts w:ascii="Arial" w:cs="Arial" w:eastAsia="Arial" w:hAnsi="Arial"/>
                <w:b/>
                <w:bCs/>
                <w:color w:val="F7941D"/>
                <w:sz w:val="22"/>
                <w:szCs w:val="22"/>
              </w:rPr>
              <w:t xml:space="preserve">STARTER</w:t>
            </w:r>
          </w:p>
          <w:p>
            <w:pPr>
              <w:jc w:val="center"/>
            </w:pPr>
            <w:r>
              <w:rPr>
                <w:rFonts w:ascii="Arial" w:cs="Arial" w:eastAsia="Arial" w:hAnsi="Arial"/>
                <w:b/>
                <w:bCs/>
                <w:color w:val="F7941D"/>
                <w:sz w:val="36"/>
                <w:szCs w:val="36"/>
              </w:rPr>
              <w:t xml:space="preserve">$149</w:t>
            </w:r>
          </w:p>
          <w:p>
            <w:pPr>
              <w:jc w:val="center"/>
            </w:pPr>
            <w:r>
              <w:rPr>
                <w:rFonts w:ascii="Arial" w:cs="Arial" w:eastAsia="Arial" w:hAnsi="Arial"/>
                <w:color w:val="888888"/>
                <w:sz w:val="18"/>
                <w:szCs w:val="18"/>
              </w:rPr>
              <w:t xml:space="preserve">/month</w:t>
            </w:r>
          </w:p>
        </w:tc>
        <w:tc>
          <w:tcPr>
            <w:tcW w:type="dxa" w:w="1740"/>
            <w:tcBorders>
              <w:top w:val="single" w:color="D4D1CA" w:sz="1"/>
              <w:left w:val="single" w:color="D4D1CA" w:sz="1"/>
              <w:bottom w:val="single" w:color="D4D1CA" w:sz="1"/>
              <w:right w:val="single" w:color="D4D1CA" w:sz="1"/>
            </w:tcBorders>
            <w:shd w:fill="EFF3FF" w:val="clear"/>
            <w:tcMar>
              <w:top w:type="dxa" w:w="100"/>
              <w:left w:type="dxa" w:w="100"/>
              <w:bottom w:type="dxa" w:w="100"/>
              <w:right w:type="dxa" w:w="100"/>
            </w:tcMar>
          </w:tcPr>
          <w:p>
            <w:pPr>
              <w:jc w:val="center"/>
            </w:pPr>
            <w:r>
              <w:rPr>
                <w:rFonts w:ascii="Arial" w:cs="Arial" w:eastAsia="Arial" w:hAnsi="Arial"/>
                <w:b/>
                <w:bCs/>
                <w:color w:val="3A7EC8"/>
                <w:sz w:val="22"/>
                <w:szCs w:val="22"/>
              </w:rPr>
              <w:t xml:space="preserve">GROWTH</w:t>
            </w:r>
          </w:p>
          <w:p>
            <w:pPr>
              <w:jc w:val="center"/>
            </w:pPr>
            <w:r>
              <w:rPr>
                <w:rFonts w:ascii="Arial" w:cs="Arial" w:eastAsia="Arial" w:hAnsi="Arial"/>
                <w:b/>
                <w:bCs/>
                <w:color w:val="3A7EC8"/>
                <w:sz w:val="36"/>
                <w:szCs w:val="36"/>
              </w:rPr>
              <w:t xml:space="preserve">$299</w:t>
            </w:r>
          </w:p>
          <w:p>
            <w:pPr>
              <w:jc w:val="center"/>
            </w:pPr>
            <w:r>
              <w:rPr>
                <w:rFonts w:ascii="Arial" w:cs="Arial" w:eastAsia="Arial" w:hAnsi="Arial"/>
                <w:color w:val="888888"/>
                <w:sz w:val="18"/>
                <w:szCs w:val="18"/>
              </w:rPr>
              <w:t xml:space="preserve">/month</w:t>
            </w:r>
          </w:p>
        </w:tc>
        <w:tc>
          <w:tcPr>
            <w:tcW w:type="dxa" w:w="1740"/>
            <w:tcBorders>
              <w:top w:val="single" w:color="D4D1CA" w:sz="1"/>
              <w:left w:val="single" w:color="D4D1CA" w:sz="1"/>
              <w:bottom w:val="single" w:color="D4D1CA" w:sz="1"/>
              <w:right w:val="single" w:color="D4D1CA" w:sz="1"/>
            </w:tcBorders>
            <w:shd w:fill="EEF1FA" w:val="clear"/>
            <w:tcMar>
              <w:top w:type="dxa" w:w="100"/>
              <w:left w:type="dxa" w:w="100"/>
              <w:bottom w:type="dxa" w:w="100"/>
              <w:right w:type="dxa" w:w="100"/>
            </w:tcMar>
          </w:tcPr>
          <w:p>
            <w:pPr>
              <w:jc w:val="center"/>
            </w:pPr>
            <w:r>
              <w:rPr>
                <w:rFonts w:ascii="Arial" w:cs="Arial" w:eastAsia="Arial" w:hAnsi="Arial"/>
                <w:b/>
                <w:bCs/>
                <w:color w:val="9B1FBF"/>
                <w:sz w:val="22"/>
                <w:szCs w:val="22"/>
              </w:rPr>
              <w:t xml:space="preserve">★ SUITE</w:t>
            </w:r>
          </w:p>
          <w:p>
            <w:pPr>
              <w:jc w:val="center"/>
            </w:pPr>
            <w:r>
              <w:rPr>
                <w:rFonts w:ascii="Arial" w:cs="Arial" w:eastAsia="Arial" w:hAnsi="Arial"/>
                <w:b/>
                <w:bCs/>
                <w:color w:val="9B1FBF"/>
                <w:sz w:val="36"/>
                <w:szCs w:val="36"/>
              </w:rPr>
              <w:t xml:space="preserve">$499</w:t>
            </w:r>
          </w:p>
          <w:p>
            <w:pPr>
              <w:jc w:val="center"/>
            </w:pPr>
            <w:r>
              <w:rPr>
                <w:rFonts w:ascii="Arial" w:cs="Arial" w:eastAsia="Arial" w:hAnsi="Arial"/>
                <w:color w:val="888888"/>
                <w:sz w:val="18"/>
                <w:szCs w:val="18"/>
              </w:rPr>
              <w:t xml:space="preserve">/month</w:t>
            </w:r>
          </w:p>
          <w:p>
            <w:pPr>
              <w:jc w:val="center"/>
            </w:pPr>
            <w:r>
              <w:rPr>
                <w:rFonts w:ascii="Arial" w:cs="Arial" w:eastAsia="Arial" w:hAnsi="Arial"/>
                <w:b/>
                <w:bCs/>
                <w:color w:val="FFFFFF"/>
                <w:sz w:val="16"/>
                <w:szCs w:val="16"/>
                <w:highlight w:val="yellow"/>
                <w:highlightCs w:val="yellow"/>
              </w:rPr>
              <w:t xml:space="preserve">MOST POPULAR</w:t>
            </w:r>
          </w:p>
        </w:tc>
        <w:tc>
          <w:tcPr>
            <w:tcW w:type="dxa" w:w="1740"/>
            <w:tcBorders>
              <w:top w:val="single" w:color="D4D1CA" w:sz="1"/>
              <w:left w:val="single" w:color="D4D1CA" w:sz="1"/>
              <w:bottom w:val="single" w:color="D4D1CA" w:sz="1"/>
              <w:right w:val="single" w:color="D4D1CA" w:sz="1"/>
            </w:tcBorders>
            <w:shd w:fill="EEF1FA" w:val="clear"/>
            <w:tcMar>
              <w:top w:type="dxa" w:w="100"/>
              <w:left w:type="dxa" w:w="100"/>
              <w:bottom w:type="dxa" w:w="100"/>
              <w:right w:type="dxa" w:w="100"/>
            </w:tcMar>
          </w:tcPr>
          <w:p>
            <w:pPr>
              <w:jc w:val="center"/>
            </w:pPr>
            <w:r>
              <w:rPr>
                <w:rFonts w:ascii="Arial" w:cs="Arial" w:eastAsia="Arial" w:hAnsi="Arial"/>
                <w:b/>
                <w:bCs/>
                <w:color w:val="0F1F5C"/>
                <w:sz w:val="22"/>
                <w:szCs w:val="22"/>
              </w:rPr>
              <w:t xml:space="preserve">ENTERPRISE</w:t>
            </w:r>
          </w:p>
          <w:p>
            <w:pPr>
              <w:jc w:val="center"/>
            </w:pPr>
            <w:r>
              <w:rPr>
                <w:rFonts w:ascii="Arial" w:cs="Arial" w:eastAsia="Arial" w:hAnsi="Arial"/>
                <w:b/>
                <w:bCs/>
                <w:color w:val="0F1F5C"/>
                <w:sz w:val="36"/>
                <w:szCs w:val="36"/>
              </w:rPr>
              <w:t xml:space="preserve">$699</w:t>
            </w:r>
          </w:p>
          <w:p>
            <w:pPr>
              <w:jc w:val="center"/>
            </w:pPr>
            <w:r>
              <w:rPr>
                <w:rFonts w:ascii="Arial" w:cs="Arial" w:eastAsia="Arial" w:hAnsi="Arial"/>
                <w:color w:val="888888"/>
                <w:sz w:val="18"/>
                <w:szCs w:val="18"/>
              </w:rPr>
              <w:t xml:space="preserve">/month</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Employees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≤25</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≤75</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Modules</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 of your choice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 of your choice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All 4</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Boost!Roles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Boost!Perform</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Boost!Pulse</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Boost!Learn</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AI Features</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Core</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Core</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Full</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Full</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Priority Support</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Custom Branding</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Onboarding</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w:t>
            </w:r>
          </w:p>
        </w:tc>
        <w:tc>
          <w:tcPr>
            <w:tcW w:type="dxa" w:w="174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 White-glove</w:t>
            </w:r>
          </w:p>
        </w:tc>
      </w:tr>
      <w:tr>
        <w:tc>
          <w:tcPr>
            <w:tcW w:type="dxa" w:w="2400"/>
            <w:tcBorders>
              <w:top w:val="single" w:color="D4D1CA" w:sz="1"/>
              <w:left w:val="single" w:color="D4D1CA" w:sz="1"/>
              <w:bottom w:val="single" w:color="D4D1CA" w:sz="1"/>
              <w:right w:val="single" w:color="D4D1CA" w:sz="1"/>
            </w:tcBorders>
            <w:shd w:fill="F8F8F8" w:val="clear"/>
            <w:tcMar>
              <w:top w:type="dxa" w:w="70"/>
              <w:left w:type="dxa" w:w="120"/>
              <w:bottom w:type="dxa" w:w="70"/>
              <w:right w:type="dxa" w:w="120"/>
            </w:tcMar>
          </w:tcPr>
          <w:p>
            <w:r>
              <w:rPr>
                <w:rFonts w:ascii="Arial" w:cs="Arial" w:eastAsia="Arial" w:hAnsi="Arial"/>
                <w:b/>
                <w:bCs/>
                <w:color w:val="333333"/>
                <w:sz w:val="20"/>
                <w:szCs w:val="20"/>
              </w:rPr>
              <w:t xml:space="preserve">Annual Pricing (save 15%)</w:t>
            </w:r>
          </w:p>
        </w:tc>
        <w:tc>
          <w:tcPr>
            <w:tcW w:type="dxa" w:w="1740"/>
            <w:tcBorders>
              <w:top w:val="single" w:color="D4D1CA" w:sz="1"/>
              <w:left w:val="single" w:color="D4D1CA" w:sz="1"/>
              <w:bottom w:val="single" w:color="D4D1CA" w:sz="1"/>
              <w:right w:val="single" w:color="D4D1CA" w:sz="1"/>
            </w:tcBorders>
            <w:shd w:fill="FFF8F0"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$152/mo billed annual</w:t>
            </w:r>
          </w:p>
        </w:tc>
        <w:tc>
          <w:tcPr>
            <w:tcW w:type="dxa" w:w="1740"/>
            <w:tcBorders>
              <w:top w:val="single" w:color="D4D1CA" w:sz="1"/>
              <w:left w:val="single" w:color="D4D1CA" w:sz="1"/>
              <w:bottom w:val="single" w:color="D4D1CA" w:sz="1"/>
              <w:right w:val="single" w:color="D4D1CA" w:sz="1"/>
            </w:tcBorders>
            <w:shd w:fill="EFF3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$305/mo billed annual</w:t>
            </w:r>
          </w:p>
        </w:tc>
        <w:tc>
          <w:tcPr>
            <w:tcW w:type="dxa" w:w="1740"/>
            <w:tcBorders>
              <w:top w:val="single" w:color="D4D1CA" w:sz="1"/>
              <w:left w:val="single" w:color="D4D1CA" w:sz="1"/>
              <w:bottom w:val="single" w:color="D4D1CA" w:sz="1"/>
              <w:right w:val="single" w:color="D4D1CA" w:sz="1"/>
            </w:tcBorders>
            <w:shd w:fill="F0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$509/mo billed annual</w:t>
            </w:r>
          </w:p>
        </w:tc>
        <w:tc>
          <w:tcPr>
            <w:tcW w:type="dxa" w:w="1740"/>
            <w:tcBorders>
              <w:top w:val="single" w:color="D4D1CA" w:sz="1"/>
              <w:left w:val="single" w:color="D4D1CA" w:sz="1"/>
              <w:bottom w:val="single" w:color="D4D1CA" w:sz="1"/>
              <w:right w:val="single" w:color="D4D1CA" w:sz="1"/>
            </w:tcBorders>
            <w:shd w:fill="EEEE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$714/mo billed annual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"MOST POPULAR" BADGE GUIDANCE FOR WEB TEAM</w:t>
            </w:r>
          </w:p>
          <w:p>
            <w:pPr>
              <w:spacing w:after="40" w:before="40"/>
            </w:pPr>
            <w:r>
              <w:rPr>
                <w:rFonts w:ascii="Arial" w:cs="Arial" w:eastAsia="Arial" w:hAnsi="Arial"/>
                <w:color w:val="333333"/>
                <w:sz w:val="20"/>
                <w:szCs w:val="20"/>
              </w:rPr>
              <w:t xml:space="preserve">Apply the "Most Popular" badge to the Suite tier ($499/mo). Use a contrasting badge — orange (#F7941D) or purple (#9B1FBF) badge on the Suite column header.</w:t>
            </w:r>
          </w:p>
          <w:p>
            <w:pPr>
              <w:spacing w:after="40" w:before="40"/>
            </w:pPr>
            <w:r>
              <w:rPr>
                <w:rFonts w:ascii="Arial" w:cs="Arial" w:eastAsia="Arial" w:hAnsi="Arial"/>
                <w:color w:val="333333"/>
                <w:sz w:val="20"/>
                <w:szCs w:val="20"/>
              </w:rPr>
              <w:t xml:space="preserve">Badge copy options: "Most Popular" | "Best Value" | "Recommended for Most Teams"</w:t>
            </w:r>
          </w:p>
          <w:p>
            <w:pPr>
              <w:spacing w:after="40" w:before="40"/>
            </w:pPr>
            <w:r>
              <w:rPr>
                <w:rFonts w:ascii="Arial" w:cs="Arial" w:eastAsia="Arial" w:hAnsi="Arial"/>
                <w:color w:val="333333"/>
                <w:sz w:val="20"/>
                <w:szCs w:val="20"/>
              </w:rPr>
              <w:t xml:space="preserve">Badge placement: just above or within the tier header, above the price.</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Annual/Monthly Toggle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1FA" w:val="clear"/>
            <w:tcMar>
              <w:top w:type="dxa" w:w="160"/>
              <w:left w:type="dxa" w:w="200"/>
              <w:bottom w:type="dxa" w:w="160"/>
              <w:right w:type="dxa" w:w="200"/>
            </w:tcMar>
          </w:tcPr>
          <w:p>
            <w:pPr>
              <w:spacing w:after="80" w:before="60"/>
            </w:pPr>
            <w:r>
              <w:rPr>
                <w:rFonts w:ascii="Arial" w:cs="Arial" w:eastAsia="Arial" w:hAnsi="Arial"/>
                <w:b/>
                <w:bCs/>
                <w:color w:val="0F1F5C"/>
                <w:sz w:val="22"/>
                <w:szCs w:val="22"/>
              </w:rPr>
              <w:t xml:space="preserve">TOGGLE INTERFACE COPY</w:t>
            </w:r>
          </w:p>
          <w:p>
            <w:pPr>
              <w:spacing w:after="40" w:before="40"/>
            </w:pPr>
            <w:r>
              <w:rPr>
                <w:rFonts w:ascii="Arial" w:cs="Arial" w:eastAsia="Arial" w:hAnsi="Arial"/>
                <w:color w:val="333333"/>
                <w:sz w:val="20"/>
                <w:szCs w:val="20"/>
              </w:rPr>
              <w:t xml:space="preserve">Toggle label LEFT: Monthly  →  Toggle label RIGHT: Annual (Save 15%)</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Banner when Annual is selected: "You're saving 15% with annual billing — that's up to $1,258 back in your budget every year."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Annual note below table: "Annual plans are billed once per year. All plans include a 30-day satisfaction guarantee."</w:t>
            </w:r>
          </w:p>
        </w:tc>
      </w:tr>
    </w:tbl>
    <w:p>
      <w:pPr>
        <w:spacing w:after="0" w:before="120"/>
      </w:pPr>
      <w:r>
        <w:t xml:space="preserve"/>
      </w:r>
    </w:p>
    <w:p>
      <w:pPr>
        <w:pStyle w:val="Heading2"/>
        <w:spacing w:after="140" w:before="300"/>
      </w:pPr>
      <w:r>
        <w:rPr>
          <w:rFonts w:ascii="Arial" w:cs="Arial" w:eastAsia="Arial" w:hAnsi="Arial"/>
          <w:b/>
          <w:bCs/>
          <w:color w:val="0F1F5C"/>
          <w:sz w:val="28"/>
          <w:szCs w:val="28"/>
        </w:rPr>
        <w:t xml:space="preserve">Add-Ons Section</w:t>
      </w:r>
    </w:p>
    <w:p>
      <w:pPr>
        <w:spacing w:after="80" w:before="80"/>
        <w:jc w:val="left"/>
      </w:pPr>
      <w:r>
        <w:rPr>
          <w:rFonts w:ascii="Arial" w:cs="Arial" w:eastAsia="Arial" w:hAnsi="Arial"/>
          <w:color w:val="333333"/>
          <w:sz w:val="22"/>
          <w:szCs w:val="22"/>
        </w:rPr>
        <w:t xml:space="preserve">Power up your plan with these optional add-ons, available on any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ADD-ON</w:t>
            </w:r>
          </w:p>
        </w:tc>
        <w:tc>
          <w:tcPr>
            <w:tcW w:type="dxa" w:w="200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4360"/>
            <w:tcBorders>
              <w:top w:val="single" w:color="D4D1CA" w:sz="1"/>
              <w:left w:val="single" w:color="D4D1CA" w:sz="1"/>
              <w:bottom w:val="single" w:color="D4D1CA" w:sz="1"/>
              <w:right w:val="single" w:color="D4D1CA" w:sz="1"/>
            </w:tcBorders>
            <w:shd w:fill="0F1F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AI Course Generation</w:t>
            </w:r>
          </w:p>
        </w:tc>
        <w:tc>
          <w:tcPr>
            <w:tcW w:type="dxa" w:w="20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$49/course</w:t>
            </w:r>
          </w:p>
        </w:tc>
        <w:tc>
          <w:tcPr>
            <w:tcW w:type="dxa" w:w="43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Generate professional, custom training content using BOOST!'s AI course builder. Great for onboarding, compliance, and upskilling.</w:t>
            </w:r>
          </w:p>
        </w:tc>
      </w:tr>
      <w:tr>
        <w:tc>
          <w:tcPr>
            <w:tcW w:type="dxa" w:w="30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Certifiably — Credential Issuance</w:t>
            </w:r>
          </w:p>
        </w:tc>
        <w:tc>
          <w:tcPr>
            <w:tcW w:type="dxa" w:w="200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$2/credential</w:t>
            </w:r>
          </w:p>
        </w:tc>
        <w:tc>
          <w:tcPr>
            <w:tcW w:type="dxa" w:w="4360"/>
            <w:tcBorders>
              <w:top w:val="single" w:color="D4D1CA" w:sz="1"/>
              <w:left w:val="single" w:color="D4D1CA" w:sz="1"/>
              <w:bottom w:val="single" w:color="D4D1CA" w:sz="1"/>
              <w:right w:val="single" w:color="D4D1CA"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Issue professional digital credentials and badges for course completions, certifications, and achievements. Each credential costs $2 when issued.</w:t>
            </w:r>
          </w:p>
        </w:tc>
      </w:tr>
      <w:tr>
        <w:tc>
          <w:tcPr>
            <w:tcW w:type="dxa" w:w="30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bCs/>
                <w:color w:val="333333"/>
                <w:sz w:val="20"/>
                <w:szCs w:val="20"/>
              </w:rPr>
              <w:t xml:space="preserve">Live Sessions (Instructor-Led)</w:t>
            </w:r>
          </w:p>
        </w:tc>
        <w:tc>
          <w:tcPr>
            <w:tcW w:type="dxa" w:w="200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$99/session</w:t>
            </w:r>
          </w:p>
        </w:tc>
        <w:tc>
          <w:tcPr>
            <w:tcW w:type="dxa" w:w="4360"/>
            <w:tcBorders>
              <w:top w:val="single" w:color="D4D1CA" w:sz="1"/>
              <w:left w:val="single" w:color="D4D1CA" w:sz="1"/>
              <w:bottom w:val="single" w:color="D4D1CA" w:sz="1"/>
              <w:right w:val="single" w:color="D4D1CA" w:sz="1"/>
            </w:tcBorders>
            <w:shd w:fill="F5F5F5" w:val="clear"/>
            <w:tcMar>
              <w:top w:type="dxa" w:w="70"/>
              <w:left w:type="dxa" w:w="120"/>
              <w:bottom w:type="dxa" w:w="70"/>
              <w:right w:type="dxa" w:w="120"/>
            </w:tcMar>
          </w:tcPr>
          <w:p>
            <w:r>
              <w:rPr>
                <w:rFonts w:ascii="Arial" w:cs="Arial" w:eastAsia="Arial" w:hAnsi="Arial"/>
                <w:b w:val="false"/>
                <w:bCs w:val="false"/>
                <w:color w:val="333333"/>
                <w:sz w:val="20"/>
                <w:szCs w:val="20"/>
              </w:rPr>
              <w:t xml:space="preserve">Add live, instructor-facilitated training sessions (virtual or in-person). Schedule, track, and document attendance directly in Boost!Learn.</w:t>
            </w:r>
          </w:p>
        </w:tc>
      </w:tr>
    </w:tbl>
    <w:p>
      <w:pPr>
        <w:spacing w:after="0" w:before="160"/>
      </w:pPr>
      <w:r>
        <w:t xml:space="preserve"/>
      </w:r>
    </w:p>
    <w:p>
      <w:pPr>
        <w:pStyle w:val="Heading2"/>
        <w:spacing w:after="140" w:before="300"/>
      </w:pPr>
      <w:r>
        <w:rPr>
          <w:rFonts w:ascii="Arial" w:cs="Arial" w:eastAsia="Arial" w:hAnsi="Arial"/>
          <w:b/>
          <w:bCs/>
          <w:color w:val="0F1F5C"/>
          <w:sz w:val="28"/>
          <w:szCs w:val="28"/>
        </w:rPr>
        <w:t xml:space="preserve">Pricing Page FAQ</w:t>
      </w:r>
    </w:p>
    <w:p>
      <w:pPr>
        <w:spacing w:after="60" w:before="80"/>
      </w:pPr>
      <w:r>
        <w:rPr>
          <w:rFonts w:ascii="Arial" w:cs="Arial" w:eastAsia="Arial" w:hAnsi="Arial"/>
          <w:b/>
          <w:bCs/>
          <w:color w:val="0F1F5C"/>
          <w:sz w:val="22"/>
          <w:szCs w:val="22"/>
        </w:rPr>
        <w:t xml:space="preserve">Is there a free trial?</w:t>
      </w:r>
    </w:p>
    <w:p>
      <w:pPr>
        <w:spacing w:after="80" w:before="80"/>
        <w:jc w:val="left"/>
      </w:pPr>
      <w:r>
        <w:rPr>
          <w:rFonts w:ascii="Arial" w:cs="Arial" w:eastAsia="Arial" w:hAnsi="Arial"/>
          <w:color w:val="333333"/>
          <w:sz w:val="22"/>
          <w:szCs w:val="22"/>
        </w:rPr>
        <w:t xml:space="preserve">We offer a free personalized demo for all prospective clients. For qualifying organizations, we can discuss a pilot arrangement. The best way to start is to schedule your demo — it's 30 minutes and there's no obligation.</w:t>
      </w:r>
    </w:p>
    <w:p>
      <w:pPr>
        <w:spacing w:after="0" w:before="60"/>
      </w:pPr>
      <w:r>
        <w:t xml:space="preserve"/>
      </w:r>
    </w:p>
    <w:p>
      <w:pPr>
        <w:spacing w:after="60" w:before="80"/>
      </w:pPr>
      <w:r>
        <w:rPr>
          <w:rFonts w:ascii="Arial" w:cs="Arial" w:eastAsia="Arial" w:hAnsi="Arial"/>
          <w:b/>
          <w:bCs/>
          <w:color w:val="0F1F5C"/>
          <w:sz w:val="22"/>
          <w:szCs w:val="22"/>
        </w:rPr>
        <w:t xml:space="preserve">Can I change plans later?</w:t>
      </w:r>
    </w:p>
    <w:p>
      <w:pPr>
        <w:spacing w:after="80" w:before="80"/>
        <w:jc w:val="left"/>
      </w:pPr>
      <w:r>
        <w:rPr>
          <w:rFonts w:ascii="Arial" w:cs="Arial" w:eastAsia="Arial" w:hAnsi="Arial"/>
          <w:color w:val="333333"/>
          <w:sz w:val="22"/>
          <w:szCs w:val="22"/>
        </w:rPr>
        <w:t xml:space="preserve">Yes. You can upgrade your plan at any time — changes take effect immediately and are prorated. Downgrades take effect at the start of your next billing cycle.</w:t>
      </w:r>
    </w:p>
    <w:p>
      <w:pPr>
        <w:spacing w:after="0" w:before="60"/>
      </w:pPr>
      <w:r>
        <w:t xml:space="preserve"/>
      </w:r>
    </w:p>
    <w:p>
      <w:pPr>
        <w:spacing w:after="60" w:before="80"/>
      </w:pPr>
      <w:r>
        <w:rPr>
          <w:rFonts w:ascii="Arial" w:cs="Arial" w:eastAsia="Arial" w:hAnsi="Arial"/>
          <w:b/>
          <w:bCs/>
          <w:color w:val="0F1F5C"/>
          <w:sz w:val="22"/>
          <w:szCs w:val="22"/>
        </w:rPr>
        <w:t xml:space="preserve">What if I need more than 100 employees?</w:t>
      </w:r>
    </w:p>
    <w:p>
      <w:pPr>
        <w:spacing w:after="80" w:before="80"/>
        <w:jc w:val="left"/>
      </w:pPr>
      <w:r>
        <w:rPr>
          <w:rFonts w:ascii="Arial" w:cs="Arial" w:eastAsia="Arial" w:hAnsi="Arial"/>
          <w:color w:val="333333"/>
          <w:sz w:val="22"/>
          <w:szCs w:val="22"/>
        </w:rPr>
        <w:t xml:space="preserve">BOOST! is designed for organizations up to 100 employees. If you're approaching 100 or planning for rapid growth, contact us to discuss your options before you hit the ceiling.</w:t>
      </w:r>
    </w:p>
    <w:p>
      <w:pPr>
        <w:spacing w:after="0" w:before="60"/>
      </w:pPr>
      <w:r>
        <w:t xml:space="preserve"/>
      </w:r>
    </w:p>
    <w:p>
      <w:pPr>
        <w:spacing w:after="60" w:before="80"/>
      </w:pPr>
      <w:r>
        <w:rPr>
          <w:rFonts w:ascii="Arial" w:cs="Arial" w:eastAsia="Arial" w:hAnsi="Arial"/>
          <w:b/>
          <w:bCs/>
          <w:color w:val="0F1F5C"/>
          <w:sz w:val="22"/>
          <w:szCs w:val="22"/>
        </w:rPr>
        <w:t xml:space="preserve">Are there setup fees or implementation costs?</w:t>
      </w:r>
    </w:p>
    <w:p>
      <w:pPr>
        <w:spacing w:after="80" w:before="80"/>
        <w:jc w:val="left"/>
      </w:pPr>
      <w:r>
        <w:rPr>
          <w:rFonts w:ascii="Arial" w:cs="Arial" w:eastAsia="Arial" w:hAnsi="Arial"/>
          <w:color w:val="333333"/>
          <w:sz w:val="22"/>
          <w:szCs w:val="22"/>
        </w:rPr>
        <w:t xml:space="preserve">None. Every plan includes onboarding support at no additional cost. Enterprise plans include a more intensive white-glove onboarding experience. No surprises.</w:t>
      </w:r>
    </w:p>
    <w:p>
      <w:pPr>
        <w:spacing w:after="0" w:before="60"/>
      </w:pPr>
      <w:r>
        <w:t xml:space="preserve"/>
      </w:r>
    </w:p>
    <w:p>
      <w:pPr>
        <w:spacing w:after="60" w:before="80"/>
      </w:pPr>
      <w:r>
        <w:rPr>
          <w:rFonts w:ascii="Arial" w:cs="Arial" w:eastAsia="Arial" w:hAnsi="Arial"/>
          <w:b/>
          <w:bCs/>
          <w:color w:val="0F1F5C"/>
          <w:sz w:val="22"/>
          <w:szCs w:val="22"/>
        </w:rPr>
        <w:t xml:space="preserve">What payment methods do you accept?</w:t>
      </w:r>
    </w:p>
    <w:p>
      <w:pPr>
        <w:spacing w:after="80" w:before="80"/>
        <w:jc w:val="left"/>
      </w:pPr>
      <w:r>
        <w:rPr>
          <w:rFonts w:ascii="Arial" w:cs="Arial" w:eastAsia="Arial" w:hAnsi="Arial"/>
          <w:color w:val="333333"/>
          <w:sz w:val="22"/>
          <w:szCs w:val="22"/>
        </w:rPr>
        <w:t xml:space="preserve">We accept all major credit cards, ACH transfer, and can invoice for annual plans. Contact us for check or purchase order arrangements.</w:t>
      </w:r>
    </w:p>
    <w:p>
      <w:pPr>
        <w:spacing w:after="0" w:before="60"/>
      </w:pPr>
      <w:r>
        <w:t xml:space="preserve"/>
      </w:r>
    </w:p>
    <w:p>
      <w:pPr>
        <w:spacing w:after="60" w:before="80"/>
      </w:pPr>
      <w:r>
        <w:rPr>
          <w:rFonts w:ascii="Arial" w:cs="Arial" w:eastAsia="Arial" w:hAnsi="Arial"/>
          <w:b/>
          <w:bCs/>
          <w:color w:val="0F1F5C"/>
          <w:sz w:val="22"/>
          <w:szCs w:val="22"/>
        </w:rPr>
        <w:t xml:space="preserve">Is my data secure?</w:t>
      </w:r>
    </w:p>
    <w:p>
      <w:pPr>
        <w:spacing w:after="80" w:before="80"/>
        <w:jc w:val="left"/>
      </w:pPr>
      <w:r>
        <w:rPr>
          <w:rFonts w:ascii="Arial" w:cs="Arial" w:eastAsia="Arial" w:hAnsi="Arial"/>
          <w:color w:val="333333"/>
          <w:sz w:val="22"/>
          <w:szCs w:val="22"/>
        </w:rPr>
        <w:t xml:space="preserve">Yes. BOOST! is hosted on enterprise-grade, SOC 2-compliant infrastructure. All data is encrypted in transit and at rest. Employee survey responses are anonymized before they reach managers. Your data is yours — always.</w:t>
      </w:r>
    </w:p>
    <w:p>
      <w:pPr>
        <w:spacing w:after="0" w:before="60"/>
      </w:pPr>
      <w:r>
        <w:t xml:space="preserve"/>
      </w:r>
    </w:p>
    <w:p>
      <w:pPr>
        <w:spacing w:after="60" w:before="80"/>
      </w:pPr>
      <w:r>
        <w:rPr>
          <w:rFonts w:ascii="Arial" w:cs="Arial" w:eastAsia="Arial" w:hAnsi="Arial"/>
          <w:b/>
          <w:bCs/>
          <w:color w:val="0F1F5C"/>
          <w:sz w:val="22"/>
          <w:szCs w:val="22"/>
        </w:rPr>
        <w:t xml:space="preserve">Can I use BOOST! for a nonprofit?</w:t>
      </w:r>
    </w:p>
    <w:p>
      <w:pPr>
        <w:spacing w:after="80" w:before="80"/>
        <w:jc w:val="left"/>
      </w:pPr>
      <w:r>
        <w:rPr>
          <w:rFonts w:ascii="Arial" w:cs="Arial" w:eastAsia="Arial" w:hAnsi="Arial"/>
          <w:color w:val="333333"/>
          <w:sz w:val="22"/>
          <w:szCs w:val="22"/>
        </w:rPr>
        <w:t xml:space="preserve">Absolutely. We have a dedicated nonprofit rate for qualifying 501(c)(3) organizations. Contact us for details — we're proud to support mission-driven organizations.</w:t>
      </w:r>
    </w:p>
    <w:p>
      <w:pPr>
        <w:spacing w:after="0" w:before="60"/>
      </w:pPr>
      <w:r>
        <w:t xml:space="preserve"/>
      </w:r>
    </w:p>
    <w:p>
      <w:pPr>
        <w:spacing w:after="60" w:before="80"/>
      </w:pPr>
      <w:r>
        <w:rPr>
          <w:rFonts w:ascii="Arial" w:cs="Arial" w:eastAsia="Arial" w:hAnsi="Arial"/>
          <w:b/>
          <w:bCs/>
          <w:color w:val="0F1F5C"/>
          <w:sz w:val="22"/>
          <w:szCs w:val="22"/>
        </w:rPr>
        <w:t xml:space="preserve">What's included in the annual plan discount?</w:t>
      </w:r>
    </w:p>
    <w:p>
      <w:pPr>
        <w:spacing w:after="80" w:before="80"/>
        <w:jc w:val="left"/>
      </w:pPr>
      <w:r>
        <w:rPr>
          <w:rFonts w:ascii="Arial" w:cs="Arial" w:eastAsia="Arial" w:hAnsi="Arial"/>
          <w:color w:val="333333"/>
          <w:sz w:val="22"/>
          <w:szCs w:val="22"/>
        </w:rPr>
        <w:t xml:space="preserve">Annual billing gives you 15% off the monthly rate, paid upfront for 12 months. For the Suite plan, that's a savings of approximately $899 per year. All other terms remain the same.</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60"/>
            </w:pPr>
            <w:r>
              <w:rPr>
                <w:rFonts w:ascii="Arial" w:cs="Arial" w:eastAsia="Arial" w:hAnsi="Arial"/>
                <w:b/>
                <w:bCs/>
                <w:color w:val="F7941D"/>
                <w:sz w:val="22"/>
                <w:szCs w:val="22"/>
              </w:rPr>
              <w:t xml:space="preserve">BOTTOM CTA — "TALK TO BSG"</w:t>
            </w:r>
          </w:p>
          <w:p>
            <w:pPr>
              <w:spacing w:after="40" w:before="40"/>
            </w:pPr>
            <w:r>
              <w:rPr>
                <w:rFonts w:ascii="Arial" w:cs="Arial" w:eastAsia="Arial" w:hAnsi="Arial"/>
                <w:color w:val="333333"/>
                <w:sz w:val="20"/>
                <w:szCs w:val="20"/>
              </w:rPr>
              <w:t xml:space="preserve">Not sure which plan is right for you? Talk to BSG.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Every organization is different. If your employee count, module needs, or budget don't fit neatly into a standard tier, reach out. We'll find a solution that works.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Schedule a Strategy Call: www.boostmyworkforce.com/demo</w:t>
            </w:r>
          </w:p>
          <w:p>
            <w:pPr>
              <w:spacing w:after="40" w:before="40"/>
            </w:pPr>
            <w:r>
              <w:rPr>
                <w:rFonts w:ascii="Arial" w:cs="Arial" w:eastAsia="Arial" w:hAnsi="Arial"/>
                <w:color w:val="333333"/>
                <w:sz w:val="20"/>
                <w:szCs w:val="20"/>
              </w:rPr>
              <w:t xml:space="preserve">→ Email us directly: hello@boostmyworkforce.com</w:t>
            </w:r>
          </w:p>
        </w:tc>
      </w:tr>
    </w:tbl>
    <w:p>
      <w:r>
        <w:br w:type="page"/>
      </w:r>
    </w:p>
    <w:p>
      <w:pPr>
        <w:pStyle w:val="Heading1"/>
        <w:spacing w:after="200" w:before="400"/>
      </w:pPr>
      <w:r>
        <w:rPr>
          <w:rFonts w:ascii="Arial" w:cs="Arial" w:eastAsia="Arial" w:hAnsi="Arial"/>
          <w:b/>
          <w:bCs/>
          <w:color w:val="0F1F5C"/>
          <w:sz w:val="36"/>
          <w:szCs w:val="36"/>
        </w:rPr>
        <w:t xml:space="preserve">SECTION 9: Sales Objection Handling Guide</w:t>
      </w:r>
    </w:p>
    <w:p>
      <w:pPr>
        <w:pBdr>
          <w:bottom w:val="single" w:color="F7941D" w:sz="4"/>
        </w:pBdr>
        <w:spacing w:after="120" w:before="120"/>
      </w:pPr>
      <w:r>
        <w:t xml:space="preserve"/>
      </w:r>
    </w:p>
    <w:p>
      <w:pPr>
        <w:spacing w:after="80" w:before="80"/>
        <w:jc w:val="left"/>
      </w:pPr>
      <w:r>
        <w:rPr>
          <w:rFonts w:ascii="Arial" w:cs="Arial" w:eastAsia="Arial" w:hAnsi="Arial"/>
          <w:color w:val="333333"/>
          <w:sz w:val="22"/>
          <w:szCs w:val="22"/>
        </w:rPr>
        <w:t xml:space="preserve">For BSG Sales Representatives — Use this guide in demo follow-up calls, prospect conversations, and email responses.</w:t>
      </w:r>
    </w:p>
    <w:p>
      <w:pPr>
        <w:spacing w:after="0" w:before="80"/>
      </w:pPr>
      <w:r>
        <w:t xml:space="preserve"/>
      </w:r>
    </w:p>
    <w:p>
      <w:pPr>
        <w:spacing w:after="60" w:before="60"/>
      </w:pPr>
      <w:r>
        <w:rPr>
          <w:rFonts w:ascii="Arial" w:cs="Arial" w:eastAsia="Arial" w:hAnsi="Arial"/>
          <w:i/>
          <w:iCs/>
          <w:color w:val="555555"/>
          <w:sz w:val="20"/>
          <w:szCs w:val="20"/>
        </w:rPr>
        <w:t xml:space="preserve">Principle: Never argue with an objection. Acknowledge it, pivot to value, and ask a question to move forward.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1. "We're too small for HR software."</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That's actually exactly why you need it. Large organizations have HR departments and decades of process. You're building structure from scratch — which means you need tools that make it efficient, not a team of HR specialists. BOOST! was built specifically for organizations under 100 employees. We didn't strip features out of an enterprise system; we built it for your size from day one. And at $149/month, the cost is almost certainly less than one hour of HR consultant time per month.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2. "We can't afford it right now."</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I understand budget constraints are real. But let me ask — what's the cost of your last replacement hire? SHRM research puts it at 50-200% of annual salary. For a $50,000 employee, that's $25,000 to $100,000. BOOST! Starter is $1,788 per year. If it helps you retain one employee, it pays for itself dozens of times over. We also have monthly billing with no contracts, so you can start small and cancel if it's not delivering value. What would be the risk of trying it for 90 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3. "We already use [ADP/Rippling/Gusto]."</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Those are great payroll and HRIS platforms — and BOOST! is designed to complement them, not replace them. ADP, Rippling, and Gusto handle payroll processing, benefits administration, and compliance. BOOST! handles the people development side: performance management, employee engagement, career growth, and learning. Most of our clients use both — a payroll platform for transactions, and BOOST! for the strategic HR work that drives retention and performance. Think of us as the performance layer your current system doesn't have.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4. "We don't have time to set this up."</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Every BOOST! plan includes onboarding support — we don't drop you into a platform and wish you luck. Our typical onboarding takes 2-4 hours of your time, spread over two weeks, and our team does most of the heavy lifting. You'll be running your first Boost!Pulse survey or performance review cycle within 30 days of signing up. We designed BOOST! for organizations that don't have a dedicated HR team — so ease of setup wasn't optional; it was a requirement.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5. "Our employees won't use it."</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This is a common concern, and it's worth addressing directly. BOOST! is designed for non-technical users — the interface is clean, the workflows are intuitive, and employees don't need training to complete a Pulse survey or review their career path. We also find that employees are far more motivated to engage with HR tools when those tools actually benefit them — not just management. A Pulse survey that's anonymous, or a career ladder that shows them how to grow — those are tools employees want to use. Adoption typically isn't the barrier. Starting 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6. "What if we outgrow it?"</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BOOST! is designed for organizations up to 100 employees, and we're expanding that ceiling as we grow. But here's the honest answer: if you grow past 100 employees, you'll likely have a full HR team, and the calculus changes. The goal of BOOST! isn't to be your HR platform forever — it's to give you the infrastructure to grow sustainably and professionally right now. And the processes, career ladders, job descriptions, and performance frameworks you build in BOOST! become the foundation of your HR infrastructure no matter what platform you use in the future.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7. "How is this different from BambooHR/Lattice?"</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Great question. BambooHR is primarily an HRIS — it's built for record-keeping, onboarding, and benefits administration. Lattice is a strong performance and engagement platform — but it's priced for mid-market companies (typically $11-$14+ per employee per month, with minimums) and designed for HR teams with dedicated bandwidth. BOOST! is the only platform in the market designed exclusively for organizations under 100 employees, combining job architecture, performance management, engagement surveys, and learning — at a flat monthly price that doesn't grow with headcount. We're also built by an HR practitioner who has worked with your-size organizations, not a tech company that built software for large companies and then tried to simplify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8. "Is our data safe?"</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Absolutely. BOOST! is hosted on enterprise-grade, SOC 2-compliant cloud infrastructure. All data is encrypted in transit (TLS 1.3) and at rest (AES-256). Employee survey responses in Boost!Pulse are fully anonymized — managers and leadership see aggregated results only, never individual responses. We never sell, share, or use your organizational data for any purpose other than delivering the BOOST! service to you. Your data is yours, and you can export it at any time. We're happy to provide our security overview documentation to your IT team or legal counsel upon request.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9. "Can we try before we buy?"</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Yes — that's exactly what the demo is for. Our demos are personalized, 30-minute sessions where you'll see BOOST! in action with real use cases relevant to your organization. After the demo, we'll send you a custom pricing summary. For qualifying organizations, we can also discuss a structured pilot period. We're confident that once you see BOOST! working for an organization like yours, the decision becomes easy. Would you like to schedule a demo this week?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100"/>
              <w:left w:type="dxa" w:w="160"/>
              <w:bottom w:type="dxa" w:w="100"/>
              <w:right w:type="dxa" w:w="160"/>
            </w:tcMar>
          </w:tcPr>
          <w:p>
            <w:r>
              <w:rPr>
                <w:rFonts w:ascii="Arial" w:cs="Arial" w:eastAsia="Arial" w:hAnsi="Arial"/>
                <w:b/>
                <w:bCs/>
                <w:color w:val="F7941D"/>
                <w:sz w:val="22"/>
                <w:szCs w:val="22"/>
              </w:rPr>
              <w:t xml:space="preserve">10. "We need approval from our board/leadership."</w:t>
            </w:r>
          </w:p>
        </w:tc>
      </w:tr>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333333"/>
                <w:sz w:val="20"/>
                <w:szCs w:val="20"/>
              </w:rPr>
              <w:t xml:space="preserve">Completely understood — and we can help you make that case. After your demo, we'll send you a one-page business case summary that you can share with your board or leadership team. It includes the ROI framework, a summary of what BOOST! delivers, and the pricing structure. We can also schedule a second demo specifically for leadership or board members if that would be helpful. Most organizations at your stage find that the conversation changes quickly once leadership sees the cost per employee versus the cost of turnover. What information would be most useful for your internal approval process?</w:t>
            </w:r>
          </w:p>
        </w:tc>
      </w:tr>
    </w:tbl>
    <w:p>
      <w:pPr>
        <w:spacing w:after="0" w:before="120"/>
      </w:pPr>
      <w: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41D" w:sz="3"/>
      </w:pBdr>
      <w:spacing w:before="80"/>
      <w:jc w:val="center"/>
    </w:pPr>
    <w:r>
      <w:rPr>
        <w:rFonts w:ascii="Arial" w:cs="Arial" w:eastAsia="Arial" w:hAnsi="Arial"/>
        <w:color w:val="888888"/>
        <w:sz w:val="16"/>
        <w:szCs w:val="16"/>
      </w:rPr>
      <w:t xml:space="preserve">Boost Strategy Group  |  www.boostmyworkforce.com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41D" w:sz="3"/>
      </w:pBdr>
      <w:spacing w:after="80"/>
      <w:jc w:val="right"/>
    </w:pPr>
    <w:r>
      <w:rPr>
        <w:rFonts w:ascii="Arial" w:cs="Arial" w:eastAsia="Arial" w:hAnsi="Arial"/>
        <w:color w:val="888888"/>
        <w:sz w:val="16"/>
        <w:szCs w:val="16"/>
      </w:rPr>
      <w:t xml:space="preserve">BOOST! My WorkForce Suite  |  Sales &amp; Marketing Package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F5C"/>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F1F5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F7941D"/>
      <w:sz w:val="24"/>
      <w:szCs w:val="24"/>
    </w:rPr>
  </w:style>
  <w:style w:type="paragraph" w:styleId="Heading4">
    <w:name w:val="Heading 4"/>
    <w:basedOn w:val="Normal"/>
    <w:next w:val="Normal"/>
    <w:qFormat/>
    <w:pPr>
      <w:spacing w:after="80" w:before="200"/>
      <w:outlineLvl w:val="3"/>
    </w:pPr>
    <w:rPr>
      <w:rFonts w:ascii="Arial" w:cs="Arial" w:eastAsia="Arial" w:hAnsi="Arial"/>
      <w:b/>
      <w:bCs/>
      <w:color w:val="0F1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2026-06-28T21:23:47.247Z</dcterms:created>
  <dcterms:modified xsi:type="dcterms:W3CDTF">2026-06-28T21:23:47.247Z</dcterms:modified>
</cp:coreProperties>
</file>

<file path=docProps/custom.xml><?xml version="1.0" encoding="utf-8"?>
<Properties xmlns="http://schemas.openxmlformats.org/officeDocument/2006/custom-properties" xmlns:vt="http://schemas.openxmlformats.org/officeDocument/2006/docPropsVTypes"/>
</file>