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191" w:rsidRPr="001B6191" w:rsidRDefault="001B6191" w:rsidP="001B6191">
      <w:pPr>
        <w:shd w:val="clear" w:color="auto" w:fill="FFFFFF"/>
        <w:spacing w:after="0" w:line="240" w:lineRule="auto"/>
        <w:outlineLvl w:val="2"/>
        <w:rPr>
          <w:rFonts w:ascii="Arial" w:eastAsia="Times New Roman" w:hAnsi="Arial" w:cs="Arial"/>
          <w:b/>
          <w:bCs/>
          <w:color w:val="444444"/>
          <w:sz w:val="33"/>
          <w:szCs w:val="33"/>
        </w:rPr>
      </w:pPr>
      <w:r w:rsidRPr="001B6191">
        <w:rPr>
          <w:rFonts w:ascii="Arial" w:eastAsia="Times New Roman" w:hAnsi="Arial" w:cs="Arial"/>
          <w:b/>
          <w:bCs/>
          <w:color w:val="444444"/>
          <w:sz w:val="33"/>
          <w:szCs w:val="33"/>
        </w:rPr>
        <w:t>SSIS Naming conventions</w:t>
      </w:r>
    </w:p>
    <w:p w:rsidR="001B6191" w:rsidRDefault="001B6191" w:rsidP="001B6191">
      <w:pPr>
        <w:shd w:val="clear" w:color="auto" w:fill="FFFFFF"/>
        <w:spacing w:after="0" w:line="240" w:lineRule="auto"/>
        <w:rPr>
          <w:rFonts w:ascii="Arial" w:eastAsia="Times New Roman" w:hAnsi="Arial" w:cs="Arial"/>
          <w:color w:val="444444"/>
          <w:sz w:val="20"/>
          <w:szCs w:val="20"/>
        </w:rPr>
      </w:pPr>
      <w:r w:rsidRPr="001B6191">
        <w:rPr>
          <w:rFonts w:ascii="Arial" w:eastAsia="Times New Roman" w:hAnsi="Arial" w:cs="Arial"/>
          <w:color w:val="444444"/>
          <w:sz w:val="20"/>
          <w:szCs w:val="20"/>
        </w:rPr>
        <w:t>In 2006 </w:t>
      </w:r>
      <w:hyperlink r:id="rId4" w:tgtFrame="_blank" w:history="1">
        <w:r w:rsidRPr="001B6191">
          <w:rPr>
            <w:rFonts w:ascii="Arial" w:eastAsia="Times New Roman" w:hAnsi="Arial" w:cs="Arial"/>
            <w:color w:val="3778CD"/>
            <w:sz w:val="20"/>
            <w:szCs w:val="20"/>
            <w:u w:val="single"/>
          </w:rPr>
          <w:t>Jamie Thomson</w:t>
        </w:r>
      </w:hyperlink>
      <w:r w:rsidRPr="001B6191">
        <w:rPr>
          <w:rFonts w:ascii="Arial" w:eastAsia="Times New Roman" w:hAnsi="Arial" w:cs="Arial"/>
          <w:color w:val="444444"/>
          <w:sz w:val="20"/>
          <w:szCs w:val="20"/>
        </w:rPr>
        <w:t> came up with </w:t>
      </w:r>
      <w:hyperlink r:id="rId5" w:tgtFrame="_blank" w:history="1">
        <w:r w:rsidRPr="001B6191">
          <w:rPr>
            <w:rFonts w:ascii="Arial" w:eastAsia="Times New Roman" w:hAnsi="Arial" w:cs="Arial"/>
            <w:color w:val="3778CD"/>
            <w:sz w:val="20"/>
            <w:szCs w:val="20"/>
            <w:u w:val="single"/>
          </w:rPr>
          <w:t>naming conventions</w:t>
        </w:r>
      </w:hyperlink>
      <w:r w:rsidRPr="001B6191">
        <w:rPr>
          <w:rFonts w:ascii="Arial" w:eastAsia="Times New Roman" w:hAnsi="Arial" w:cs="Arial"/>
          <w:color w:val="444444"/>
          <w:sz w:val="20"/>
          <w:szCs w:val="20"/>
        </w:rPr>
        <w:t> for SSIS tasks and data flow components. These naming conventions make your packages and logs more readable. Five SQL Server versions and a decade later a couple of tasks and components were deprecated, but there were also a lot of new tasks and components introduced by Microsoft.</w:t>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t xml:space="preserve">Together with Koen </w:t>
      </w:r>
      <w:proofErr w:type="spellStart"/>
      <w:r w:rsidRPr="001B6191">
        <w:rPr>
          <w:rFonts w:ascii="Arial" w:eastAsia="Times New Roman" w:hAnsi="Arial" w:cs="Arial"/>
          <w:color w:val="444444"/>
          <w:sz w:val="20"/>
          <w:szCs w:val="20"/>
        </w:rPr>
        <w:t>Verbeeck</w:t>
      </w:r>
      <w:proofErr w:type="spellEnd"/>
      <w:r w:rsidRPr="001B6191">
        <w:rPr>
          <w:rFonts w:ascii="Arial" w:eastAsia="Times New Roman" w:hAnsi="Arial" w:cs="Arial"/>
          <w:color w:val="444444"/>
          <w:sz w:val="20"/>
          <w:szCs w:val="20"/>
        </w:rPr>
        <w:t xml:space="preserve"> (</w:t>
      </w:r>
      <w:hyperlink r:id="rId6" w:tgtFrame="_blank" w:history="1">
        <w:r w:rsidRPr="001B6191">
          <w:rPr>
            <w:rFonts w:ascii="Arial" w:eastAsia="Times New Roman" w:hAnsi="Arial" w:cs="Arial"/>
            <w:color w:val="3778CD"/>
            <w:sz w:val="20"/>
            <w:szCs w:val="20"/>
            <w:u w:val="single"/>
          </w:rPr>
          <w:t>B</w:t>
        </w:r>
      </w:hyperlink>
      <w:r w:rsidRPr="001B6191">
        <w:rPr>
          <w:rFonts w:ascii="Arial" w:eastAsia="Times New Roman" w:hAnsi="Arial" w:cs="Arial"/>
          <w:color w:val="444444"/>
          <w:sz w:val="20"/>
          <w:szCs w:val="20"/>
        </w:rPr>
        <w:t>|</w:t>
      </w:r>
      <w:hyperlink r:id="rId7" w:tgtFrame="_blank" w:history="1">
        <w:r w:rsidRPr="001B6191">
          <w:rPr>
            <w:rFonts w:ascii="Arial" w:eastAsia="Times New Roman" w:hAnsi="Arial" w:cs="Arial"/>
            <w:color w:val="3778CD"/>
            <w:sz w:val="20"/>
            <w:szCs w:val="20"/>
            <w:u w:val="single"/>
          </w:rPr>
          <w:t>T</w:t>
        </w:r>
      </w:hyperlink>
      <w:r w:rsidRPr="001B6191">
        <w:rPr>
          <w:rFonts w:ascii="Arial" w:eastAsia="Times New Roman" w:hAnsi="Arial" w:cs="Arial"/>
          <w:color w:val="444444"/>
          <w:sz w:val="20"/>
          <w:szCs w:val="20"/>
        </w:rPr>
        <w:t xml:space="preserve">) and André </w:t>
      </w:r>
      <w:proofErr w:type="spellStart"/>
      <w:r w:rsidRPr="001B6191">
        <w:rPr>
          <w:rFonts w:ascii="Arial" w:eastAsia="Times New Roman" w:hAnsi="Arial" w:cs="Arial"/>
          <w:color w:val="444444"/>
          <w:sz w:val="20"/>
          <w:szCs w:val="20"/>
        </w:rPr>
        <w:t>Kamman</w:t>
      </w:r>
      <w:proofErr w:type="spellEnd"/>
      <w:r w:rsidRPr="001B6191">
        <w:rPr>
          <w:rFonts w:ascii="Arial" w:eastAsia="Times New Roman" w:hAnsi="Arial" w:cs="Arial"/>
          <w:color w:val="444444"/>
          <w:sz w:val="20"/>
          <w:szCs w:val="20"/>
        </w:rPr>
        <w:t xml:space="preserve"> (</w:t>
      </w:r>
      <w:hyperlink r:id="rId8" w:tgtFrame="_blank" w:history="1">
        <w:r w:rsidRPr="001B6191">
          <w:rPr>
            <w:rFonts w:ascii="Arial" w:eastAsia="Times New Roman" w:hAnsi="Arial" w:cs="Arial"/>
            <w:color w:val="3778CD"/>
            <w:sz w:val="20"/>
            <w:szCs w:val="20"/>
            <w:u w:val="single"/>
          </w:rPr>
          <w:t>B</w:t>
        </w:r>
      </w:hyperlink>
      <w:r w:rsidRPr="001B6191">
        <w:rPr>
          <w:rFonts w:ascii="Arial" w:eastAsia="Times New Roman" w:hAnsi="Arial" w:cs="Arial"/>
          <w:color w:val="444444"/>
          <w:sz w:val="20"/>
          <w:szCs w:val="20"/>
        </w:rPr>
        <w:t>|</w:t>
      </w:r>
      <w:hyperlink r:id="rId9" w:tgtFrame="_blank" w:history="1">
        <w:r w:rsidRPr="001B6191">
          <w:rPr>
            <w:rFonts w:ascii="Arial" w:eastAsia="Times New Roman" w:hAnsi="Arial" w:cs="Arial"/>
            <w:color w:val="3778CD"/>
            <w:sz w:val="20"/>
            <w:szCs w:val="20"/>
            <w:u w:val="single"/>
          </w:rPr>
          <w:t>T</w:t>
        </w:r>
      </w:hyperlink>
      <w:r w:rsidRPr="001B6191">
        <w:rPr>
          <w:rFonts w:ascii="Arial" w:eastAsia="Times New Roman" w:hAnsi="Arial" w:cs="Arial"/>
          <w:color w:val="444444"/>
          <w:sz w:val="20"/>
          <w:szCs w:val="20"/>
        </w:rPr>
        <w:t>) we extended the existing list with almost 40 tasks/components and created a PowerShell Script that should make it easier to check/force the naming conventions. This PowerShell script will soon be published at </w:t>
      </w:r>
      <w:hyperlink r:id="rId10" w:tgtFrame="_blank" w:history="1">
        <w:r w:rsidRPr="001B6191">
          <w:rPr>
            <w:rFonts w:ascii="Arial" w:eastAsia="Times New Roman" w:hAnsi="Arial" w:cs="Arial"/>
            <w:color w:val="3778CD"/>
            <w:sz w:val="20"/>
            <w:szCs w:val="20"/>
            <w:u w:val="single"/>
          </w:rPr>
          <w:t>GitHub</w:t>
        </w:r>
      </w:hyperlink>
      <w:r w:rsidRPr="001B6191">
        <w:rPr>
          <w:rFonts w:ascii="Arial" w:eastAsia="Times New Roman" w:hAnsi="Arial" w:cs="Arial"/>
          <w:color w:val="444444"/>
          <w:sz w:val="20"/>
          <w:szCs w:val="20"/>
        </w:rPr>
        <w:t xml:space="preserve"> as a PowerShell module. But for </w:t>
      </w:r>
      <w:proofErr w:type="gramStart"/>
      <w:r w:rsidRPr="001B6191">
        <w:rPr>
          <w:rFonts w:ascii="Arial" w:eastAsia="Times New Roman" w:hAnsi="Arial" w:cs="Arial"/>
          <w:color w:val="444444"/>
          <w:sz w:val="20"/>
          <w:szCs w:val="20"/>
        </w:rPr>
        <w:t>now</w:t>
      </w:r>
      <w:proofErr w:type="gramEnd"/>
      <w:r w:rsidRPr="001B6191">
        <w:rPr>
          <w:rFonts w:ascii="Arial" w:eastAsia="Times New Roman" w:hAnsi="Arial" w:cs="Arial"/>
          <w:color w:val="444444"/>
          <w:sz w:val="20"/>
          <w:szCs w:val="20"/>
        </w:rPr>
        <w:t xml:space="preserve"> you can download and test the fully working proof of concept </w:t>
      </w:r>
      <w:hyperlink r:id="rId11" w:tgtFrame="_blank" w:history="1">
        <w:r w:rsidRPr="001B6191">
          <w:rPr>
            <w:rFonts w:ascii="Arial" w:eastAsia="Times New Roman" w:hAnsi="Arial" w:cs="Arial"/>
            <w:color w:val="3778CD"/>
            <w:sz w:val="20"/>
            <w:szCs w:val="20"/>
            <w:u w:val="single"/>
          </w:rPr>
          <w:t>script</w:t>
        </w:r>
      </w:hyperlink>
      <w:r w:rsidRPr="001B6191">
        <w:rPr>
          <w:rFonts w:ascii="Arial" w:eastAsia="Times New Roman" w:hAnsi="Arial" w:cs="Arial"/>
          <w:color w:val="444444"/>
          <w:sz w:val="20"/>
          <w:szCs w:val="20"/>
        </w:rPr>
        <w:t xml:space="preserve">. Download both ps1 files and the CSV file. Then open "naming conventions v4.ps1" and change the parameters before executing it. The script works with local packages because you can't read individual package from the catalog, but you can use a </w:t>
      </w:r>
      <w:proofErr w:type="spellStart"/>
      <w:r w:rsidRPr="001B6191">
        <w:rPr>
          <w:rFonts w:ascii="Arial" w:eastAsia="Times New Roman" w:hAnsi="Arial" w:cs="Arial"/>
          <w:color w:val="444444"/>
          <w:sz w:val="20"/>
          <w:szCs w:val="20"/>
        </w:rPr>
        <w:t>powershell</w:t>
      </w:r>
      <w:proofErr w:type="spellEnd"/>
      <w:r w:rsidRPr="001B6191">
        <w:rPr>
          <w:rFonts w:ascii="Arial" w:eastAsia="Times New Roman" w:hAnsi="Arial" w:cs="Arial"/>
          <w:color w:val="444444"/>
          <w:sz w:val="20"/>
          <w:szCs w:val="20"/>
        </w:rPr>
        <w:t xml:space="preserve"> script to </w:t>
      </w:r>
      <w:hyperlink r:id="rId12" w:tgtFrame="_blank" w:history="1">
        <w:r w:rsidRPr="001B6191">
          <w:rPr>
            <w:rFonts w:ascii="Arial" w:eastAsia="Times New Roman" w:hAnsi="Arial" w:cs="Arial"/>
            <w:color w:val="3778CD"/>
            <w:sz w:val="20"/>
            <w:szCs w:val="20"/>
            <w:u w:val="single"/>
          </w:rPr>
          <w:t>download</w:t>
        </w:r>
      </w:hyperlink>
      <w:r w:rsidRPr="001B6191">
        <w:rPr>
          <w:rFonts w:ascii="Arial" w:eastAsia="Times New Roman" w:hAnsi="Arial" w:cs="Arial"/>
          <w:color w:val="444444"/>
          <w:sz w:val="20"/>
          <w:szCs w:val="20"/>
        </w:rPr>
        <w:t> your packages from the catalog.</w:t>
      </w:r>
    </w:p>
    <w:p w:rsidR="001B6191" w:rsidRPr="001B6191" w:rsidRDefault="001B6191" w:rsidP="001B6191">
      <w:pPr>
        <w:shd w:val="clear" w:color="auto" w:fill="FFFFFF"/>
        <w:spacing w:after="0" w:line="240" w:lineRule="auto"/>
        <w:rPr>
          <w:rFonts w:ascii="Arial" w:eastAsia="Times New Roman" w:hAnsi="Arial" w:cs="Arial"/>
          <w:color w:val="444444"/>
          <w:sz w:val="20"/>
          <w:szCs w:val="20"/>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9725"/>
      </w:tblGrid>
      <w:tr w:rsidR="001B6191" w:rsidRPr="001B6191" w:rsidTr="001B6191">
        <w:trPr>
          <w:tblCellSpacing w:w="0" w:type="dxa"/>
        </w:trPr>
        <w:tc>
          <w:tcPr>
            <w:tcW w:w="0" w:type="auto"/>
            <w:vAlign w:val="center"/>
            <w:hideMark/>
          </w:tcPr>
          <w:p w:rsidR="001B6191" w:rsidRPr="001B6191" w:rsidRDefault="001B6191" w:rsidP="001B6191">
            <w:pPr>
              <w:spacing w:after="0" w:line="240" w:lineRule="auto"/>
              <w:jc w:val="center"/>
              <w:rPr>
                <w:rFonts w:ascii="Times New Roman" w:eastAsia="Times New Roman" w:hAnsi="Times New Roman" w:cs="Times New Roman"/>
                <w:sz w:val="24"/>
                <w:szCs w:val="24"/>
              </w:rPr>
            </w:pPr>
            <w:r w:rsidRPr="001B6191">
              <w:rPr>
                <w:rFonts w:ascii="Times New Roman" w:eastAsia="Times New Roman" w:hAnsi="Times New Roman" w:cs="Times New Roman"/>
                <w:noProof/>
                <w:color w:val="3778CD"/>
                <w:sz w:val="24"/>
                <w:szCs w:val="24"/>
              </w:rPr>
              <w:drawing>
                <wp:inline distT="0" distB="0" distL="0" distR="0">
                  <wp:extent cx="6099175" cy="3297555"/>
                  <wp:effectExtent l="0" t="0" r="0" b="0"/>
                  <wp:docPr id="2" name="Picture 2" descr="https://4.bp.blogspot.com/--T3updj35ds/WECS1ncGCEI/AAAAAAAAER8/NwIf6o2AvyEgC9T8ebbV5bMD9lZ5IvfqQCLcB/s640/NamingConventions.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T3updj35ds/WECS1ncGCEI/AAAAAAAAER8/NwIf6o2AvyEgC9T8ebbV5bMD9lZ5IvfqQCLcB/s640/NamingConventions.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9175" cy="3297555"/>
                          </a:xfrm>
                          <a:prstGeom prst="rect">
                            <a:avLst/>
                          </a:prstGeom>
                          <a:noFill/>
                          <a:ln>
                            <a:noFill/>
                          </a:ln>
                        </pic:spPr>
                      </pic:pic>
                    </a:graphicData>
                  </a:graphic>
                </wp:inline>
              </w:drawing>
            </w:r>
          </w:p>
        </w:tc>
      </w:tr>
      <w:tr w:rsidR="001B6191" w:rsidRPr="001B6191" w:rsidTr="001B6191">
        <w:trPr>
          <w:tblCellSpacing w:w="0" w:type="dxa"/>
        </w:trPr>
        <w:tc>
          <w:tcPr>
            <w:tcW w:w="0" w:type="auto"/>
            <w:vAlign w:val="center"/>
            <w:hideMark/>
          </w:tcPr>
          <w:p w:rsidR="001B6191" w:rsidRPr="001B6191" w:rsidRDefault="001B6191" w:rsidP="001B6191">
            <w:pPr>
              <w:spacing w:after="0" w:line="240" w:lineRule="auto"/>
              <w:jc w:val="center"/>
              <w:rPr>
                <w:rFonts w:ascii="Times New Roman" w:eastAsia="Times New Roman" w:hAnsi="Times New Roman" w:cs="Times New Roman"/>
                <w:sz w:val="16"/>
                <w:szCs w:val="16"/>
              </w:rPr>
            </w:pPr>
            <w:r w:rsidRPr="001B6191">
              <w:rPr>
                <w:rFonts w:ascii="Times New Roman" w:eastAsia="Times New Roman" w:hAnsi="Times New Roman" w:cs="Times New Roman"/>
                <w:sz w:val="16"/>
                <w:szCs w:val="16"/>
              </w:rPr>
              <w:t>PowerShell Naming Conventions Checker</w:t>
            </w:r>
          </w:p>
        </w:tc>
      </w:tr>
    </w:tbl>
    <w:p w:rsidR="001B6191" w:rsidRPr="001B6191" w:rsidRDefault="001B6191" w:rsidP="001B6191">
      <w:pPr>
        <w:shd w:val="clear" w:color="auto" w:fill="FFFFFF"/>
        <w:spacing w:after="240" w:line="240" w:lineRule="auto"/>
        <w:rPr>
          <w:rFonts w:ascii="Arial" w:eastAsia="Times New Roman" w:hAnsi="Arial" w:cs="Arial"/>
          <w:color w:val="444444"/>
          <w:sz w:val="20"/>
          <w:szCs w:val="20"/>
        </w:rPr>
      </w:pP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r w:rsidRPr="001B6191">
        <w:rPr>
          <w:rFonts w:ascii="Arial" w:eastAsia="Times New Roman" w:hAnsi="Arial" w:cs="Arial"/>
          <w:color w:val="444444"/>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3774"/>
        <w:gridCol w:w="1373"/>
        <w:gridCol w:w="1495"/>
        <w:gridCol w:w="562"/>
      </w:tblGrid>
      <w:tr w:rsidR="001B6191" w:rsidRPr="001B6191" w:rsidTr="001B6191">
        <w:tc>
          <w:tcPr>
            <w:tcW w:w="0" w:type="auto"/>
            <w:tcBorders>
              <w:top w:val="single" w:sz="6" w:space="0" w:color="auto"/>
              <w:left w:val="single" w:sz="6" w:space="0" w:color="auto"/>
              <w:bottom w:val="single" w:sz="6" w:space="0" w:color="auto"/>
              <w:right w:val="single" w:sz="6" w:space="0" w:color="auto"/>
            </w:tcBorders>
            <w:shd w:val="clear" w:color="auto" w:fill="C0C0C0"/>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b/>
                <w:bCs/>
                <w:sz w:val="20"/>
                <w:szCs w:val="20"/>
              </w:rPr>
            </w:pPr>
            <w:r w:rsidRPr="001B6191">
              <w:rPr>
                <w:rFonts w:ascii="Arial" w:eastAsia="Times New Roman" w:hAnsi="Arial" w:cs="Arial"/>
                <w:b/>
                <w:bCs/>
                <w:sz w:val="20"/>
                <w:szCs w:val="20"/>
              </w:rPr>
              <w:lastRenderedPageBreak/>
              <w:t>Task name</w:t>
            </w:r>
          </w:p>
        </w:tc>
        <w:tc>
          <w:tcPr>
            <w:tcW w:w="0" w:type="auto"/>
            <w:tcBorders>
              <w:top w:val="single" w:sz="6" w:space="0" w:color="auto"/>
              <w:left w:val="single" w:sz="6" w:space="0" w:color="auto"/>
              <w:bottom w:val="single" w:sz="6" w:space="0" w:color="auto"/>
              <w:right w:val="single" w:sz="6" w:space="0" w:color="auto"/>
            </w:tcBorders>
            <w:shd w:val="clear" w:color="auto" w:fill="C0C0C0"/>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b/>
                <w:bCs/>
                <w:sz w:val="20"/>
                <w:szCs w:val="20"/>
              </w:rPr>
            </w:pPr>
            <w:r w:rsidRPr="001B6191">
              <w:rPr>
                <w:rFonts w:ascii="Arial" w:eastAsia="Times New Roman" w:hAnsi="Arial" w:cs="Arial"/>
                <w:b/>
                <w:bCs/>
                <w:sz w:val="20"/>
                <w:szCs w:val="20"/>
              </w:rPr>
              <w:t>Prefix</w:t>
            </w:r>
          </w:p>
        </w:tc>
        <w:tc>
          <w:tcPr>
            <w:tcW w:w="0" w:type="auto"/>
            <w:tcBorders>
              <w:top w:val="single" w:sz="6" w:space="0" w:color="auto"/>
              <w:left w:val="single" w:sz="6" w:space="0" w:color="auto"/>
              <w:bottom w:val="single" w:sz="6" w:space="0" w:color="auto"/>
              <w:right w:val="single" w:sz="6" w:space="0" w:color="auto"/>
            </w:tcBorders>
            <w:shd w:val="clear" w:color="auto" w:fill="C0C0C0"/>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b/>
                <w:bCs/>
                <w:sz w:val="20"/>
                <w:szCs w:val="20"/>
              </w:rPr>
            </w:pPr>
            <w:r w:rsidRPr="001B6191">
              <w:rPr>
                <w:rFonts w:ascii="Arial" w:eastAsia="Times New Roman" w:hAnsi="Arial" w:cs="Arial"/>
                <w:b/>
                <w:bCs/>
                <w:sz w:val="20"/>
                <w:szCs w:val="20"/>
              </w:rPr>
              <w:t>Type</w:t>
            </w:r>
          </w:p>
        </w:tc>
        <w:tc>
          <w:tcPr>
            <w:tcW w:w="0" w:type="auto"/>
            <w:tcBorders>
              <w:top w:val="single" w:sz="6" w:space="0" w:color="auto"/>
              <w:left w:val="single" w:sz="6" w:space="0" w:color="auto"/>
              <w:bottom w:val="single" w:sz="6" w:space="0" w:color="auto"/>
              <w:right w:val="single" w:sz="6" w:space="0" w:color="auto"/>
            </w:tcBorders>
            <w:shd w:val="clear" w:color="auto" w:fill="C0C0C0"/>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b/>
                <w:bCs/>
                <w:sz w:val="20"/>
                <w:szCs w:val="20"/>
              </w:rPr>
            </w:pPr>
            <w:r w:rsidRPr="001B6191">
              <w:rPr>
                <w:rFonts w:ascii="Arial" w:eastAsia="Times New Roman" w:hAnsi="Arial" w:cs="Arial"/>
                <w:b/>
                <w:bCs/>
                <w:sz w:val="20"/>
                <w:szCs w:val="20"/>
              </w:rPr>
              <w:t>New</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For Loop Container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FLC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Container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Foreach Loop Container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FELC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Container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Sequence Container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SEQC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Container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ActiveX Script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AXS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Analysis Services Execute DDL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Analysis Services Processing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ASP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Azure Blob Download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ADT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Azure Blob Upload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AUT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Azure HDInsight Create Cluster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ACCT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Azure HDInsight Delete Cluster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ACDT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Azure HDInsight Hive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Azure HDInsight Pig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APT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Back Up Database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BACKUP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Bulk Insert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BLK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CDC Control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CDC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Check Database Integrity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CHECKDB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Data Flow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DFT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Data Mining Query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DMQ</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Data Profiling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DPT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Execute Package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EPT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Execute Process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EPR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Execute SQL Server Agent Job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AGENT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Execute SQL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SQL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Execute T-SQL Statement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TSQL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Expression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EXPR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File System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FSYS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FTP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FTP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Hadoop File System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HFSYS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Hadoop Hive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HIVE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Hadoop Pig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PIG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History Cleanup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HISTCT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Maintenance Cleanup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MAINCT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bookmarkStart w:id="0" w:name="_GoBack"/>
        <w:bookmarkEnd w:id="0"/>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Message Queue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MSMQ</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Notify Operator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NOT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Rebuild Index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REBIT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lastRenderedPageBreak/>
              <w:t>Reorganize Index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REOIT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Script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SCR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Send Mail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SMT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Shrink Database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SHRINKDB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Transfer Database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TDB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Transfer Error Messages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Transfer Jobs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TJT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Transfer Logins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Transfer Master Stored Procedures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TSP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Transfer SQL Server Objects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TSO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Update Statistics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STAT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Web Service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WST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WMI Data Reader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WMID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WMI Event Watcher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WMIE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XML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XML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nil"/>
              <w:left w:val="nil"/>
              <w:bottom w:val="nil"/>
              <w:right w:val="nil"/>
            </w:tcBorders>
            <w:tcMar>
              <w:top w:w="75" w:type="dxa"/>
              <w:left w:w="75" w:type="dxa"/>
              <w:bottom w:w="75" w:type="dxa"/>
              <w:right w:w="75" w:type="dxa"/>
            </w:tcMar>
            <w:vAlign w:val="center"/>
            <w:hideMark/>
          </w:tcPr>
          <w:p w:rsidR="001B6191" w:rsidRPr="001B6191" w:rsidRDefault="001B6191" w:rsidP="001B6191">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75" w:type="dxa"/>
              <w:left w:w="75" w:type="dxa"/>
              <w:bottom w:w="75" w:type="dxa"/>
              <w:right w:w="75" w:type="dxa"/>
            </w:tcMar>
            <w:vAlign w:val="center"/>
            <w:hideMark/>
          </w:tcPr>
          <w:p w:rsidR="001B6191" w:rsidRPr="001B6191" w:rsidRDefault="001B6191" w:rsidP="001B619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75" w:type="dxa"/>
              <w:left w:w="75" w:type="dxa"/>
              <w:bottom w:w="75" w:type="dxa"/>
              <w:right w:w="75" w:type="dxa"/>
            </w:tcMar>
            <w:vAlign w:val="center"/>
            <w:hideMark/>
          </w:tcPr>
          <w:p w:rsidR="001B6191" w:rsidRPr="001B6191" w:rsidRDefault="001B6191" w:rsidP="001B619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75" w:type="dxa"/>
              <w:left w:w="75" w:type="dxa"/>
              <w:bottom w:w="75" w:type="dxa"/>
              <w:right w:w="75" w:type="dxa"/>
            </w:tcMar>
            <w:vAlign w:val="center"/>
            <w:hideMark/>
          </w:tcPr>
          <w:p w:rsidR="001B6191" w:rsidRPr="001B6191" w:rsidRDefault="001B6191" w:rsidP="001B6191">
            <w:pPr>
              <w:spacing w:after="0" w:line="240" w:lineRule="auto"/>
              <w:rPr>
                <w:rFonts w:ascii="Times New Roman" w:eastAsia="Times New Roman" w:hAnsi="Times New Roman" w:cs="Times New Roman"/>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shd w:val="clear" w:color="auto" w:fill="C0C0C0"/>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b/>
                <w:bCs/>
                <w:sz w:val="20"/>
                <w:szCs w:val="20"/>
              </w:rPr>
            </w:pPr>
            <w:r w:rsidRPr="001B6191">
              <w:rPr>
                <w:rFonts w:ascii="Arial" w:eastAsia="Times New Roman" w:hAnsi="Arial" w:cs="Arial"/>
                <w:b/>
                <w:bCs/>
                <w:sz w:val="20"/>
                <w:szCs w:val="20"/>
              </w:rPr>
              <w:t>Transformation name</w:t>
            </w:r>
          </w:p>
        </w:tc>
        <w:tc>
          <w:tcPr>
            <w:tcW w:w="0" w:type="auto"/>
            <w:tcBorders>
              <w:top w:val="single" w:sz="6" w:space="0" w:color="auto"/>
              <w:left w:val="single" w:sz="6" w:space="0" w:color="auto"/>
              <w:bottom w:val="single" w:sz="6" w:space="0" w:color="auto"/>
              <w:right w:val="single" w:sz="6" w:space="0" w:color="auto"/>
            </w:tcBorders>
            <w:shd w:val="clear" w:color="auto" w:fill="C0C0C0"/>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b/>
                <w:bCs/>
                <w:sz w:val="20"/>
                <w:szCs w:val="20"/>
              </w:rPr>
            </w:pPr>
            <w:r w:rsidRPr="001B6191">
              <w:rPr>
                <w:rFonts w:ascii="Arial" w:eastAsia="Times New Roman" w:hAnsi="Arial" w:cs="Arial"/>
                <w:b/>
                <w:bCs/>
                <w:sz w:val="20"/>
                <w:szCs w:val="20"/>
              </w:rPr>
              <w:t>Prefix</w:t>
            </w:r>
          </w:p>
        </w:tc>
        <w:tc>
          <w:tcPr>
            <w:tcW w:w="0" w:type="auto"/>
            <w:tcBorders>
              <w:top w:val="single" w:sz="6" w:space="0" w:color="auto"/>
              <w:left w:val="single" w:sz="6" w:space="0" w:color="auto"/>
              <w:bottom w:val="single" w:sz="6" w:space="0" w:color="auto"/>
              <w:right w:val="single" w:sz="6" w:space="0" w:color="auto"/>
            </w:tcBorders>
            <w:shd w:val="clear" w:color="auto" w:fill="C0C0C0"/>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b/>
                <w:bCs/>
                <w:sz w:val="20"/>
                <w:szCs w:val="20"/>
              </w:rPr>
            </w:pPr>
            <w:r w:rsidRPr="001B6191">
              <w:rPr>
                <w:rFonts w:ascii="Arial" w:eastAsia="Times New Roman" w:hAnsi="Arial" w:cs="Arial"/>
                <w:b/>
                <w:bCs/>
                <w:sz w:val="20"/>
                <w:szCs w:val="20"/>
              </w:rPr>
              <w:t>Type</w:t>
            </w:r>
          </w:p>
        </w:tc>
        <w:tc>
          <w:tcPr>
            <w:tcW w:w="0" w:type="auto"/>
            <w:tcBorders>
              <w:top w:val="single" w:sz="6" w:space="0" w:color="auto"/>
              <w:left w:val="single" w:sz="6" w:space="0" w:color="auto"/>
              <w:bottom w:val="single" w:sz="6" w:space="0" w:color="auto"/>
              <w:right w:val="single" w:sz="6" w:space="0" w:color="auto"/>
            </w:tcBorders>
            <w:shd w:val="clear" w:color="auto" w:fill="C0C0C0"/>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b/>
                <w:bCs/>
                <w:sz w:val="20"/>
                <w:szCs w:val="20"/>
              </w:rPr>
            </w:pPr>
            <w:r w:rsidRPr="001B6191">
              <w:rPr>
                <w:rFonts w:ascii="Arial" w:eastAsia="Times New Roman" w:hAnsi="Arial" w:cs="Arial"/>
                <w:b/>
                <w:bCs/>
                <w:sz w:val="20"/>
                <w:szCs w:val="20"/>
              </w:rPr>
              <w:t>New</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ADO NET 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ADO_SRC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Azure Blob 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AB_SRC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CDC 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CDC_SRC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roofErr w:type="spellStart"/>
            <w:r w:rsidRPr="001B6191">
              <w:rPr>
                <w:rFonts w:ascii="Arial" w:eastAsia="Times New Roman" w:hAnsi="Arial" w:cs="Arial"/>
                <w:sz w:val="20"/>
                <w:szCs w:val="20"/>
              </w:rPr>
              <w:t>DataReader</w:t>
            </w:r>
            <w:proofErr w:type="spellEnd"/>
            <w:r w:rsidRPr="001B6191">
              <w:rPr>
                <w:rFonts w:ascii="Arial" w:eastAsia="Times New Roman" w:hAnsi="Arial" w:cs="Arial"/>
                <w:sz w:val="20"/>
                <w:szCs w:val="20"/>
              </w:rPr>
              <w:t xml:space="preserve"> 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DR_SRC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Excel 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EX_SRC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Flat File 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FF_SRC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HDFS File 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HDFS_SRC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OData 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ODATA_SRC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ODBC 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ODBC_SRC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OLE DB 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OLE_SRC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Raw File 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RF_SRC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SharePoint List 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SPL_SRC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XML 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XML_SRC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Aggregate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AGG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Audit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AUD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Balanced Data Distributor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BDD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Cache Transform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CDC Splitter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CDCS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Character Map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CHM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Conditional Split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CSPL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lastRenderedPageBreak/>
              <w:t>Copy Column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CPYC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Data Conversion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DCNV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Data Mining Query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DMQ</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Derived Column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DQS Cleansing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DQSC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Export Column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EXPC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Fuzzy Grouping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FZG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Fuzzy Lookup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FZL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Import Column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IMPC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Lookup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LKP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Merge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MRG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Merge Join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MRGJ</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Multicast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MLT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OLE DB Command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CMD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Percentage Sampling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PSMP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Pivot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PVT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Row Count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CNT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Row Sampling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RSMP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Script Component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SCR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Slowly Changing Dimension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SCD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Term Extraction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TEX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Term Lookup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Union All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Unpivot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UPVT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Transformation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ADO NET 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ADO_DST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Azure Blob 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AB_DST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Data Mining Model Training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DMMT_DST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Data Streaming 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DS_DST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roofErr w:type="spellStart"/>
            <w:r w:rsidRPr="001B6191">
              <w:rPr>
                <w:rFonts w:ascii="Arial" w:eastAsia="Times New Roman" w:hAnsi="Arial" w:cs="Arial"/>
                <w:sz w:val="20"/>
                <w:szCs w:val="20"/>
              </w:rPr>
              <w:t>DataReaderDest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DR_DST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Dimension Processing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DP_DST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Excel 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EX_DST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Flat File 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FF_DST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HDFS File 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HDFS_DST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ODBC 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ODBC_DST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OLE DB 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OLE_DST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lastRenderedPageBreak/>
              <w:t>Partition Processing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PP_DST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Raw File 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RF_DST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roofErr w:type="spellStart"/>
            <w:r w:rsidRPr="001B6191">
              <w:rPr>
                <w:rFonts w:ascii="Arial" w:eastAsia="Times New Roman" w:hAnsi="Arial" w:cs="Arial"/>
                <w:sz w:val="20"/>
                <w:szCs w:val="20"/>
              </w:rPr>
              <w:t>Recordset</w:t>
            </w:r>
            <w:proofErr w:type="spellEnd"/>
            <w:r w:rsidRPr="001B6191">
              <w:rPr>
                <w:rFonts w:ascii="Arial" w:eastAsia="Times New Roman" w:hAnsi="Arial" w:cs="Arial"/>
                <w:sz w:val="20"/>
                <w:szCs w:val="20"/>
              </w:rPr>
              <w:t xml:space="preserve"> 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RS_DST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SharePoint List 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SPL_DST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SQL Server Compact 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SSC_DST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jc w:val="center"/>
              <w:rPr>
                <w:rFonts w:ascii="Arial" w:eastAsia="Times New Roman" w:hAnsi="Arial" w:cs="Arial"/>
                <w:sz w:val="20"/>
                <w:szCs w:val="20"/>
              </w:rPr>
            </w:pPr>
            <w:r w:rsidRPr="001B6191">
              <w:rPr>
                <w:rFonts w:ascii="Arial" w:eastAsia="Times New Roman" w:hAnsi="Arial" w:cs="Arial"/>
                <w:sz w:val="20"/>
                <w:szCs w:val="20"/>
              </w:rPr>
              <w:t>*</w:t>
            </w:r>
          </w:p>
        </w:tc>
      </w:tr>
      <w:tr w:rsidR="001B6191" w:rsidRPr="001B6191" w:rsidTr="001B6191">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SQL Server 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SS_DST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r w:rsidRPr="001B6191">
              <w:rPr>
                <w:rFonts w:ascii="Arial" w:eastAsia="Times New Roman" w:hAnsi="Arial" w:cs="Arial"/>
                <w:sz w:val="20"/>
                <w:szCs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1B6191" w:rsidRPr="001B6191" w:rsidRDefault="001B6191" w:rsidP="001B6191">
            <w:pPr>
              <w:spacing w:after="0" w:line="240" w:lineRule="auto"/>
              <w:rPr>
                <w:rFonts w:ascii="Arial" w:eastAsia="Times New Roman" w:hAnsi="Arial" w:cs="Arial"/>
                <w:sz w:val="20"/>
                <w:szCs w:val="20"/>
              </w:rPr>
            </w:pPr>
          </w:p>
        </w:tc>
      </w:tr>
    </w:tbl>
    <w:p w:rsidR="001B6191" w:rsidRPr="001B6191" w:rsidRDefault="001B6191" w:rsidP="001B6191">
      <w:pPr>
        <w:shd w:val="clear" w:color="auto" w:fill="FFFFFF"/>
        <w:spacing w:after="240" w:line="240" w:lineRule="auto"/>
        <w:rPr>
          <w:rFonts w:ascii="Arial" w:eastAsia="Times New Roman" w:hAnsi="Arial" w:cs="Arial"/>
          <w:color w:val="444444"/>
          <w:sz w:val="20"/>
          <w:szCs w:val="20"/>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180"/>
      </w:tblGrid>
      <w:tr w:rsidR="001B6191" w:rsidRPr="001B6191" w:rsidTr="001B6191">
        <w:trPr>
          <w:tblCellSpacing w:w="0" w:type="dxa"/>
        </w:trPr>
        <w:tc>
          <w:tcPr>
            <w:tcW w:w="0" w:type="auto"/>
            <w:vAlign w:val="center"/>
            <w:hideMark/>
          </w:tcPr>
          <w:p w:rsidR="001B6191" w:rsidRPr="001B6191" w:rsidRDefault="001B6191" w:rsidP="001B6191">
            <w:pPr>
              <w:spacing w:after="0" w:line="240" w:lineRule="auto"/>
              <w:jc w:val="center"/>
              <w:rPr>
                <w:rFonts w:ascii="Times New Roman" w:eastAsia="Times New Roman" w:hAnsi="Times New Roman" w:cs="Times New Roman"/>
                <w:sz w:val="24"/>
                <w:szCs w:val="24"/>
              </w:rPr>
            </w:pPr>
            <w:r w:rsidRPr="001B6191">
              <w:rPr>
                <w:rFonts w:ascii="Times New Roman" w:eastAsia="Times New Roman" w:hAnsi="Times New Roman" w:cs="Times New Roman"/>
                <w:noProof/>
                <w:color w:val="3778CD"/>
                <w:sz w:val="24"/>
                <w:szCs w:val="24"/>
              </w:rPr>
              <w:drawing>
                <wp:inline distT="0" distB="0" distL="0" distR="0">
                  <wp:extent cx="2578100" cy="2334895"/>
                  <wp:effectExtent l="0" t="0" r="0" b="8255"/>
                  <wp:docPr id="1" name="Picture 1" descr="https://2.bp.blogspot.com/-sVXW6J3HD9c/WECYQNv_NFI/AAAAAAAAESM/wn-t-LLXGZMe1BV1V4jb8iQrFd2B9r9LgCLcB/s1600/namingconventions0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sVXW6J3HD9c/WECYQNv_NFI/AAAAAAAAESM/wn-t-LLXGZMe1BV1V4jb8iQrFd2B9r9LgCLcB/s1600/namingconventions01.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8100" cy="2334895"/>
                          </a:xfrm>
                          <a:prstGeom prst="rect">
                            <a:avLst/>
                          </a:prstGeom>
                          <a:noFill/>
                          <a:ln>
                            <a:noFill/>
                          </a:ln>
                        </pic:spPr>
                      </pic:pic>
                    </a:graphicData>
                  </a:graphic>
                </wp:inline>
              </w:drawing>
            </w:r>
          </w:p>
        </w:tc>
      </w:tr>
      <w:tr w:rsidR="001B6191" w:rsidRPr="001B6191" w:rsidTr="001B6191">
        <w:trPr>
          <w:tblCellSpacing w:w="0" w:type="dxa"/>
        </w:trPr>
        <w:tc>
          <w:tcPr>
            <w:tcW w:w="0" w:type="auto"/>
            <w:vAlign w:val="center"/>
            <w:hideMark/>
          </w:tcPr>
          <w:p w:rsidR="001B6191" w:rsidRPr="001B6191" w:rsidRDefault="001B6191" w:rsidP="001B6191">
            <w:pPr>
              <w:spacing w:after="0" w:line="240" w:lineRule="auto"/>
              <w:jc w:val="center"/>
              <w:rPr>
                <w:rFonts w:ascii="Times New Roman" w:eastAsia="Times New Roman" w:hAnsi="Times New Roman" w:cs="Times New Roman"/>
                <w:sz w:val="16"/>
                <w:szCs w:val="16"/>
              </w:rPr>
            </w:pPr>
            <w:r w:rsidRPr="001B6191">
              <w:rPr>
                <w:rFonts w:ascii="Times New Roman" w:eastAsia="Times New Roman" w:hAnsi="Times New Roman" w:cs="Times New Roman"/>
                <w:sz w:val="16"/>
                <w:szCs w:val="16"/>
              </w:rPr>
              <w:t>Example of the prefixes</w:t>
            </w:r>
          </w:p>
        </w:tc>
      </w:tr>
    </w:tbl>
    <w:p w:rsidR="00BA0C46" w:rsidRDefault="001B6191"/>
    <w:sectPr w:rsidR="00BA0C46" w:rsidSect="001B61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91"/>
    <w:rsid w:val="001B6191"/>
    <w:rsid w:val="0020275D"/>
    <w:rsid w:val="00CC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DA71"/>
  <w15:chartTrackingRefBased/>
  <w15:docId w15:val="{0CF8551D-B0CA-4CF8-AEE6-0471A071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B61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619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B6191"/>
    <w:rPr>
      <w:color w:val="0000FF"/>
      <w:u w:val="single"/>
    </w:rPr>
  </w:style>
  <w:style w:type="character" w:customStyle="1" w:styleId="css-truncate">
    <w:name w:val="css-truncate"/>
    <w:basedOn w:val="DefaultParagraphFont"/>
    <w:rsid w:val="001B6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933145">
      <w:bodyDiv w:val="1"/>
      <w:marLeft w:val="0"/>
      <w:marRight w:val="0"/>
      <w:marTop w:val="0"/>
      <w:marBottom w:val="0"/>
      <w:divBdr>
        <w:top w:val="none" w:sz="0" w:space="0" w:color="auto"/>
        <w:left w:val="none" w:sz="0" w:space="0" w:color="auto"/>
        <w:bottom w:val="none" w:sz="0" w:space="0" w:color="auto"/>
        <w:right w:val="none" w:sz="0" w:space="0" w:color="auto"/>
      </w:divBdr>
      <w:divsChild>
        <w:div w:id="200940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ekamman.com/" TargetMode="External"/><Relationship Id="rId13" Type="http://schemas.openxmlformats.org/officeDocument/2006/relationships/hyperlink" Target="https://4.bp.blogspot.com/--T3updj35ds/WECS1ncGCEI/AAAAAAAAER8/NwIf6o2AvyEgC9T8ebbV5bMD9lZ5IvfqQCLcB/s1600/NamingConventions.gi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witter.com/Ko_Ver" TargetMode="External"/><Relationship Id="rId12" Type="http://schemas.openxmlformats.org/officeDocument/2006/relationships/hyperlink" Target="http://microsoft-ssis.blogspot.com/2016/04/get-packages-from-ssis-catalog.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qlkover.com/" TargetMode="External"/><Relationship Id="rId11" Type="http://schemas.openxmlformats.org/officeDocument/2006/relationships/hyperlink" Target="https://github.com/psssis/namingconventions/" TargetMode="External"/><Relationship Id="rId5" Type="http://schemas.openxmlformats.org/officeDocument/2006/relationships/hyperlink" Target="http://sqlblog.com/blogs/jamie_thomson/archive/2012/01/29/suggested-best-practises-and-naming-conventions.aspx" TargetMode="External"/><Relationship Id="rId15" Type="http://schemas.openxmlformats.org/officeDocument/2006/relationships/hyperlink" Target="https://2.bp.blogspot.com/-sVXW6J3HD9c/WECYQNv_NFI/AAAAAAAAESM/wn-t-LLXGZMe1BV1V4jb8iQrFd2B9r9LgCLcB/s1600/namingconventions01.png" TargetMode="External"/><Relationship Id="rId10" Type="http://schemas.openxmlformats.org/officeDocument/2006/relationships/hyperlink" Target="https://github.com/psssis/namingconventions/" TargetMode="External"/><Relationship Id="rId4" Type="http://schemas.openxmlformats.org/officeDocument/2006/relationships/hyperlink" Target="http://sqlblog.com/blogs/jamie_thomson/" TargetMode="External"/><Relationship Id="rId9" Type="http://schemas.openxmlformats.org/officeDocument/2006/relationships/hyperlink" Target="https://twitter.com/AndreKamman" TargetMode="Externa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Troy</dc:creator>
  <cp:keywords/>
  <dc:description/>
  <cp:lastModifiedBy>Taylor, Troy</cp:lastModifiedBy>
  <cp:revision>1</cp:revision>
  <dcterms:created xsi:type="dcterms:W3CDTF">2022-02-14T19:28:00Z</dcterms:created>
  <dcterms:modified xsi:type="dcterms:W3CDTF">2022-02-14T19:29:00Z</dcterms:modified>
</cp:coreProperties>
</file>