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2B6DC" w14:textId="77777777" w:rsidR="00EA57B6" w:rsidRDefault="006C22C5" w:rsidP="00F53C75">
      <w:pPr>
        <w:pStyle w:val="Header"/>
        <w:jc w:val="center"/>
        <w:rPr>
          <w:b/>
          <w:bCs/>
          <w:sz w:val="40"/>
          <w:szCs w:val="40"/>
          <w:u w:val="single"/>
        </w:rPr>
      </w:pPr>
      <w:bookmarkStart w:id="0" w:name="_GoBack"/>
      <w:bookmarkEnd w:id="0"/>
      <w:r>
        <w:rPr>
          <w:noProof/>
        </w:rPr>
        <w:pict w14:anchorId="007040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Description: Letter head soft no address" style="position:absolute;left:0;text-align:left;margin-left:-35.8pt;margin-top:2pt;width:559.25pt;height:139.6pt;z-index:1;visibility:visible;mso-position-vertical-relative:page;mso-width-relative:margin;mso-height-relative:margin">
            <v:imagedata r:id="rId7" o:title="Letter head soft no address"/>
            <w10:wrap anchory="page"/>
          </v:shape>
        </w:pict>
      </w:r>
      <w:r w:rsidR="004C16A6">
        <w:rPr>
          <w:b/>
          <w:bCs/>
          <w:sz w:val="40"/>
          <w:szCs w:val="40"/>
          <w:u w:val="single"/>
        </w:rPr>
        <w:t>*</w:t>
      </w:r>
    </w:p>
    <w:p w14:paraId="68CE13B9" w14:textId="77777777" w:rsidR="00EA57B6" w:rsidRDefault="00EA57B6" w:rsidP="00F53C75">
      <w:pPr>
        <w:pStyle w:val="Header"/>
        <w:jc w:val="center"/>
        <w:rPr>
          <w:b/>
          <w:bCs/>
          <w:sz w:val="40"/>
          <w:szCs w:val="40"/>
          <w:u w:val="single"/>
        </w:rPr>
      </w:pPr>
    </w:p>
    <w:p w14:paraId="44D79F6F" w14:textId="77777777" w:rsidR="00EA57B6" w:rsidRDefault="00EA57B6" w:rsidP="00F53C75">
      <w:pPr>
        <w:pStyle w:val="Header"/>
        <w:jc w:val="center"/>
        <w:rPr>
          <w:b/>
          <w:bCs/>
          <w:sz w:val="40"/>
          <w:szCs w:val="40"/>
          <w:u w:val="single"/>
        </w:rPr>
      </w:pPr>
    </w:p>
    <w:p w14:paraId="1F0C4F80" w14:textId="77777777" w:rsidR="00050F68" w:rsidRPr="00D132A6" w:rsidRDefault="00050F68" w:rsidP="00050F68">
      <w:pPr>
        <w:jc w:val="center"/>
        <w:rPr>
          <w:rFonts w:ascii="Cambria" w:hAnsi="Cambria"/>
          <w:sz w:val="36"/>
          <w:szCs w:val="36"/>
        </w:rPr>
      </w:pPr>
      <w:r w:rsidRPr="00D132A6">
        <w:rPr>
          <w:rFonts w:ascii="Cambria" w:hAnsi="Cambria"/>
          <w:b/>
          <w:bCs/>
          <w:sz w:val="36"/>
          <w:szCs w:val="36"/>
        </w:rPr>
        <w:t>W</w:t>
      </w:r>
      <w:r w:rsidR="00D317E5" w:rsidRPr="00D132A6">
        <w:rPr>
          <w:rFonts w:ascii="Cambria" w:hAnsi="Cambria"/>
          <w:b/>
          <w:bCs/>
          <w:sz w:val="36"/>
          <w:szCs w:val="36"/>
        </w:rPr>
        <w:t>arranty</w:t>
      </w:r>
      <w:r w:rsidRPr="00D132A6">
        <w:rPr>
          <w:rFonts w:ascii="Cambria" w:hAnsi="Cambria"/>
          <w:b/>
          <w:bCs/>
          <w:sz w:val="36"/>
          <w:szCs w:val="36"/>
        </w:rPr>
        <w:t xml:space="preserve"> Certification</w:t>
      </w:r>
    </w:p>
    <w:p w14:paraId="3652A3BD" w14:textId="77777777" w:rsidR="00050F68" w:rsidRDefault="00050F68" w:rsidP="00050F68">
      <w:pPr>
        <w:jc w:val="both"/>
        <w:rPr>
          <w:rFonts w:ascii="Cambria" w:hAnsi="Cambria"/>
        </w:rPr>
      </w:pPr>
    </w:p>
    <w:p w14:paraId="1B605304" w14:textId="77777777" w:rsidR="00010908" w:rsidRPr="0082782D" w:rsidRDefault="00050F68" w:rsidP="00050F68">
      <w:pPr>
        <w:jc w:val="both"/>
        <w:rPr>
          <w:rFonts w:ascii="Cambria" w:hAnsi="Cambria"/>
        </w:rPr>
      </w:pPr>
      <w:r w:rsidRPr="0082782D">
        <w:rPr>
          <w:rFonts w:ascii="Cambria" w:hAnsi="Cambria"/>
        </w:rPr>
        <w:t xml:space="preserve">Our </w:t>
      </w:r>
      <w:r w:rsidR="0082782D" w:rsidRPr="0082782D">
        <w:rPr>
          <w:rFonts w:ascii="Cambria" w:hAnsi="Cambria"/>
        </w:rPr>
        <w:t>Ref:</w:t>
      </w:r>
      <w:r w:rsidRPr="0082782D">
        <w:rPr>
          <w:rFonts w:ascii="Cambria" w:hAnsi="Cambria"/>
        </w:rPr>
        <w:t xml:space="preserve"> </w:t>
      </w:r>
      <w:r w:rsidR="00F25388">
        <w:rPr>
          <w:rFonts w:ascii="Cambria" w:hAnsi="Cambria"/>
        </w:rPr>
        <w:t>&lt;ref_no&gt;</w:t>
      </w:r>
    </w:p>
    <w:p w14:paraId="595D939F" w14:textId="77777777" w:rsidR="00050F68" w:rsidRPr="0082782D" w:rsidRDefault="0082782D" w:rsidP="00050F68">
      <w:pPr>
        <w:jc w:val="both"/>
        <w:rPr>
          <w:rFonts w:ascii="Cambria" w:hAnsi="Cambria"/>
        </w:rPr>
      </w:pPr>
      <w:r w:rsidRPr="0058531E">
        <w:rPr>
          <w:rFonts w:ascii="Cambria" w:hAnsi="Cambria"/>
        </w:rPr>
        <w:t>Date:</w:t>
      </w:r>
      <w:r w:rsidR="00050F68" w:rsidRPr="0058531E">
        <w:rPr>
          <w:rFonts w:ascii="Cambria" w:hAnsi="Cambria"/>
        </w:rPr>
        <w:t xml:space="preserve"> </w:t>
      </w:r>
      <w:r w:rsidR="00F25388">
        <w:rPr>
          <w:rFonts w:ascii="Cambria" w:hAnsi="Cambria"/>
        </w:rPr>
        <w:t>&lt;</w:t>
      </w:r>
      <w:r w:rsidR="0091291B">
        <w:rPr>
          <w:rFonts w:ascii="Cambria" w:hAnsi="Cambria"/>
        </w:rPr>
        <w:t>start_</w:t>
      </w:r>
      <w:r w:rsidR="00F25388">
        <w:rPr>
          <w:rFonts w:ascii="Cambria" w:hAnsi="Cambria"/>
        </w:rPr>
        <w:t>date_format</w:t>
      </w:r>
      <w:r w:rsidR="0091291B">
        <w:rPr>
          <w:rFonts w:ascii="Cambria" w:hAnsi="Cambria"/>
        </w:rPr>
        <w:t>3</w:t>
      </w:r>
      <w:r w:rsidR="00F25388">
        <w:rPr>
          <w:rFonts w:ascii="Cambria" w:hAnsi="Cambria"/>
        </w:rPr>
        <w:t>&gt;</w:t>
      </w:r>
    </w:p>
    <w:p w14:paraId="75F52C6D" w14:textId="77777777" w:rsidR="00050F68" w:rsidRPr="0082782D" w:rsidRDefault="00050F68" w:rsidP="00050F68">
      <w:pPr>
        <w:jc w:val="both"/>
        <w:rPr>
          <w:rFonts w:ascii="Cambria" w:hAnsi="Cambria"/>
          <w:i/>
          <w:iCs/>
        </w:rPr>
      </w:pPr>
    </w:p>
    <w:p w14:paraId="59B6407E" w14:textId="77777777" w:rsidR="00B0374E" w:rsidRPr="00B0374E" w:rsidRDefault="00050F68" w:rsidP="00B0374E">
      <w:pPr>
        <w:rPr>
          <w:rFonts w:ascii="Cambria" w:hAnsi="Cambria" w:cs="Calibri"/>
          <w:bCs/>
        </w:rPr>
      </w:pPr>
      <w:r w:rsidRPr="0082782D">
        <w:rPr>
          <w:rFonts w:ascii="Cambria" w:hAnsi="Cambria"/>
          <w:b/>
          <w:i/>
          <w:iCs/>
        </w:rPr>
        <w:t xml:space="preserve">Project Name: </w:t>
      </w:r>
      <w:r w:rsidR="00F25388">
        <w:rPr>
          <w:rFonts w:ascii="Cambria" w:hAnsi="Cambria"/>
        </w:rPr>
        <w:t>&lt;project_name&gt;</w:t>
      </w:r>
    </w:p>
    <w:p w14:paraId="3FD4F505" w14:textId="77777777" w:rsidR="00010908" w:rsidRPr="009C42F6" w:rsidRDefault="00275666" w:rsidP="009C42F6">
      <w:pPr>
        <w:rPr>
          <w:rFonts w:ascii="Calibri" w:hAnsi="Calibri" w:cs="Calibri"/>
        </w:rPr>
      </w:pPr>
      <w:r>
        <w:rPr>
          <w:rFonts w:ascii="Cambria" w:hAnsi="Cambria"/>
          <w:bCs/>
        </w:rPr>
        <w:t>Contact Person</w:t>
      </w:r>
      <w:r w:rsidR="00010908" w:rsidRPr="0082782D">
        <w:rPr>
          <w:rFonts w:ascii="Cambria" w:hAnsi="Cambria"/>
          <w:bCs/>
        </w:rPr>
        <w:t xml:space="preserve">: </w:t>
      </w:r>
      <w:r w:rsidR="00F25388">
        <w:rPr>
          <w:rFonts w:ascii="Calibri" w:hAnsi="Calibri" w:cs="Calibri"/>
        </w:rPr>
        <w:t>&lt;contact_person&gt;</w:t>
      </w:r>
    </w:p>
    <w:p w14:paraId="67C89316" w14:textId="77777777" w:rsidR="00B0374E" w:rsidRPr="00B0374E" w:rsidRDefault="00050F68" w:rsidP="009C42F6">
      <w:pPr>
        <w:pStyle w:val="Header"/>
        <w:rPr>
          <w:rFonts w:ascii="Cambria" w:hAnsi="Cambria" w:cs="Calibri"/>
          <w:bCs/>
        </w:rPr>
      </w:pPr>
      <w:r w:rsidRPr="0082782D">
        <w:rPr>
          <w:rFonts w:ascii="Cambria" w:hAnsi="Cambria"/>
        </w:rPr>
        <w:t xml:space="preserve">Location: </w:t>
      </w:r>
      <w:r w:rsidR="00617752">
        <w:rPr>
          <w:rFonts w:ascii="Cambria" w:hAnsi="Cambria"/>
        </w:rPr>
        <w:t xml:space="preserve"> </w:t>
      </w:r>
      <w:r w:rsidR="00F25388">
        <w:rPr>
          <w:rFonts w:ascii="Cambria" w:hAnsi="Cambria"/>
        </w:rPr>
        <w:t>&lt;location&gt;</w:t>
      </w:r>
    </w:p>
    <w:p w14:paraId="14BF9DC5" w14:textId="77777777" w:rsidR="00010908" w:rsidRPr="0082782D" w:rsidRDefault="00010908" w:rsidP="00B0374E">
      <w:pPr>
        <w:pStyle w:val="Header"/>
        <w:jc w:val="both"/>
      </w:pPr>
    </w:p>
    <w:p w14:paraId="16143BD3" w14:textId="77777777" w:rsidR="00904BB1" w:rsidRDefault="00904BB1" w:rsidP="00904BB1">
      <w:pPr>
        <w:jc w:val="center"/>
        <w:rPr>
          <w:b/>
          <w:bCs/>
          <w:u w:val="single"/>
        </w:rPr>
      </w:pPr>
      <w:r w:rsidRPr="00EF7ABB">
        <w:rPr>
          <w:b/>
          <w:bCs/>
          <w:u w:val="single"/>
        </w:rPr>
        <w:t xml:space="preserve">Agreement No.: </w:t>
      </w:r>
      <w:r w:rsidR="00F25388">
        <w:rPr>
          <w:b/>
          <w:bCs/>
          <w:u w:val="single"/>
        </w:rPr>
        <w:t>&lt;agreement_no&gt;</w:t>
      </w:r>
    </w:p>
    <w:p w14:paraId="2147DC67" w14:textId="77777777" w:rsidR="00050F68" w:rsidRPr="00AC6060" w:rsidRDefault="00F93F28" w:rsidP="00D317E5">
      <w:pPr>
        <w:pStyle w:val="NormalWeb"/>
        <w:jc w:val="both"/>
        <w:rPr>
          <w:rFonts w:ascii="Cambria" w:hAnsi="Cambria"/>
          <w:sz w:val="28"/>
          <w:szCs w:val="28"/>
        </w:rPr>
      </w:pPr>
      <w:r>
        <w:rPr>
          <w:rFonts w:ascii="Cambria" w:hAnsi="Cambria"/>
          <w:sz w:val="28"/>
          <w:szCs w:val="28"/>
        </w:rPr>
        <w:t>SKY</w:t>
      </w:r>
      <w:r w:rsidR="00050F68" w:rsidRPr="00AC6060">
        <w:rPr>
          <w:rFonts w:ascii="Cambria" w:hAnsi="Cambria"/>
          <w:sz w:val="28"/>
          <w:szCs w:val="28"/>
        </w:rPr>
        <w:t xml:space="preserve"> Elevator</w:t>
      </w:r>
      <w:r w:rsidR="000E6CBD">
        <w:rPr>
          <w:rFonts w:ascii="Cambria" w:hAnsi="Cambria"/>
          <w:sz w:val="28"/>
          <w:szCs w:val="28"/>
        </w:rPr>
        <w:t xml:space="preserve"> Tech (Pvt) Ltd</w:t>
      </w:r>
      <w:r w:rsidR="00050F68" w:rsidRPr="00AC6060">
        <w:rPr>
          <w:rFonts w:ascii="Cambria" w:hAnsi="Cambria"/>
          <w:sz w:val="28"/>
          <w:szCs w:val="28"/>
        </w:rPr>
        <w:t xml:space="preserve">. hereby warrants each new product </w:t>
      </w:r>
      <w:r w:rsidR="00592797">
        <w:rPr>
          <w:rFonts w:ascii="Cambria" w:hAnsi="Cambria"/>
          <w:sz w:val="28"/>
          <w:szCs w:val="28"/>
        </w:rPr>
        <w:t xml:space="preserve">of the </w:t>
      </w:r>
      <w:r w:rsidR="00F25388">
        <w:rPr>
          <w:rFonts w:ascii="Cambria" w:hAnsi="Cambria"/>
          <w:sz w:val="28"/>
          <w:szCs w:val="28"/>
        </w:rPr>
        <w:t>&lt;supplier_name&gt;</w:t>
      </w:r>
      <w:r w:rsidR="00592797">
        <w:rPr>
          <w:rFonts w:ascii="Cambria" w:hAnsi="Cambria"/>
          <w:sz w:val="28"/>
          <w:szCs w:val="28"/>
        </w:rPr>
        <w:t xml:space="preserve"> at above project which supplied and installed by   </w:t>
      </w:r>
      <w:r>
        <w:rPr>
          <w:rFonts w:ascii="Cambria" w:hAnsi="Cambria"/>
          <w:sz w:val="28"/>
          <w:szCs w:val="28"/>
        </w:rPr>
        <w:t>SKY</w:t>
      </w:r>
      <w:r w:rsidR="00B316E9">
        <w:rPr>
          <w:rFonts w:ascii="Cambria" w:hAnsi="Cambria"/>
          <w:sz w:val="28"/>
          <w:szCs w:val="28"/>
        </w:rPr>
        <w:t xml:space="preserve"> Elevator Tech (Pvt) Ltd</w:t>
      </w:r>
      <w:r w:rsidR="00592797">
        <w:rPr>
          <w:rFonts w:ascii="Cambria" w:hAnsi="Cambria"/>
          <w:sz w:val="28"/>
          <w:szCs w:val="28"/>
        </w:rPr>
        <w:t xml:space="preserve"> </w:t>
      </w:r>
      <w:r w:rsidR="00050F68" w:rsidRPr="00AC6060">
        <w:rPr>
          <w:rFonts w:ascii="Cambria" w:hAnsi="Cambria"/>
          <w:sz w:val="28"/>
          <w:szCs w:val="28"/>
        </w:rPr>
        <w:t>to be free from defects in</w:t>
      </w:r>
      <w:r w:rsidR="00010908">
        <w:rPr>
          <w:rFonts w:ascii="Cambria" w:hAnsi="Cambria"/>
          <w:sz w:val="28"/>
          <w:szCs w:val="28"/>
        </w:rPr>
        <w:t xml:space="preserve"> </w:t>
      </w:r>
      <w:r w:rsidR="0082782D">
        <w:rPr>
          <w:rFonts w:ascii="Cambria" w:hAnsi="Cambria"/>
          <w:sz w:val="28"/>
          <w:szCs w:val="28"/>
        </w:rPr>
        <w:t>material for</w:t>
      </w:r>
      <w:r w:rsidR="00010908">
        <w:rPr>
          <w:rFonts w:ascii="Cambria" w:hAnsi="Cambria"/>
          <w:sz w:val="28"/>
          <w:szCs w:val="28"/>
        </w:rPr>
        <w:t xml:space="preserve"> a period of </w:t>
      </w:r>
      <w:r w:rsidR="0082782D">
        <w:rPr>
          <w:rFonts w:ascii="Cambria" w:hAnsi="Cambria"/>
          <w:sz w:val="28"/>
          <w:szCs w:val="28"/>
        </w:rPr>
        <w:t>five (</w:t>
      </w:r>
      <w:r w:rsidR="00010908">
        <w:rPr>
          <w:rFonts w:ascii="Cambria" w:hAnsi="Cambria"/>
          <w:sz w:val="28"/>
          <w:szCs w:val="28"/>
        </w:rPr>
        <w:t>05)</w:t>
      </w:r>
      <w:r w:rsidR="000E6CBD">
        <w:rPr>
          <w:rFonts w:ascii="Cambria" w:hAnsi="Cambria"/>
          <w:sz w:val="28"/>
          <w:szCs w:val="28"/>
        </w:rPr>
        <w:t xml:space="preserve"> years</w:t>
      </w:r>
      <w:r w:rsidR="00050F68" w:rsidRPr="00AC6060">
        <w:rPr>
          <w:rFonts w:ascii="Cambria" w:hAnsi="Cambria"/>
          <w:sz w:val="28"/>
          <w:szCs w:val="28"/>
        </w:rPr>
        <w:t xml:space="preserve"> from the date of </w:t>
      </w:r>
      <w:r w:rsidR="0082782D">
        <w:rPr>
          <w:rFonts w:ascii="Cambria" w:hAnsi="Cambria"/>
          <w:sz w:val="28"/>
          <w:szCs w:val="28"/>
        </w:rPr>
        <w:t>h</w:t>
      </w:r>
      <w:r w:rsidR="00050F68" w:rsidRPr="00AC6060">
        <w:rPr>
          <w:rFonts w:ascii="Cambria" w:hAnsi="Cambria"/>
          <w:sz w:val="28"/>
          <w:szCs w:val="28"/>
        </w:rPr>
        <w:t>anding over</w:t>
      </w:r>
      <w:r w:rsidR="009814F8">
        <w:rPr>
          <w:rFonts w:ascii="Cambria" w:hAnsi="Cambria"/>
          <w:sz w:val="28"/>
          <w:szCs w:val="28"/>
        </w:rPr>
        <w:t xml:space="preserve"> </w:t>
      </w:r>
      <w:r w:rsidR="009814F8" w:rsidRPr="0058531E">
        <w:rPr>
          <w:rFonts w:ascii="Cambria" w:hAnsi="Cambria"/>
          <w:sz w:val="28"/>
          <w:szCs w:val="28"/>
        </w:rPr>
        <w:t>(</w:t>
      </w:r>
      <w:r w:rsidR="00F25388">
        <w:rPr>
          <w:rFonts w:ascii="Cambria" w:hAnsi="Cambria"/>
          <w:sz w:val="28"/>
          <w:szCs w:val="28"/>
        </w:rPr>
        <w:t>&lt;</w:t>
      </w:r>
      <w:r w:rsidR="0091291B">
        <w:rPr>
          <w:rFonts w:ascii="Cambria" w:hAnsi="Cambria"/>
          <w:sz w:val="28"/>
          <w:szCs w:val="28"/>
        </w:rPr>
        <w:t>start_</w:t>
      </w:r>
      <w:r w:rsidR="00F25388">
        <w:rPr>
          <w:rFonts w:ascii="Cambria" w:hAnsi="Cambria"/>
          <w:sz w:val="28"/>
          <w:szCs w:val="28"/>
        </w:rPr>
        <w:t>date_format2&gt;</w:t>
      </w:r>
      <w:r w:rsidR="00010908" w:rsidRPr="0058531E">
        <w:rPr>
          <w:rFonts w:ascii="Cambria" w:hAnsi="Cambria"/>
          <w:sz w:val="28"/>
          <w:szCs w:val="28"/>
        </w:rPr>
        <w:t>)</w:t>
      </w:r>
      <w:r w:rsidR="00050F68" w:rsidRPr="0058531E">
        <w:rPr>
          <w:rFonts w:ascii="Cambria" w:hAnsi="Cambria"/>
          <w:sz w:val="28"/>
          <w:szCs w:val="28"/>
        </w:rPr>
        <w:t>.</w:t>
      </w:r>
      <w:r w:rsidR="00050F68" w:rsidRPr="00AC6060">
        <w:rPr>
          <w:rFonts w:ascii="Cambria" w:hAnsi="Cambria"/>
          <w:sz w:val="28"/>
          <w:szCs w:val="28"/>
        </w:rPr>
        <w:t xml:space="preserve"> </w:t>
      </w:r>
      <w:r>
        <w:rPr>
          <w:rFonts w:ascii="Cambria" w:hAnsi="Cambria"/>
          <w:sz w:val="28"/>
          <w:szCs w:val="28"/>
        </w:rPr>
        <w:t>SKY</w:t>
      </w:r>
      <w:r w:rsidR="000E6CBD">
        <w:rPr>
          <w:rFonts w:ascii="Cambria" w:hAnsi="Cambria"/>
          <w:sz w:val="28"/>
          <w:szCs w:val="28"/>
        </w:rPr>
        <w:t xml:space="preserve"> El</w:t>
      </w:r>
      <w:r w:rsidR="00B316E9">
        <w:rPr>
          <w:rFonts w:ascii="Cambria" w:hAnsi="Cambria"/>
          <w:sz w:val="28"/>
          <w:szCs w:val="28"/>
        </w:rPr>
        <w:t>evator Tech</w:t>
      </w:r>
      <w:r w:rsidR="00050F68" w:rsidRPr="00AC6060">
        <w:rPr>
          <w:rFonts w:ascii="Cambria" w:hAnsi="Cambria"/>
          <w:sz w:val="28"/>
          <w:szCs w:val="28"/>
        </w:rPr>
        <w:t xml:space="preserve"> will </w:t>
      </w:r>
      <w:r w:rsidR="00010908">
        <w:rPr>
          <w:rFonts w:ascii="Cambria" w:hAnsi="Cambria"/>
          <w:sz w:val="28"/>
          <w:szCs w:val="28"/>
        </w:rPr>
        <w:t>repair/</w:t>
      </w:r>
      <w:r w:rsidR="00732A30">
        <w:rPr>
          <w:rFonts w:ascii="Cambria" w:hAnsi="Cambria"/>
          <w:sz w:val="28"/>
          <w:szCs w:val="28"/>
        </w:rPr>
        <w:t xml:space="preserve"> </w:t>
      </w:r>
      <w:r w:rsidR="00050F68" w:rsidRPr="00AC6060">
        <w:rPr>
          <w:rFonts w:ascii="Cambria" w:hAnsi="Cambria"/>
          <w:sz w:val="28"/>
          <w:szCs w:val="28"/>
        </w:rPr>
        <w:t xml:space="preserve">replace without charge any part or component thereof which is defective.  </w:t>
      </w:r>
    </w:p>
    <w:p w14:paraId="5CDF3196" w14:textId="77777777" w:rsidR="00050F68" w:rsidRDefault="00050F68" w:rsidP="00050F68">
      <w:pPr>
        <w:pStyle w:val="NormalWeb"/>
        <w:jc w:val="both"/>
        <w:rPr>
          <w:rFonts w:ascii="Cambria" w:hAnsi="Cambria" w:cs="Arial"/>
          <w:sz w:val="28"/>
          <w:szCs w:val="28"/>
        </w:rPr>
      </w:pPr>
      <w:r w:rsidRPr="00AC6060">
        <w:rPr>
          <w:rFonts w:ascii="Cambria" w:hAnsi="Cambria"/>
          <w:sz w:val="28"/>
          <w:szCs w:val="28"/>
        </w:rPr>
        <w:t>This warranty shall not apply and shall be voi</w:t>
      </w:r>
      <w:r>
        <w:rPr>
          <w:rFonts w:ascii="Cambria" w:hAnsi="Cambria"/>
          <w:sz w:val="28"/>
          <w:szCs w:val="28"/>
        </w:rPr>
        <w:t>d</w:t>
      </w:r>
      <w:r w:rsidRPr="00AC6060">
        <w:rPr>
          <w:rFonts w:ascii="Cambria" w:hAnsi="Cambria"/>
          <w:sz w:val="28"/>
          <w:szCs w:val="28"/>
        </w:rPr>
        <w:t xml:space="preserve"> for any </w:t>
      </w:r>
      <w:r w:rsidRPr="00AC6060">
        <w:rPr>
          <w:rFonts w:ascii="Cambria" w:hAnsi="Cambria" w:cs="Arial"/>
          <w:sz w:val="28"/>
          <w:szCs w:val="28"/>
        </w:rPr>
        <w:t>damages or loses arises out of causes beyond its reasonable control (a "Force Major Event"), including, but not limited to, acts of God or public enemy, acts of other parties, acts of civil and military authority, unusually severe weather and cause of water</w:t>
      </w:r>
      <w:r w:rsidR="00F93F28">
        <w:rPr>
          <w:rFonts w:ascii="Cambria" w:hAnsi="Cambria" w:cs="Arial"/>
          <w:sz w:val="28"/>
          <w:szCs w:val="28"/>
        </w:rPr>
        <w:t xml:space="preserve"> </w:t>
      </w:r>
      <w:r w:rsidR="002D34F5">
        <w:rPr>
          <w:rFonts w:ascii="Cambria" w:hAnsi="Cambria" w:cs="Arial"/>
          <w:sz w:val="28"/>
          <w:szCs w:val="28"/>
        </w:rPr>
        <w:t>and</w:t>
      </w:r>
      <w:r w:rsidR="00F93F28">
        <w:rPr>
          <w:rFonts w:ascii="Cambria" w:hAnsi="Cambria" w:cs="Arial"/>
          <w:sz w:val="28"/>
          <w:szCs w:val="28"/>
        </w:rPr>
        <w:t xml:space="preserve"> lightning</w:t>
      </w:r>
      <w:r w:rsidR="002D34F5">
        <w:rPr>
          <w:rFonts w:ascii="Cambria" w:hAnsi="Cambria" w:cs="Arial"/>
          <w:sz w:val="28"/>
          <w:szCs w:val="28"/>
        </w:rPr>
        <w:t xml:space="preserve"> and rodent attacks</w:t>
      </w:r>
      <w:r w:rsidRPr="00AC6060">
        <w:rPr>
          <w:rFonts w:ascii="Cambria" w:hAnsi="Cambria" w:cs="Arial"/>
          <w:sz w:val="28"/>
          <w:szCs w:val="28"/>
        </w:rPr>
        <w:t xml:space="preserve">. </w:t>
      </w:r>
      <w:proofErr w:type="gramStart"/>
      <w:r w:rsidRPr="00AC6060">
        <w:rPr>
          <w:rFonts w:ascii="Cambria" w:hAnsi="Cambria" w:cs="Arial"/>
          <w:sz w:val="28"/>
          <w:szCs w:val="28"/>
        </w:rPr>
        <w:t xml:space="preserve">And </w:t>
      </w:r>
      <w:r w:rsidR="00904BB1" w:rsidRPr="00AC6060">
        <w:rPr>
          <w:rFonts w:ascii="Cambria" w:hAnsi="Cambria" w:cs="Arial"/>
          <w:sz w:val="28"/>
          <w:szCs w:val="28"/>
        </w:rPr>
        <w:t>also</w:t>
      </w:r>
      <w:proofErr w:type="gramEnd"/>
      <w:r w:rsidR="00904BB1" w:rsidRPr="00AC6060">
        <w:rPr>
          <w:rFonts w:ascii="Cambria" w:hAnsi="Cambria" w:cs="Arial"/>
          <w:sz w:val="28"/>
          <w:szCs w:val="28"/>
        </w:rPr>
        <w:t>,</w:t>
      </w:r>
      <w:r w:rsidRPr="00AC6060">
        <w:rPr>
          <w:rFonts w:ascii="Cambria" w:hAnsi="Cambria" w:cs="Arial"/>
          <w:sz w:val="28"/>
          <w:szCs w:val="28"/>
        </w:rPr>
        <w:t xml:space="preserve"> any alteration or modernizations are not covered if required by government bodies or landlord or any others.</w:t>
      </w:r>
    </w:p>
    <w:p w14:paraId="797E1CFB" w14:textId="77777777" w:rsidR="000E6CBD" w:rsidRDefault="00592797" w:rsidP="00592797">
      <w:pPr>
        <w:pStyle w:val="NormalWeb"/>
        <w:jc w:val="both"/>
        <w:rPr>
          <w:rFonts w:ascii="Cambria" w:hAnsi="Cambria" w:cs="Arial"/>
          <w:sz w:val="28"/>
          <w:szCs w:val="28"/>
        </w:rPr>
      </w:pPr>
      <w:r>
        <w:rPr>
          <w:rFonts w:ascii="Cambria" w:hAnsi="Cambria" w:cs="Arial"/>
          <w:sz w:val="28"/>
          <w:szCs w:val="28"/>
        </w:rPr>
        <w:t>Note:</w:t>
      </w:r>
    </w:p>
    <w:p w14:paraId="762AD30C" w14:textId="77777777" w:rsidR="00592797" w:rsidRDefault="00592797" w:rsidP="000E6CBD">
      <w:pPr>
        <w:pStyle w:val="NormalWeb"/>
        <w:numPr>
          <w:ilvl w:val="0"/>
          <w:numId w:val="20"/>
        </w:numPr>
        <w:jc w:val="both"/>
        <w:rPr>
          <w:rFonts w:ascii="Cambria" w:hAnsi="Cambria" w:cs="Arial"/>
          <w:sz w:val="28"/>
          <w:szCs w:val="28"/>
        </w:rPr>
      </w:pPr>
      <w:r>
        <w:rPr>
          <w:rFonts w:ascii="Cambria" w:hAnsi="Cambria" w:cs="Arial"/>
          <w:sz w:val="28"/>
          <w:szCs w:val="28"/>
        </w:rPr>
        <w:t xml:space="preserve"> This certif</w:t>
      </w:r>
      <w:r w:rsidR="00EB5EE2">
        <w:rPr>
          <w:rFonts w:ascii="Cambria" w:hAnsi="Cambria" w:cs="Arial"/>
          <w:sz w:val="28"/>
          <w:szCs w:val="28"/>
        </w:rPr>
        <w:t xml:space="preserve">icate will not </w:t>
      </w:r>
      <w:r w:rsidR="000E6CBD">
        <w:rPr>
          <w:rFonts w:ascii="Cambria" w:hAnsi="Cambria" w:cs="Arial"/>
          <w:sz w:val="28"/>
          <w:szCs w:val="28"/>
        </w:rPr>
        <w:t xml:space="preserve">be </w:t>
      </w:r>
      <w:r w:rsidR="00EB5EE2">
        <w:rPr>
          <w:rFonts w:ascii="Cambria" w:hAnsi="Cambria" w:cs="Arial"/>
          <w:sz w:val="28"/>
          <w:szCs w:val="28"/>
        </w:rPr>
        <w:t xml:space="preserve">valid </w:t>
      </w:r>
      <w:r w:rsidR="00D132A6">
        <w:rPr>
          <w:rFonts w:ascii="Cambria" w:hAnsi="Cambria" w:cs="Arial"/>
          <w:sz w:val="28"/>
          <w:szCs w:val="28"/>
        </w:rPr>
        <w:t>i</w:t>
      </w:r>
      <w:r w:rsidR="000E6CBD">
        <w:rPr>
          <w:rFonts w:ascii="Cambria" w:hAnsi="Cambria" w:cs="Arial"/>
          <w:sz w:val="28"/>
          <w:szCs w:val="28"/>
        </w:rPr>
        <w:t>n case</w:t>
      </w:r>
      <w:r w:rsidR="00EB5EE2">
        <w:rPr>
          <w:rFonts w:ascii="Cambria" w:hAnsi="Cambria" w:cs="Arial"/>
          <w:sz w:val="28"/>
          <w:szCs w:val="28"/>
        </w:rPr>
        <w:t xml:space="preserve"> of </w:t>
      </w:r>
      <w:r>
        <w:rPr>
          <w:rFonts w:ascii="Cambria" w:hAnsi="Cambria" w:cs="Arial"/>
          <w:sz w:val="28"/>
          <w:szCs w:val="28"/>
        </w:rPr>
        <w:t xml:space="preserve">unpaid of the </w:t>
      </w:r>
      <w:r w:rsidR="00EB5EE2">
        <w:rPr>
          <w:rFonts w:ascii="Cambria" w:hAnsi="Cambria" w:cs="Arial"/>
          <w:sz w:val="28"/>
          <w:szCs w:val="28"/>
        </w:rPr>
        <w:t xml:space="preserve">any payments </w:t>
      </w:r>
      <w:r w:rsidR="004E2EA7">
        <w:rPr>
          <w:rFonts w:ascii="Cambria" w:hAnsi="Cambria" w:cs="Arial"/>
          <w:sz w:val="28"/>
          <w:szCs w:val="28"/>
        </w:rPr>
        <w:t>and due exceeding 6</w:t>
      </w:r>
      <w:r>
        <w:rPr>
          <w:rFonts w:ascii="Cambria" w:hAnsi="Cambria" w:cs="Arial"/>
          <w:sz w:val="28"/>
          <w:szCs w:val="28"/>
        </w:rPr>
        <w:t xml:space="preserve">0 days from the date of invoice. </w:t>
      </w:r>
    </w:p>
    <w:p w14:paraId="63EF7BF4" w14:textId="77777777" w:rsidR="000E6CBD" w:rsidRDefault="000E6CBD" w:rsidP="000E6CBD">
      <w:pPr>
        <w:pStyle w:val="NormalWeb"/>
        <w:numPr>
          <w:ilvl w:val="0"/>
          <w:numId w:val="20"/>
        </w:numPr>
        <w:jc w:val="both"/>
        <w:rPr>
          <w:rFonts w:ascii="Cambria" w:hAnsi="Cambria" w:cs="Arial"/>
          <w:sz w:val="28"/>
          <w:szCs w:val="28"/>
        </w:rPr>
      </w:pPr>
      <w:r>
        <w:rPr>
          <w:rFonts w:ascii="Cambria" w:hAnsi="Cambria" w:cs="Arial"/>
          <w:sz w:val="28"/>
          <w:szCs w:val="28"/>
        </w:rPr>
        <w:t>This certificate is invalid if the</w:t>
      </w:r>
      <w:r w:rsidR="008A6A49">
        <w:rPr>
          <w:rFonts w:ascii="Cambria" w:hAnsi="Cambria" w:cs="Arial"/>
          <w:sz w:val="28"/>
          <w:szCs w:val="28"/>
        </w:rPr>
        <w:t xml:space="preserve"> Retention payment in not paid upon completion of One year and within 2 months of the invoice date or</w:t>
      </w:r>
      <w:r>
        <w:rPr>
          <w:rFonts w:ascii="Cambria" w:hAnsi="Cambria" w:cs="Arial"/>
          <w:sz w:val="28"/>
          <w:szCs w:val="28"/>
        </w:rPr>
        <w:t xml:space="preserve"> Annual maintenance contract is not renewed or </w:t>
      </w:r>
      <w:r w:rsidR="00D132A6">
        <w:rPr>
          <w:rFonts w:ascii="Cambria" w:hAnsi="Cambria" w:cs="Arial"/>
          <w:sz w:val="28"/>
          <w:szCs w:val="28"/>
        </w:rPr>
        <w:t>a</w:t>
      </w:r>
      <w:r>
        <w:rPr>
          <w:rFonts w:ascii="Cambria" w:hAnsi="Cambria" w:cs="Arial"/>
          <w:sz w:val="28"/>
          <w:szCs w:val="28"/>
        </w:rPr>
        <w:t xml:space="preserve">ny unauthorized bodies involved </w:t>
      </w:r>
      <w:r w:rsidR="008A6A49">
        <w:rPr>
          <w:rFonts w:ascii="Cambria" w:hAnsi="Cambria" w:cs="Arial"/>
          <w:sz w:val="28"/>
          <w:szCs w:val="28"/>
        </w:rPr>
        <w:t>i</w:t>
      </w:r>
      <w:r>
        <w:rPr>
          <w:rFonts w:ascii="Cambria" w:hAnsi="Cambria" w:cs="Arial"/>
          <w:sz w:val="28"/>
          <w:szCs w:val="28"/>
        </w:rPr>
        <w:t>n any repairs.</w:t>
      </w:r>
    </w:p>
    <w:p w14:paraId="75731E92" w14:textId="77777777" w:rsidR="00904BB1" w:rsidRPr="00592797" w:rsidRDefault="00904BB1" w:rsidP="000E6CBD">
      <w:pPr>
        <w:pStyle w:val="NormalWeb"/>
        <w:numPr>
          <w:ilvl w:val="0"/>
          <w:numId w:val="20"/>
        </w:numPr>
        <w:jc w:val="both"/>
        <w:rPr>
          <w:rFonts w:ascii="Cambria" w:hAnsi="Cambria" w:cs="Arial"/>
          <w:sz w:val="28"/>
          <w:szCs w:val="28"/>
        </w:rPr>
      </w:pPr>
      <w:r>
        <w:rPr>
          <w:rFonts w:ascii="Cambria" w:hAnsi="Cambria" w:cs="Arial"/>
          <w:sz w:val="28"/>
          <w:szCs w:val="28"/>
        </w:rPr>
        <w:t xml:space="preserve">Please not the elevator Shaft and the machine room to be protected from water and Rodent. </w:t>
      </w:r>
      <w:r w:rsidR="00A022EE">
        <w:rPr>
          <w:rFonts w:ascii="Cambria" w:hAnsi="Cambria" w:cs="Arial"/>
          <w:sz w:val="28"/>
          <w:szCs w:val="28"/>
        </w:rPr>
        <w:t>Further</w:t>
      </w:r>
      <w:r>
        <w:rPr>
          <w:rFonts w:ascii="Cambria" w:hAnsi="Cambria" w:cs="Arial"/>
          <w:sz w:val="28"/>
          <w:szCs w:val="28"/>
        </w:rPr>
        <w:t xml:space="preserve"> the building to be protected from lightning attacks</w:t>
      </w:r>
      <w:r w:rsidR="00A022EE">
        <w:rPr>
          <w:rFonts w:ascii="Cambria" w:hAnsi="Cambria" w:cs="Arial"/>
          <w:sz w:val="28"/>
          <w:szCs w:val="28"/>
        </w:rPr>
        <w:t xml:space="preserve"> w</w:t>
      </w:r>
      <w:r>
        <w:rPr>
          <w:rFonts w:ascii="Cambria" w:hAnsi="Cambria" w:cs="Arial"/>
          <w:sz w:val="28"/>
          <w:szCs w:val="28"/>
        </w:rPr>
        <w:t>hich are not covered in the warranty.</w:t>
      </w:r>
    </w:p>
    <w:p w14:paraId="5C68CC8F" w14:textId="77777777" w:rsidR="00050F68" w:rsidRPr="00AC6060" w:rsidRDefault="00050F68" w:rsidP="00050F68">
      <w:pPr>
        <w:jc w:val="both"/>
        <w:rPr>
          <w:rFonts w:ascii="Cambria" w:hAnsi="Cambria"/>
          <w:sz w:val="28"/>
          <w:szCs w:val="28"/>
        </w:rPr>
      </w:pPr>
      <w:r w:rsidRPr="00AC6060">
        <w:rPr>
          <w:rFonts w:ascii="Cambria" w:hAnsi="Cambria"/>
          <w:sz w:val="28"/>
          <w:szCs w:val="28"/>
        </w:rPr>
        <w:t>Thank you,</w:t>
      </w:r>
    </w:p>
    <w:p w14:paraId="3B7C7E2A" w14:textId="77777777" w:rsidR="00341CC0" w:rsidRDefault="00341CC0" w:rsidP="00050F68">
      <w:pPr>
        <w:tabs>
          <w:tab w:val="left" w:pos="2880"/>
        </w:tabs>
        <w:spacing w:line="360" w:lineRule="auto"/>
        <w:ind w:right="-907"/>
        <w:jc w:val="both"/>
        <w:rPr>
          <w:rFonts w:ascii="Cambria" w:hAnsi="Cambria"/>
          <w:sz w:val="28"/>
          <w:szCs w:val="28"/>
        </w:rPr>
      </w:pPr>
    </w:p>
    <w:p w14:paraId="3200E088" w14:textId="77777777" w:rsidR="00592797" w:rsidRPr="00AC6060" w:rsidRDefault="00592797" w:rsidP="00592797">
      <w:pPr>
        <w:tabs>
          <w:tab w:val="left" w:pos="2880"/>
        </w:tabs>
        <w:ind w:right="-907"/>
        <w:jc w:val="both"/>
        <w:rPr>
          <w:rFonts w:ascii="Cambria" w:hAnsi="Cambria"/>
          <w:sz w:val="28"/>
          <w:szCs w:val="28"/>
        </w:rPr>
      </w:pPr>
      <w:r>
        <w:rPr>
          <w:rFonts w:ascii="Cambria" w:hAnsi="Cambria"/>
          <w:sz w:val="28"/>
          <w:szCs w:val="28"/>
        </w:rPr>
        <w:t>……………………………………….</w:t>
      </w:r>
    </w:p>
    <w:p w14:paraId="66B2A1FD" w14:textId="77777777" w:rsidR="00050F68" w:rsidRDefault="00050F68" w:rsidP="00050F68">
      <w:pPr>
        <w:jc w:val="both"/>
        <w:rPr>
          <w:rFonts w:ascii="Cambria" w:hAnsi="Cambria"/>
          <w:sz w:val="28"/>
          <w:szCs w:val="28"/>
        </w:rPr>
      </w:pPr>
      <w:r w:rsidRPr="00AC6060">
        <w:rPr>
          <w:rFonts w:ascii="Cambria" w:hAnsi="Cambria"/>
          <w:sz w:val="28"/>
          <w:szCs w:val="28"/>
        </w:rPr>
        <w:t>Yours faithfully</w:t>
      </w:r>
    </w:p>
    <w:p w14:paraId="6DFD45EB" w14:textId="77777777" w:rsidR="009C42F6" w:rsidRPr="00AC6060" w:rsidRDefault="009C42F6" w:rsidP="00050F68">
      <w:pPr>
        <w:jc w:val="both"/>
        <w:rPr>
          <w:rFonts w:ascii="Cambria" w:hAnsi="Cambria"/>
          <w:sz w:val="28"/>
          <w:szCs w:val="28"/>
        </w:rPr>
      </w:pPr>
    </w:p>
    <w:p w14:paraId="28702E80" w14:textId="77777777" w:rsidR="00050F68" w:rsidRDefault="00B316E9" w:rsidP="00050F68">
      <w:pPr>
        <w:jc w:val="both"/>
        <w:rPr>
          <w:rFonts w:ascii="Cambria" w:hAnsi="Cambria"/>
          <w:b/>
          <w:sz w:val="28"/>
          <w:szCs w:val="28"/>
        </w:rPr>
      </w:pPr>
      <w:r>
        <w:rPr>
          <w:rFonts w:ascii="Cambria" w:hAnsi="Cambria"/>
          <w:b/>
          <w:sz w:val="28"/>
          <w:szCs w:val="28"/>
        </w:rPr>
        <w:t>SKY Elevator Tech (Pvt) Ltd</w:t>
      </w:r>
    </w:p>
    <w:p w14:paraId="72B4AE27" w14:textId="77777777" w:rsidR="00D317E5" w:rsidRDefault="00D317E5" w:rsidP="00050F68">
      <w:pPr>
        <w:jc w:val="both"/>
        <w:rPr>
          <w:rFonts w:ascii="Cambria" w:hAnsi="Cambria"/>
          <w:b/>
          <w:sz w:val="28"/>
          <w:szCs w:val="28"/>
        </w:rPr>
      </w:pPr>
    </w:p>
    <w:p w14:paraId="1889FD37" w14:textId="77777777" w:rsidR="00D317E5" w:rsidRPr="0087253F" w:rsidRDefault="00D317E5" w:rsidP="00D317E5">
      <w:pPr>
        <w:jc w:val="center"/>
        <w:rPr>
          <w:sz w:val="16"/>
          <w:szCs w:val="16"/>
        </w:rPr>
      </w:pPr>
      <w:r>
        <w:rPr>
          <w:rFonts w:ascii="Cambria" w:hAnsi="Cambria"/>
          <w:b/>
          <w:sz w:val="28"/>
          <w:szCs w:val="28"/>
        </w:rPr>
        <w:tab/>
      </w:r>
      <w:r w:rsidRPr="0087253F">
        <w:rPr>
          <w:sz w:val="16"/>
          <w:szCs w:val="16"/>
        </w:rPr>
        <w:t xml:space="preserve">City Office: Off Alfred House Avenue, Level </w:t>
      </w:r>
      <w:r>
        <w:rPr>
          <w:sz w:val="16"/>
          <w:szCs w:val="16"/>
        </w:rPr>
        <w:t>2</w:t>
      </w:r>
      <w:r w:rsidRPr="0087253F">
        <w:rPr>
          <w:sz w:val="16"/>
          <w:szCs w:val="16"/>
        </w:rPr>
        <w:t>, #03, Dharmaraja Mawatha, Colombo-3, Sri Lanka.</w:t>
      </w:r>
    </w:p>
    <w:p w14:paraId="00C3E1F4" w14:textId="77777777" w:rsidR="00D317E5" w:rsidRPr="006768A4" w:rsidRDefault="00D317E5" w:rsidP="006768A4">
      <w:pPr>
        <w:jc w:val="center"/>
        <w:rPr>
          <w:sz w:val="16"/>
          <w:szCs w:val="16"/>
        </w:rPr>
      </w:pPr>
      <w:hyperlink r:id="rId8" w:history="1">
        <w:r w:rsidRPr="0087253F">
          <w:rPr>
            <w:rStyle w:val="Hyperlink"/>
            <w:sz w:val="16"/>
            <w:szCs w:val="16"/>
          </w:rPr>
          <w:t>Tel:+94</w:t>
        </w:r>
      </w:hyperlink>
      <w:r w:rsidRPr="0087253F">
        <w:rPr>
          <w:sz w:val="16"/>
          <w:szCs w:val="16"/>
        </w:rPr>
        <w:t xml:space="preserve"> 113 069 079, Fax: +94 112 553 919, Mobile: + 94</w:t>
      </w:r>
      <w:r>
        <w:rPr>
          <w:sz w:val="16"/>
          <w:szCs w:val="16"/>
        </w:rPr>
        <w:t>770515005</w:t>
      </w:r>
      <w:r w:rsidRPr="0087253F">
        <w:rPr>
          <w:sz w:val="16"/>
          <w:szCs w:val="16"/>
        </w:rPr>
        <w:t xml:space="preserve">, Email: </w:t>
      </w:r>
      <w:hyperlink r:id="rId9" w:history="1">
        <w:r w:rsidRPr="0087253F">
          <w:rPr>
            <w:rStyle w:val="Hyperlink"/>
            <w:sz w:val="16"/>
            <w:szCs w:val="16"/>
          </w:rPr>
          <w:t>info@set-lift.com</w:t>
        </w:r>
      </w:hyperlink>
      <w:r w:rsidRPr="0087253F">
        <w:rPr>
          <w:sz w:val="16"/>
          <w:szCs w:val="16"/>
        </w:rPr>
        <w:t>, Web: www.set-lift.com</w:t>
      </w:r>
    </w:p>
    <w:p w14:paraId="75BFFF3D" w14:textId="77777777" w:rsidR="00FC5E87" w:rsidRDefault="00FC5E87" w:rsidP="00050F68">
      <w:pPr>
        <w:jc w:val="both"/>
        <w:rPr>
          <w:rFonts w:ascii="Cambria" w:hAnsi="Cambria"/>
          <w:b/>
          <w:sz w:val="28"/>
          <w:szCs w:val="28"/>
        </w:rPr>
      </w:pPr>
      <w:r>
        <w:rPr>
          <w:rFonts w:ascii="Cambria" w:hAnsi="Cambria"/>
          <w:b/>
          <w:sz w:val="28"/>
          <w:szCs w:val="28"/>
        </w:rPr>
        <w:lastRenderedPageBreak/>
        <w:t>Monthly Maintenance Check Lift</w:t>
      </w:r>
    </w:p>
    <w:p w14:paraId="61AFD0CE" w14:textId="77777777" w:rsidR="00FC5E87" w:rsidRDefault="00FC5E87" w:rsidP="00050F68">
      <w:pPr>
        <w:jc w:val="both"/>
        <w:rPr>
          <w:rFonts w:ascii="Cambria" w:hAnsi="Cambria"/>
          <w:b/>
          <w:sz w:val="28"/>
          <w:szCs w:val="28"/>
        </w:rPr>
      </w:pPr>
    </w:p>
    <w:tbl>
      <w:tblPr>
        <w:tblW w:w="7935" w:type="dxa"/>
        <w:tblInd w:w="93" w:type="dxa"/>
        <w:tblLook w:val="04A0" w:firstRow="1" w:lastRow="0" w:firstColumn="1" w:lastColumn="0" w:noHBand="0" w:noVBand="1"/>
      </w:tblPr>
      <w:tblGrid>
        <w:gridCol w:w="1575"/>
        <w:gridCol w:w="6360"/>
      </w:tblGrid>
      <w:tr w:rsidR="00FC5E87" w14:paraId="24355F05" w14:textId="77777777" w:rsidTr="00FC5E87">
        <w:trPr>
          <w:trHeight w:val="300"/>
        </w:trPr>
        <w:tc>
          <w:tcPr>
            <w:tcW w:w="1481" w:type="dxa"/>
            <w:tcBorders>
              <w:top w:val="single" w:sz="8" w:space="0" w:color="auto"/>
              <w:left w:val="single" w:sz="8" w:space="0" w:color="auto"/>
              <w:bottom w:val="single" w:sz="8" w:space="0" w:color="auto"/>
              <w:right w:val="single" w:sz="8" w:space="0" w:color="auto"/>
            </w:tcBorders>
            <w:shd w:val="clear" w:color="auto" w:fill="auto"/>
            <w:hideMark/>
          </w:tcPr>
          <w:p w14:paraId="30EA47C7" w14:textId="77777777" w:rsidR="00FC5E87" w:rsidRPr="00FC5E87" w:rsidRDefault="00FC5E87">
            <w:pPr>
              <w:jc w:val="center"/>
              <w:rPr>
                <w:rFonts w:ascii="Arial" w:hAnsi="Arial" w:cs="Arial"/>
                <w:b/>
                <w:bCs/>
                <w:sz w:val="20"/>
                <w:szCs w:val="20"/>
              </w:rPr>
            </w:pPr>
            <w:r w:rsidRPr="00FC5E87">
              <w:rPr>
                <w:rFonts w:ascii="Arial" w:hAnsi="Arial" w:cs="Arial"/>
                <w:b/>
                <w:bCs/>
                <w:sz w:val="20"/>
                <w:szCs w:val="20"/>
              </w:rPr>
              <w:t>1.</w:t>
            </w:r>
            <w:r w:rsidRPr="00FC5E87">
              <w:rPr>
                <w:b/>
                <w:bCs/>
                <w:sz w:val="20"/>
                <w:szCs w:val="20"/>
              </w:rPr>
              <w:t xml:space="preserve">              </w:t>
            </w:r>
            <w:r w:rsidRPr="00FC5E87">
              <w:rPr>
                <w:rFonts w:ascii="Arial" w:hAnsi="Arial" w:cs="Arial"/>
                <w:b/>
                <w:bCs/>
                <w:sz w:val="20"/>
                <w:szCs w:val="20"/>
              </w:rPr>
              <w:t> </w:t>
            </w:r>
          </w:p>
        </w:tc>
        <w:tc>
          <w:tcPr>
            <w:tcW w:w="6454" w:type="dxa"/>
            <w:tcBorders>
              <w:top w:val="single" w:sz="8" w:space="0" w:color="auto"/>
              <w:left w:val="nil"/>
              <w:bottom w:val="single" w:sz="8" w:space="0" w:color="auto"/>
              <w:right w:val="single" w:sz="8" w:space="0" w:color="auto"/>
            </w:tcBorders>
            <w:shd w:val="clear" w:color="000000" w:fill="BFBFBF"/>
            <w:vAlign w:val="center"/>
            <w:hideMark/>
          </w:tcPr>
          <w:p w14:paraId="26D06813" w14:textId="77777777" w:rsidR="00FC5E87" w:rsidRPr="00FC5E87" w:rsidRDefault="00FC5E87">
            <w:pPr>
              <w:rPr>
                <w:rFonts w:ascii="Arial" w:hAnsi="Arial" w:cs="Arial"/>
                <w:b/>
                <w:bCs/>
                <w:sz w:val="20"/>
                <w:szCs w:val="20"/>
              </w:rPr>
            </w:pPr>
            <w:r w:rsidRPr="00FC5E87">
              <w:rPr>
                <w:rFonts w:ascii="Arial" w:hAnsi="Arial" w:cs="Arial"/>
                <w:b/>
                <w:bCs/>
                <w:sz w:val="20"/>
                <w:szCs w:val="20"/>
              </w:rPr>
              <w:t>Machine Room</w:t>
            </w:r>
          </w:p>
        </w:tc>
      </w:tr>
      <w:tr w:rsidR="00FC5E87" w14:paraId="216B264A"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2E8B0C8C" w14:textId="77777777" w:rsidR="00FC5E87" w:rsidRPr="00FC5E87" w:rsidRDefault="00FC5E87">
            <w:pPr>
              <w:jc w:val="both"/>
              <w:rPr>
                <w:rFonts w:ascii="Arial" w:hAnsi="Arial" w:cs="Arial"/>
                <w:sz w:val="20"/>
                <w:szCs w:val="20"/>
              </w:rPr>
            </w:pPr>
            <w:r w:rsidRPr="00FC5E87">
              <w:rPr>
                <w:rFonts w:ascii="Arial" w:hAnsi="Arial" w:cs="Arial"/>
                <w:sz w:val="20"/>
                <w:szCs w:val="20"/>
              </w:rPr>
              <w:t>1.1</w:t>
            </w:r>
            <w:r w:rsidRPr="00FC5E87">
              <w:rPr>
                <w:sz w:val="20"/>
                <w:szCs w:val="20"/>
              </w:rPr>
              <w:t xml:space="preserve">            </w:t>
            </w:r>
            <w:r w:rsidRPr="00FC5E87">
              <w:rPr>
                <w:rFonts w:ascii="Cambria" w:hAnsi="Cambria" w:cs="Arial"/>
                <w:b/>
                <w:bCs/>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276D2683" w14:textId="77777777" w:rsidR="00FC5E87" w:rsidRPr="00FC5E87" w:rsidRDefault="00FC5E87">
            <w:pPr>
              <w:jc w:val="both"/>
              <w:rPr>
                <w:rFonts w:ascii="Arial" w:hAnsi="Arial" w:cs="Arial"/>
                <w:sz w:val="20"/>
                <w:szCs w:val="20"/>
              </w:rPr>
            </w:pPr>
            <w:r w:rsidRPr="00FC5E87">
              <w:rPr>
                <w:rFonts w:ascii="Arial" w:hAnsi="Arial" w:cs="Arial"/>
                <w:sz w:val="20"/>
                <w:szCs w:val="20"/>
              </w:rPr>
              <w:t>Machine Room Cleaning</w:t>
            </w:r>
          </w:p>
        </w:tc>
      </w:tr>
      <w:tr w:rsidR="00FC5E87" w14:paraId="717EABA6"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26A8AF4A" w14:textId="77777777" w:rsidR="00FC5E87" w:rsidRPr="00FC5E87" w:rsidRDefault="00FC5E87">
            <w:pPr>
              <w:jc w:val="both"/>
              <w:rPr>
                <w:rFonts w:ascii="Arial" w:hAnsi="Arial" w:cs="Arial"/>
                <w:sz w:val="20"/>
                <w:szCs w:val="20"/>
              </w:rPr>
            </w:pPr>
            <w:r w:rsidRPr="00FC5E87">
              <w:rPr>
                <w:rFonts w:ascii="Arial" w:hAnsi="Arial" w:cs="Arial"/>
                <w:sz w:val="20"/>
                <w:szCs w:val="20"/>
              </w:rPr>
              <w:t>1.2</w:t>
            </w:r>
            <w:r w:rsidRPr="00FC5E87">
              <w:rPr>
                <w:sz w:val="20"/>
                <w:szCs w:val="20"/>
              </w:rPr>
              <w:t xml:space="preserve">            </w:t>
            </w:r>
            <w:r w:rsidRPr="00FC5E87">
              <w:rPr>
                <w:rFonts w:ascii="Cambria" w:hAnsi="Cambria" w:cs="Arial"/>
                <w:b/>
                <w:bCs/>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30596B85" w14:textId="77777777" w:rsidR="00FC5E87" w:rsidRPr="00FC5E87" w:rsidRDefault="00FC5E87">
            <w:pPr>
              <w:jc w:val="both"/>
              <w:rPr>
                <w:rFonts w:ascii="Arial" w:hAnsi="Arial" w:cs="Arial"/>
                <w:sz w:val="20"/>
                <w:szCs w:val="20"/>
              </w:rPr>
            </w:pPr>
            <w:r w:rsidRPr="00FC5E87">
              <w:rPr>
                <w:rFonts w:ascii="Arial" w:hAnsi="Arial" w:cs="Arial"/>
                <w:sz w:val="20"/>
                <w:szCs w:val="20"/>
              </w:rPr>
              <w:t>Machine Room Light</w:t>
            </w:r>
          </w:p>
        </w:tc>
      </w:tr>
      <w:tr w:rsidR="00FC5E87" w14:paraId="6C1E4B49"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238BF372" w14:textId="77777777" w:rsidR="00FC5E87" w:rsidRPr="00FC5E87" w:rsidRDefault="00FC5E87">
            <w:pPr>
              <w:jc w:val="both"/>
              <w:rPr>
                <w:rFonts w:ascii="Arial" w:hAnsi="Arial" w:cs="Arial"/>
                <w:sz w:val="20"/>
                <w:szCs w:val="20"/>
              </w:rPr>
            </w:pPr>
            <w:r w:rsidRPr="00FC5E87">
              <w:rPr>
                <w:rFonts w:ascii="Arial" w:hAnsi="Arial" w:cs="Arial"/>
                <w:sz w:val="20"/>
                <w:szCs w:val="20"/>
              </w:rPr>
              <w:t>1.3</w:t>
            </w:r>
            <w:r w:rsidRPr="00FC5E87">
              <w:rPr>
                <w:sz w:val="20"/>
                <w:szCs w:val="20"/>
              </w:rPr>
              <w:t xml:space="preserve">            </w:t>
            </w:r>
            <w:r w:rsidRPr="00FC5E87">
              <w:rPr>
                <w:rFonts w:ascii="Cambria" w:hAnsi="Cambria" w:cs="Arial"/>
                <w:b/>
                <w:bCs/>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4B0724DF" w14:textId="77777777" w:rsidR="00FC5E87" w:rsidRPr="00FC5E87" w:rsidRDefault="00FC5E87">
            <w:pPr>
              <w:jc w:val="both"/>
              <w:rPr>
                <w:rFonts w:ascii="Arial" w:hAnsi="Arial" w:cs="Arial"/>
                <w:sz w:val="20"/>
                <w:szCs w:val="20"/>
              </w:rPr>
            </w:pPr>
            <w:r w:rsidRPr="00FC5E87">
              <w:rPr>
                <w:rFonts w:ascii="Arial" w:hAnsi="Arial" w:cs="Arial"/>
                <w:sz w:val="20"/>
                <w:szCs w:val="20"/>
              </w:rPr>
              <w:t>Machine Room Ventilation/Air Condition.</w:t>
            </w:r>
          </w:p>
        </w:tc>
      </w:tr>
      <w:tr w:rsidR="00FC5E87" w14:paraId="46EB7307"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613B2C46" w14:textId="77777777" w:rsidR="00FC5E87" w:rsidRPr="00FC5E87" w:rsidRDefault="00FC5E87">
            <w:pPr>
              <w:jc w:val="both"/>
              <w:rPr>
                <w:rFonts w:ascii="Arial" w:hAnsi="Arial" w:cs="Arial"/>
                <w:sz w:val="20"/>
                <w:szCs w:val="20"/>
              </w:rPr>
            </w:pPr>
            <w:r w:rsidRPr="00FC5E87">
              <w:rPr>
                <w:rFonts w:ascii="Arial" w:hAnsi="Arial" w:cs="Arial"/>
                <w:sz w:val="20"/>
                <w:szCs w:val="20"/>
              </w:rPr>
              <w:t>1.4</w:t>
            </w:r>
            <w:r w:rsidRPr="00FC5E87">
              <w:rPr>
                <w:sz w:val="20"/>
                <w:szCs w:val="20"/>
              </w:rPr>
              <w:t xml:space="preserve">            </w:t>
            </w:r>
            <w:r w:rsidRPr="00FC5E87">
              <w:rPr>
                <w:rFonts w:ascii="Cambria" w:hAnsi="Cambria" w:cs="Arial"/>
                <w:b/>
                <w:bCs/>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361E63E7" w14:textId="77777777" w:rsidR="00FC5E87" w:rsidRPr="00FC5E87" w:rsidRDefault="00FC5E87">
            <w:pPr>
              <w:jc w:val="both"/>
              <w:rPr>
                <w:rFonts w:ascii="Arial" w:hAnsi="Arial" w:cs="Arial"/>
                <w:sz w:val="20"/>
                <w:szCs w:val="20"/>
              </w:rPr>
            </w:pPr>
            <w:r w:rsidRPr="00FC5E87">
              <w:rPr>
                <w:rFonts w:ascii="Arial" w:hAnsi="Arial" w:cs="Arial"/>
                <w:sz w:val="20"/>
                <w:szCs w:val="20"/>
              </w:rPr>
              <w:t>Machine oil level</w:t>
            </w:r>
          </w:p>
        </w:tc>
      </w:tr>
      <w:tr w:rsidR="00FC5E87" w14:paraId="4531D0F2"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51A8B2C7" w14:textId="77777777" w:rsidR="00FC5E87" w:rsidRPr="00FC5E87" w:rsidRDefault="00FC5E87">
            <w:pPr>
              <w:jc w:val="both"/>
              <w:rPr>
                <w:rFonts w:ascii="Arial" w:hAnsi="Arial" w:cs="Arial"/>
                <w:sz w:val="20"/>
                <w:szCs w:val="20"/>
              </w:rPr>
            </w:pPr>
            <w:r w:rsidRPr="00FC5E87">
              <w:rPr>
                <w:rFonts w:ascii="Arial" w:hAnsi="Arial" w:cs="Arial"/>
                <w:sz w:val="20"/>
                <w:szCs w:val="20"/>
              </w:rPr>
              <w:t>1.5</w:t>
            </w:r>
            <w:r w:rsidRPr="00FC5E87">
              <w:rPr>
                <w:sz w:val="20"/>
                <w:szCs w:val="20"/>
              </w:rPr>
              <w:t xml:space="preserve">            </w:t>
            </w:r>
            <w:r w:rsidRPr="00FC5E87">
              <w:rPr>
                <w:rFonts w:ascii="Cambria" w:hAnsi="Cambria" w:cs="Arial"/>
                <w:b/>
                <w:bCs/>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4FDF50F6" w14:textId="77777777" w:rsidR="00FC5E87" w:rsidRPr="00FC5E87" w:rsidRDefault="00FC5E87">
            <w:pPr>
              <w:jc w:val="both"/>
              <w:rPr>
                <w:rFonts w:ascii="Arial" w:hAnsi="Arial" w:cs="Arial"/>
                <w:sz w:val="20"/>
                <w:szCs w:val="20"/>
              </w:rPr>
            </w:pPr>
            <w:r w:rsidRPr="00FC5E87">
              <w:rPr>
                <w:rFonts w:ascii="Arial" w:hAnsi="Arial" w:cs="Arial"/>
                <w:sz w:val="20"/>
                <w:szCs w:val="20"/>
              </w:rPr>
              <w:t>Machine oil leak</w:t>
            </w:r>
          </w:p>
        </w:tc>
      </w:tr>
      <w:tr w:rsidR="00FC5E87" w14:paraId="6D3741FE"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2329BD1E" w14:textId="77777777" w:rsidR="00FC5E87" w:rsidRPr="00FC5E87" w:rsidRDefault="00FC5E87">
            <w:pPr>
              <w:jc w:val="both"/>
              <w:rPr>
                <w:rFonts w:ascii="Arial" w:hAnsi="Arial" w:cs="Arial"/>
                <w:sz w:val="20"/>
                <w:szCs w:val="20"/>
              </w:rPr>
            </w:pPr>
            <w:r w:rsidRPr="00FC5E87">
              <w:rPr>
                <w:rFonts w:ascii="Arial" w:hAnsi="Arial" w:cs="Arial"/>
                <w:sz w:val="20"/>
                <w:szCs w:val="20"/>
              </w:rPr>
              <w:t>1.6</w:t>
            </w:r>
            <w:r w:rsidRPr="00FC5E87">
              <w:rPr>
                <w:sz w:val="20"/>
                <w:szCs w:val="20"/>
              </w:rPr>
              <w:t xml:space="preserve">            </w:t>
            </w:r>
            <w:r w:rsidRPr="00FC5E87">
              <w:rPr>
                <w:rFonts w:ascii="Cambria" w:hAnsi="Cambria" w:cs="Arial"/>
                <w:b/>
                <w:bCs/>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1348DC47" w14:textId="77777777" w:rsidR="00FC5E87" w:rsidRPr="00FC5E87" w:rsidRDefault="00FC5E87">
            <w:pPr>
              <w:jc w:val="both"/>
              <w:rPr>
                <w:rFonts w:ascii="Arial" w:hAnsi="Arial" w:cs="Arial"/>
                <w:sz w:val="20"/>
                <w:szCs w:val="20"/>
              </w:rPr>
            </w:pPr>
            <w:r w:rsidRPr="00FC5E87">
              <w:rPr>
                <w:rFonts w:ascii="Arial" w:hAnsi="Arial" w:cs="Arial"/>
                <w:sz w:val="20"/>
                <w:szCs w:val="20"/>
              </w:rPr>
              <w:t>Break operation</w:t>
            </w:r>
          </w:p>
        </w:tc>
      </w:tr>
      <w:tr w:rsidR="00FC5E87" w14:paraId="1AA00073"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7BEBA1EF" w14:textId="77777777" w:rsidR="00FC5E87" w:rsidRPr="00FC5E87" w:rsidRDefault="00FC5E87">
            <w:pPr>
              <w:jc w:val="both"/>
              <w:rPr>
                <w:rFonts w:ascii="Arial" w:hAnsi="Arial" w:cs="Arial"/>
                <w:sz w:val="20"/>
                <w:szCs w:val="20"/>
              </w:rPr>
            </w:pPr>
            <w:r w:rsidRPr="00FC5E87">
              <w:rPr>
                <w:rFonts w:ascii="Arial" w:hAnsi="Arial" w:cs="Arial"/>
                <w:sz w:val="20"/>
                <w:szCs w:val="20"/>
              </w:rPr>
              <w:t>1.7</w:t>
            </w:r>
            <w:r w:rsidRPr="00FC5E87">
              <w:rPr>
                <w:sz w:val="20"/>
                <w:szCs w:val="20"/>
              </w:rPr>
              <w:t xml:space="preserve">            </w:t>
            </w:r>
            <w:r w:rsidRPr="00FC5E87">
              <w:rPr>
                <w:rFonts w:ascii="Cambria" w:hAnsi="Cambria" w:cs="Arial"/>
                <w:b/>
                <w:bCs/>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19B046FC" w14:textId="77777777" w:rsidR="00FC5E87" w:rsidRPr="00FC5E87" w:rsidRDefault="00FC5E87">
            <w:pPr>
              <w:jc w:val="both"/>
              <w:rPr>
                <w:rFonts w:ascii="Arial" w:hAnsi="Arial" w:cs="Arial"/>
                <w:sz w:val="20"/>
                <w:szCs w:val="20"/>
              </w:rPr>
            </w:pPr>
            <w:r w:rsidRPr="00FC5E87">
              <w:rPr>
                <w:rFonts w:ascii="Arial" w:hAnsi="Arial" w:cs="Arial"/>
                <w:sz w:val="20"/>
                <w:szCs w:val="20"/>
              </w:rPr>
              <w:t>Machine baring Noise</w:t>
            </w:r>
          </w:p>
        </w:tc>
      </w:tr>
      <w:tr w:rsidR="00FC5E87" w14:paraId="09460EEF"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073DF986" w14:textId="77777777" w:rsidR="00FC5E87" w:rsidRPr="00FC5E87" w:rsidRDefault="00FC5E87">
            <w:pPr>
              <w:jc w:val="both"/>
              <w:rPr>
                <w:rFonts w:ascii="Arial" w:hAnsi="Arial" w:cs="Arial"/>
                <w:sz w:val="20"/>
                <w:szCs w:val="20"/>
              </w:rPr>
            </w:pPr>
            <w:r w:rsidRPr="00FC5E87">
              <w:rPr>
                <w:rFonts w:ascii="Arial" w:hAnsi="Arial" w:cs="Arial"/>
                <w:sz w:val="20"/>
                <w:szCs w:val="20"/>
              </w:rPr>
              <w:t>1.8</w:t>
            </w:r>
            <w:r w:rsidRPr="00FC5E87">
              <w:rPr>
                <w:sz w:val="20"/>
                <w:szCs w:val="20"/>
              </w:rPr>
              <w:t xml:space="preserve">            </w:t>
            </w:r>
            <w:r w:rsidRPr="00FC5E87">
              <w:rPr>
                <w:rFonts w:ascii="Cambria" w:hAnsi="Cambria" w:cs="Arial"/>
                <w:b/>
                <w:bCs/>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6F9A3091" w14:textId="77777777" w:rsidR="00FC5E87" w:rsidRPr="00FC5E87" w:rsidRDefault="00FC5E87">
            <w:pPr>
              <w:jc w:val="both"/>
              <w:rPr>
                <w:rFonts w:ascii="Arial" w:hAnsi="Arial" w:cs="Arial"/>
                <w:sz w:val="20"/>
                <w:szCs w:val="20"/>
              </w:rPr>
            </w:pPr>
            <w:r w:rsidRPr="00FC5E87">
              <w:rPr>
                <w:rFonts w:ascii="Arial" w:hAnsi="Arial" w:cs="Arial"/>
                <w:sz w:val="20"/>
                <w:szCs w:val="20"/>
              </w:rPr>
              <w:t>Break Operation</w:t>
            </w:r>
          </w:p>
        </w:tc>
      </w:tr>
      <w:tr w:rsidR="00FC5E87" w14:paraId="47DAD225"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5FB79BCC" w14:textId="77777777" w:rsidR="00FC5E87" w:rsidRPr="00FC5E87" w:rsidRDefault="00FC5E87">
            <w:pPr>
              <w:jc w:val="both"/>
              <w:rPr>
                <w:rFonts w:ascii="Arial" w:hAnsi="Arial" w:cs="Arial"/>
                <w:sz w:val="20"/>
                <w:szCs w:val="20"/>
              </w:rPr>
            </w:pPr>
            <w:r w:rsidRPr="00FC5E87">
              <w:rPr>
                <w:rFonts w:ascii="Arial" w:hAnsi="Arial" w:cs="Arial"/>
                <w:sz w:val="20"/>
                <w:szCs w:val="20"/>
              </w:rPr>
              <w:t>1.9</w:t>
            </w:r>
            <w:r w:rsidRPr="00FC5E87">
              <w:rPr>
                <w:sz w:val="20"/>
                <w:szCs w:val="20"/>
              </w:rPr>
              <w:t xml:space="preserve">            </w:t>
            </w:r>
            <w:r w:rsidRPr="00FC5E87">
              <w:rPr>
                <w:rFonts w:ascii="Cambria" w:hAnsi="Cambria" w:cs="Arial"/>
                <w:b/>
                <w:bCs/>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21E0CB0F" w14:textId="77777777" w:rsidR="00FC5E87" w:rsidRPr="00FC5E87" w:rsidRDefault="00FC5E87">
            <w:pPr>
              <w:jc w:val="both"/>
              <w:rPr>
                <w:rFonts w:ascii="Arial" w:hAnsi="Arial" w:cs="Arial"/>
                <w:sz w:val="20"/>
                <w:szCs w:val="20"/>
              </w:rPr>
            </w:pPr>
            <w:r w:rsidRPr="00FC5E87">
              <w:rPr>
                <w:rFonts w:ascii="Arial" w:hAnsi="Arial" w:cs="Arial"/>
                <w:sz w:val="20"/>
                <w:szCs w:val="20"/>
              </w:rPr>
              <w:t>Rope condition</w:t>
            </w:r>
          </w:p>
        </w:tc>
      </w:tr>
      <w:tr w:rsidR="00FC5E87" w14:paraId="64F9946B"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30BCAB29" w14:textId="77777777" w:rsidR="00FC5E87" w:rsidRPr="00FC5E87" w:rsidRDefault="00FC5E87">
            <w:pPr>
              <w:jc w:val="both"/>
              <w:rPr>
                <w:rFonts w:ascii="Arial" w:hAnsi="Arial" w:cs="Arial"/>
                <w:sz w:val="20"/>
                <w:szCs w:val="20"/>
              </w:rPr>
            </w:pPr>
            <w:r w:rsidRPr="00FC5E87">
              <w:rPr>
                <w:rFonts w:ascii="Arial" w:hAnsi="Arial" w:cs="Arial"/>
                <w:sz w:val="20"/>
                <w:szCs w:val="20"/>
              </w:rPr>
              <w:t>1.10</w:t>
            </w:r>
            <w:r w:rsidRPr="00FC5E87">
              <w:rPr>
                <w:sz w:val="20"/>
                <w:szCs w:val="20"/>
              </w:rPr>
              <w:t xml:space="preserve">           </w:t>
            </w:r>
            <w:r w:rsidRPr="00FC5E87">
              <w:rPr>
                <w:rFonts w:ascii="Cambria" w:hAnsi="Cambria" w:cs="Arial"/>
                <w:b/>
                <w:bCs/>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50FF15F1" w14:textId="77777777" w:rsidR="00FC5E87" w:rsidRPr="00FC5E87" w:rsidRDefault="00FC5E87">
            <w:pPr>
              <w:jc w:val="both"/>
              <w:rPr>
                <w:rFonts w:ascii="Arial" w:hAnsi="Arial" w:cs="Arial"/>
                <w:sz w:val="20"/>
                <w:szCs w:val="20"/>
              </w:rPr>
            </w:pPr>
            <w:r w:rsidRPr="00FC5E87">
              <w:rPr>
                <w:rFonts w:ascii="Arial" w:hAnsi="Arial" w:cs="Arial"/>
                <w:sz w:val="20"/>
                <w:szCs w:val="20"/>
              </w:rPr>
              <w:t>panel Cleaning</w:t>
            </w:r>
          </w:p>
        </w:tc>
      </w:tr>
      <w:tr w:rsidR="00FC5E87" w14:paraId="69BABACE"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55BFACDA" w14:textId="77777777" w:rsidR="00FC5E87" w:rsidRPr="00FC5E87" w:rsidRDefault="00FC5E87">
            <w:pPr>
              <w:jc w:val="both"/>
              <w:rPr>
                <w:rFonts w:ascii="Arial" w:hAnsi="Arial" w:cs="Arial"/>
                <w:sz w:val="20"/>
                <w:szCs w:val="20"/>
              </w:rPr>
            </w:pPr>
            <w:r w:rsidRPr="00FC5E87">
              <w:rPr>
                <w:rFonts w:ascii="Arial" w:hAnsi="Arial" w:cs="Arial"/>
                <w:sz w:val="20"/>
                <w:szCs w:val="20"/>
              </w:rPr>
              <w:t>1.11</w:t>
            </w:r>
            <w:r w:rsidRPr="00FC5E87">
              <w:rPr>
                <w:sz w:val="20"/>
                <w:szCs w:val="20"/>
              </w:rPr>
              <w:t xml:space="preserve">           </w:t>
            </w:r>
            <w:r w:rsidRPr="00FC5E87">
              <w:rPr>
                <w:rFonts w:ascii="Cambria" w:hAnsi="Cambria" w:cs="Arial"/>
                <w:b/>
                <w:bCs/>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35571B2F" w14:textId="77777777" w:rsidR="00FC5E87" w:rsidRPr="00FC5E87" w:rsidRDefault="00FC5E87">
            <w:pPr>
              <w:jc w:val="both"/>
              <w:rPr>
                <w:rFonts w:ascii="Arial" w:hAnsi="Arial" w:cs="Arial"/>
                <w:sz w:val="20"/>
                <w:szCs w:val="20"/>
              </w:rPr>
            </w:pPr>
            <w:r w:rsidRPr="00FC5E87">
              <w:rPr>
                <w:rFonts w:ascii="Arial" w:hAnsi="Arial" w:cs="Arial"/>
                <w:sz w:val="20"/>
                <w:szCs w:val="20"/>
              </w:rPr>
              <w:t>Speed governor</w:t>
            </w:r>
          </w:p>
        </w:tc>
      </w:tr>
      <w:tr w:rsidR="00FC5E87" w14:paraId="34AC61D3"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3B9D5DC8" w14:textId="77777777" w:rsidR="00FC5E87" w:rsidRPr="00FC5E87" w:rsidRDefault="00FC5E87">
            <w:pPr>
              <w:jc w:val="both"/>
              <w:rPr>
                <w:rFonts w:ascii="Arial" w:hAnsi="Arial" w:cs="Arial"/>
                <w:sz w:val="20"/>
                <w:szCs w:val="20"/>
              </w:rPr>
            </w:pPr>
            <w:r w:rsidRPr="00FC5E87">
              <w:rPr>
                <w:rFonts w:ascii="Arial" w:hAnsi="Arial" w:cs="Arial"/>
                <w:sz w:val="20"/>
                <w:szCs w:val="20"/>
              </w:rPr>
              <w:t>1.12</w:t>
            </w:r>
            <w:r w:rsidRPr="00FC5E87">
              <w:rPr>
                <w:sz w:val="20"/>
                <w:szCs w:val="20"/>
              </w:rPr>
              <w:t xml:space="preserve">           </w:t>
            </w:r>
            <w:r w:rsidRPr="00FC5E87">
              <w:rPr>
                <w:rFonts w:ascii="Cambria" w:hAnsi="Cambria" w:cs="Arial"/>
                <w:b/>
                <w:bCs/>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1F239F8B" w14:textId="77777777" w:rsidR="00FC5E87" w:rsidRPr="00FC5E87" w:rsidRDefault="00FC5E87">
            <w:pPr>
              <w:jc w:val="both"/>
              <w:rPr>
                <w:rFonts w:ascii="Arial" w:hAnsi="Arial" w:cs="Arial"/>
                <w:sz w:val="20"/>
                <w:szCs w:val="20"/>
              </w:rPr>
            </w:pPr>
            <w:r w:rsidRPr="00FC5E87">
              <w:rPr>
                <w:rFonts w:ascii="Arial" w:hAnsi="Arial" w:cs="Arial"/>
                <w:sz w:val="20"/>
                <w:szCs w:val="20"/>
              </w:rPr>
              <w:t>Speed governor rope condition</w:t>
            </w:r>
          </w:p>
        </w:tc>
      </w:tr>
      <w:tr w:rsidR="00FC5E87" w14:paraId="5D43C84E"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5431BCAF" w14:textId="77777777" w:rsidR="00FC5E87" w:rsidRPr="00FC5E87" w:rsidRDefault="00FC5E87">
            <w:pPr>
              <w:jc w:val="both"/>
              <w:rPr>
                <w:rFonts w:ascii="Arial" w:hAnsi="Arial" w:cs="Arial"/>
                <w:sz w:val="20"/>
                <w:szCs w:val="20"/>
              </w:rPr>
            </w:pPr>
            <w:r w:rsidRPr="00FC5E87">
              <w:rPr>
                <w:rFonts w:ascii="Arial" w:hAnsi="Arial" w:cs="Arial"/>
                <w:sz w:val="20"/>
                <w:szCs w:val="20"/>
              </w:rPr>
              <w:t>1.13</w:t>
            </w:r>
            <w:r w:rsidRPr="00FC5E87">
              <w:rPr>
                <w:sz w:val="20"/>
                <w:szCs w:val="20"/>
              </w:rPr>
              <w:t xml:space="preserve">           </w:t>
            </w:r>
            <w:r w:rsidRPr="00FC5E87">
              <w:rPr>
                <w:rFonts w:ascii="Cambria" w:hAnsi="Cambria" w:cs="Arial"/>
                <w:b/>
                <w:bCs/>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13206808" w14:textId="77777777" w:rsidR="00FC5E87" w:rsidRPr="00FC5E87" w:rsidRDefault="00FC5E87">
            <w:pPr>
              <w:jc w:val="both"/>
              <w:rPr>
                <w:rFonts w:ascii="Arial" w:hAnsi="Arial" w:cs="Arial"/>
                <w:sz w:val="20"/>
                <w:szCs w:val="20"/>
              </w:rPr>
            </w:pPr>
            <w:r w:rsidRPr="00FC5E87">
              <w:rPr>
                <w:rFonts w:ascii="Arial" w:hAnsi="Arial" w:cs="Arial"/>
                <w:sz w:val="20"/>
                <w:szCs w:val="20"/>
              </w:rPr>
              <w:t>ARD Operation</w:t>
            </w:r>
          </w:p>
        </w:tc>
      </w:tr>
      <w:tr w:rsidR="00FC5E87" w14:paraId="50A699AC" w14:textId="77777777" w:rsidTr="00FC5E87">
        <w:trPr>
          <w:trHeight w:val="300"/>
        </w:trPr>
        <w:tc>
          <w:tcPr>
            <w:tcW w:w="1481" w:type="dxa"/>
            <w:tcBorders>
              <w:top w:val="nil"/>
              <w:left w:val="single" w:sz="8" w:space="0" w:color="auto"/>
              <w:bottom w:val="single" w:sz="8" w:space="0" w:color="auto"/>
              <w:right w:val="single" w:sz="8" w:space="0" w:color="auto"/>
            </w:tcBorders>
            <w:shd w:val="clear" w:color="000000" w:fill="BFBFBF"/>
            <w:hideMark/>
          </w:tcPr>
          <w:p w14:paraId="0C684A88" w14:textId="77777777" w:rsidR="00FC5E87" w:rsidRPr="00FC5E87" w:rsidRDefault="00FC5E87">
            <w:pPr>
              <w:jc w:val="center"/>
              <w:rPr>
                <w:rFonts w:ascii="Cambria" w:hAnsi="Cambria" w:cs="Arial"/>
                <w:b/>
                <w:bCs/>
                <w:sz w:val="20"/>
                <w:szCs w:val="20"/>
              </w:rPr>
            </w:pPr>
            <w:r w:rsidRPr="00FC5E87">
              <w:rPr>
                <w:rFonts w:ascii="Cambria" w:hAnsi="Cambria" w:cs="Arial"/>
                <w:b/>
                <w:bCs/>
                <w:sz w:val="20"/>
                <w:szCs w:val="20"/>
              </w:rPr>
              <w:t>2.</w:t>
            </w:r>
            <w:r w:rsidRPr="00FC5E87">
              <w:rPr>
                <w:b/>
                <w:bCs/>
                <w:sz w:val="20"/>
                <w:szCs w:val="20"/>
              </w:rPr>
              <w:t xml:space="preserve">                       </w:t>
            </w:r>
            <w:r w:rsidRPr="00FC5E87">
              <w:rPr>
                <w:rFonts w:ascii="Cambria" w:hAnsi="Cambria" w:cs="Arial"/>
                <w:b/>
                <w:bCs/>
                <w:sz w:val="20"/>
                <w:szCs w:val="20"/>
              </w:rPr>
              <w:t> </w:t>
            </w:r>
          </w:p>
        </w:tc>
        <w:tc>
          <w:tcPr>
            <w:tcW w:w="6454" w:type="dxa"/>
            <w:tcBorders>
              <w:top w:val="nil"/>
              <w:left w:val="nil"/>
              <w:bottom w:val="single" w:sz="8" w:space="0" w:color="auto"/>
              <w:right w:val="single" w:sz="8" w:space="0" w:color="auto"/>
            </w:tcBorders>
            <w:shd w:val="clear" w:color="000000" w:fill="BFBFBF"/>
            <w:vAlign w:val="center"/>
            <w:hideMark/>
          </w:tcPr>
          <w:p w14:paraId="17FFEFFE" w14:textId="77777777" w:rsidR="00FC5E87" w:rsidRPr="00FC5E87" w:rsidRDefault="00FC5E87">
            <w:pPr>
              <w:rPr>
                <w:rFonts w:ascii="Cambria" w:hAnsi="Cambria" w:cs="Arial"/>
                <w:b/>
                <w:bCs/>
                <w:sz w:val="20"/>
                <w:szCs w:val="20"/>
              </w:rPr>
            </w:pPr>
            <w:r w:rsidRPr="00FC5E87">
              <w:rPr>
                <w:rFonts w:ascii="Cambria" w:hAnsi="Cambria" w:cs="Arial"/>
                <w:b/>
                <w:bCs/>
                <w:sz w:val="20"/>
                <w:szCs w:val="20"/>
              </w:rPr>
              <w:t>Hoist Way</w:t>
            </w:r>
          </w:p>
        </w:tc>
      </w:tr>
      <w:tr w:rsidR="00FC5E87" w14:paraId="50146542"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22623061" w14:textId="77777777" w:rsidR="00FC5E87" w:rsidRPr="00FC5E87" w:rsidRDefault="00FC5E87">
            <w:pPr>
              <w:jc w:val="both"/>
              <w:rPr>
                <w:rFonts w:ascii="Arial" w:hAnsi="Arial" w:cs="Arial"/>
                <w:sz w:val="20"/>
                <w:szCs w:val="20"/>
              </w:rPr>
            </w:pPr>
            <w:r w:rsidRPr="00FC5E87">
              <w:rPr>
                <w:rFonts w:ascii="Arial" w:hAnsi="Arial" w:cs="Arial"/>
                <w:sz w:val="20"/>
                <w:szCs w:val="20"/>
              </w:rPr>
              <w:t>2.1.</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2BE6CB5C" w14:textId="77777777" w:rsidR="00FC5E87" w:rsidRPr="00FC5E87" w:rsidRDefault="00FC5E87">
            <w:pPr>
              <w:jc w:val="both"/>
              <w:rPr>
                <w:rFonts w:ascii="Arial" w:hAnsi="Arial" w:cs="Arial"/>
                <w:sz w:val="20"/>
                <w:szCs w:val="20"/>
              </w:rPr>
            </w:pPr>
            <w:r w:rsidRPr="00FC5E87">
              <w:rPr>
                <w:rFonts w:ascii="Arial" w:hAnsi="Arial" w:cs="Arial"/>
                <w:sz w:val="20"/>
                <w:szCs w:val="20"/>
              </w:rPr>
              <w:t>Rails and rail bracket cleaning</w:t>
            </w:r>
          </w:p>
        </w:tc>
      </w:tr>
      <w:tr w:rsidR="00FC5E87" w14:paraId="787D0704"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397D70D7" w14:textId="77777777" w:rsidR="00FC5E87" w:rsidRPr="00FC5E87" w:rsidRDefault="00FC5E87">
            <w:pPr>
              <w:jc w:val="both"/>
              <w:rPr>
                <w:rFonts w:ascii="Arial" w:hAnsi="Arial" w:cs="Arial"/>
                <w:sz w:val="20"/>
                <w:szCs w:val="20"/>
              </w:rPr>
            </w:pPr>
            <w:r w:rsidRPr="00FC5E87">
              <w:rPr>
                <w:rFonts w:ascii="Arial" w:hAnsi="Arial" w:cs="Arial"/>
                <w:sz w:val="20"/>
                <w:szCs w:val="20"/>
              </w:rPr>
              <w:t>2.2.</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1C5EB61C" w14:textId="77777777" w:rsidR="00FC5E87" w:rsidRPr="00FC5E87" w:rsidRDefault="00FC5E87">
            <w:pPr>
              <w:jc w:val="both"/>
              <w:rPr>
                <w:rFonts w:ascii="Arial" w:hAnsi="Arial" w:cs="Arial"/>
                <w:sz w:val="20"/>
                <w:szCs w:val="20"/>
              </w:rPr>
            </w:pPr>
            <w:r w:rsidRPr="00FC5E87">
              <w:rPr>
                <w:rFonts w:ascii="Arial" w:hAnsi="Arial" w:cs="Arial"/>
                <w:sz w:val="20"/>
                <w:szCs w:val="20"/>
              </w:rPr>
              <w:t>Entrance sill cleaning</w:t>
            </w:r>
          </w:p>
        </w:tc>
      </w:tr>
      <w:tr w:rsidR="00FC5E87" w14:paraId="39B6F6EA"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6F832327" w14:textId="77777777" w:rsidR="00FC5E87" w:rsidRPr="00FC5E87" w:rsidRDefault="00FC5E87">
            <w:pPr>
              <w:jc w:val="both"/>
              <w:rPr>
                <w:rFonts w:ascii="Arial" w:hAnsi="Arial" w:cs="Arial"/>
                <w:sz w:val="20"/>
                <w:szCs w:val="20"/>
              </w:rPr>
            </w:pPr>
            <w:r w:rsidRPr="00FC5E87">
              <w:rPr>
                <w:rFonts w:ascii="Arial" w:hAnsi="Arial" w:cs="Arial"/>
                <w:sz w:val="20"/>
                <w:szCs w:val="20"/>
              </w:rPr>
              <w:t>2.3.</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14E8955E" w14:textId="77777777" w:rsidR="00FC5E87" w:rsidRPr="00FC5E87" w:rsidRDefault="00FC5E87">
            <w:pPr>
              <w:jc w:val="both"/>
              <w:rPr>
                <w:rFonts w:ascii="Arial" w:hAnsi="Arial" w:cs="Arial"/>
                <w:sz w:val="20"/>
                <w:szCs w:val="20"/>
              </w:rPr>
            </w:pPr>
            <w:r w:rsidRPr="00FC5E87">
              <w:rPr>
                <w:rFonts w:ascii="Arial" w:hAnsi="Arial" w:cs="Arial"/>
                <w:sz w:val="20"/>
                <w:szCs w:val="20"/>
              </w:rPr>
              <w:t>Entrance header cleaning</w:t>
            </w:r>
          </w:p>
        </w:tc>
      </w:tr>
      <w:tr w:rsidR="00FC5E87" w14:paraId="5CD031FA"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3B2B3897" w14:textId="77777777" w:rsidR="00FC5E87" w:rsidRPr="00FC5E87" w:rsidRDefault="00FC5E87">
            <w:pPr>
              <w:jc w:val="both"/>
              <w:rPr>
                <w:rFonts w:ascii="Arial" w:hAnsi="Arial" w:cs="Arial"/>
                <w:sz w:val="20"/>
                <w:szCs w:val="20"/>
              </w:rPr>
            </w:pPr>
            <w:r w:rsidRPr="00FC5E87">
              <w:rPr>
                <w:rFonts w:ascii="Arial" w:hAnsi="Arial" w:cs="Arial"/>
                <w:sz w:val="20"/>
                <w:szCs w:val="20"/>
              </w:rPr>
              <w:t>2.4.</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0426BA92" w14:textId="77777777" w:rsidR="00FC5E87" w:rsidRPr="00FC5E87" w:rsidRDefault="00FC5E87">
            <w:pPr>
              <w:jc w:val="both"/>
              <w:rPr>
                <w:rFonts w:ascii="Arial" w:hAnsi="Arial" w:cs="Arial"/>
                <w:sz w:val="20"/>
                <w:szCs w:val="20"/>
              </w:rPr>
            </w:pPr>
            <w:r w:rsidRPr="00FC5E87">
              <w:rPr>
                <w:rFonts w:ascii="Arial" w:hAnsi="Arial" w:cs="Arial"/>
                <w:sz w:val="20"/>
                <w:szCs w:val="20"/>
              </w:rPr>
              <w:t>Header track and contact cleaning</w:t>
            </w:r>
          </w:p>
        </w:tc>
      </w:tr>
      <w:tr w:rsidR="00FC5E87" w14:paraId="2BBD0B34"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3A1A33D7" w14:textId="77777777" w:rsidR="00FC5E87" w:rsidRPr="00FC5E87" w:rsidRDefault="00FC5E87">
            <w:pPr>
              <w:jc w:val="both"/>
              <w:rPr>
                <w:rFonts w:ascii="Arial" w:hAnsi="Arial" w:cs="Arial"/>
                <w:sz w:val="20"/>
                <w:szCs w:val="20"/>
              </w:rPr>
            </w:pPr>
            <w:r w:rsidRPr="00FC5E87">
              <w:rPr>
                <w:rFonts w:ascii="Arial" w:hAnsi="Arial" w:cs="Arial"/>
                <w:sz w:val="20"/>
                <w:szCs w:val="20"/>
              </w:rPr>
              <w:t>2.5.</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1A4387CA" w14:textId="77777777" w:rsidR="00FC5E87" w:rsidRPr="00FC5E87" w:rsidRDefault="00FC5E87">
            <w:pPr>
              <w:jc w:val="both"/>
              <w:rPr>
                <w:rFonts w:ascii="Arial" w:hAnsi="Arial" w:cs="Arial"/>
                <w:sz w:val="20"/>
                <w:szCs w:val="20"/>
              </w:rPr>
            </w:pPr>
            <w:r w:rsidRPr="00FC5E87">
              <w:rPr>
                <w:rFonts w:ascii="Arial" w:hAnsi="Arial" w:cs="Arial"/>
                <w:sz w:val="20"/>
                <w:szCs w:val="20"/>
              </w:rPr>
              <w:t>Push button and indicators</w:t>
            </w:r>
          </w:p>
        </w:tc>
      </w:tr>
      <w:tr w:rsidR="00FC5E87" w14:paraId="1D6CE2C5"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0E6393EC" w14:textId="77777777" w:rsidR="00FC5E87" w:rsidRPr="00FC5E87" w:rsidRDefault="00FC5E87">
            <w:pPr>
              <w:jc w:val="both"/>
              <w:rPr>
                <w:rFonts w:ascii="Arial" w:hAnsi="Arial" w:cs="Arial"/>
                <w:sz w:val="20"/>
                <w:szCs w:val="20"/>
              </w:rPr>
            </w:pPr>
            <w:r w:rsidRPr="00FC5E87">
              <w:rPr>
                <w:rFonts w:ascii="Arial" w:hAnsi="Arial" w:cs="Arial"/>
                <w:sz w:val="20"/>
                <w:szCs w:val="20"/>
              </w:rPr>
              <w:t>2.6.</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1D2E89E5" w14:textId="77777777" w:rsidR="00FC5E87" w:rsidRPr="00FC5E87" w:rsidRDefault="00FC5E87">
            <w:pPr>
              <w:jc w:val="both"/>
              <w:rPr>
                <w:rFonts w:ascii="Arial" w:hAnsi="Arial" w:cs="Arial"/>
                <w:sz w:val="20"/>
                <w:szCs w:val="20"/>
              </w:rPr>
            </w:pPr>
            <w:r w:rsidRPr="00FC5E87">
              <w:rPr>
                <w:rFonts w:ascii="Arial" w:hAnsi="Arial" w:cs="Arial"/>
                <w:sz w:val="20"/>
                <w:szCs w:val="20"/>
              </w:rPr>
              <w:t>Pit cleaning</w:t>
            </w:r>
          </w:p>
        </w:tc>
      </w:tr>
      <w:tr w:rsidR="00FC5E87" w14:paraId="73A8B7DD"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75446B77" w14:textId="77777777" w:rsidR="00FC5E87" w:rsidRPr="00FC5E87" w:rsidRDefault="00FC5E87">
            <w:pPr>
              <w:jc w:val="both"/>
              <w:rPr>
                <w:rFonts w:ascii="Arial" w:hAnsi="Arial" w:cs="Arial"/>
                <w:sz w:val="20"/>
                <w:szCs w:val="20"/>
              </w:rPr>
            </w:pPr>
            <w:r w:rsidRPr="00FC5E87">
              <w:rPr>
                <w:rFonts w:ascii="Arial" w:hAnsi="Arial" w:cs="Arial"/>
                <w:sz w:val="20"/>
                <w:szCs w:val="20"/>
              </w:rPr>
              <w:t>2.7.</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5CDBB482" w14:textId="77777777" w:rsidR="00FC5E87" w:rsidRPr="00FC5E87" w:rsidRDefault="00FC5E87">
            <w:pPr>
              <w:jc w:val="both"/>
              <w:rPr>
                <w:rFonts w:ascii="Arial" w:hAnsi="Arial" w:cs="Arial"/>
                <w:sz w:val="20"/>
                <w:szCs w:val="20"/>
              </w:rPr>
            </w:pPr>
            <w:r w:rsidRPr="00FC5E87">
              <w:rPr>
                <w:rFonts w:ascii="Arial" w:hAnsi="Arial" w:cs="Arial"/>
                <w:sz w:val="20"/>
                <w:szCs w:val="20"/>
              </w:rPr>
              <w:t>Pit light</w:t>
            </w:r>
          </w:p>
        </w:tc>
      </w:tr>
      <w:tr w:rsidR="00FC5E87" w14:paraId="0951DD6F"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2AA294EB" w14:textId="77777777" w:rsidR="00FC5E87" w:rsidRPr="00FC5E87" w:rsidRDefault="00FC5E87">
            <w:pPr>
              <w:jc w:val="both"/>
              <w:rPr>
                <w:rFonts w:ascii="Arial" w:hAnsi="Arial" w:cs="Arial"/>
                <w:sz w:val="20"/>
                <w:szCs w:val="20"/>
              </w:rPr>
            </w:pPr>
            <w:r w:rsidRPr="00FC5E87">
              <w:rPr>
                <w:rFonts w:ascii="Arial" w:hAnsi="Arial" w:cs="Arial"/>
                <w:sz w:val="20"/>
                <w:szCs w:val="20"/>
              </w:rPr>
              <w:t>2.8.</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3A37CA1F" w14:textId="77777777" w:rsidR="00FC5E87" w:rsidRPr="00FC5E87" w:rsidRDefault="00FC5E87">
            <w:pPr>
              <w:jc w:val="both"/>
              <w:rPr>
                <w:rFonts w:ascii="Arial" w:hAnsi="Arial" w:cs="Arial"/>
                <w:sz w:val="20"/>
                <w:szCs w:val="20"/>
              </w:rPr>
            </w:pPr>
            <w:r w:rsidRPr="00FC5E87">
              <w:rPr>
                <w:rFonts w:ascii="Arial" w:hAnsi="Arial" w:cs="Arial"/>
                <w:sz w:val="20"/>
                <w:szCs w:val="20"/>
              </w:rPr>
              <w:t>Final limit switch Operation</w:t>
            </w:r>
          </w:p>
        </w:tc>
      </w:tr>
      <w:tr w:rsidR="00FC5E87" w14:paraId="1B75972D"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24A89A75" w14:textId="77777777" w:rsidR="00FC5E87" w:rsidRPr="00FC5E87" w:rsidRDefault="00FC5E87">
            <w:pPr>
              <w:jc w:val="both"/>
              <w:rPr>
                <w:rFonts w:ascii="Arial" w:hAnsi="Arial" w:cs="Arial"/>
                <w:sz w:val="20"/>
                <w:szCs w:val="20"/>
              </w:rPr>
            </w:pPr>
            <w:r w:rsidRPr="00FC5E87">
              <w:rPr>
                <w:rFonts w:ascii="Arial" w:hAnsi="Arial" w:cs="Arial"/>
                <w:sz w:val="20"/>
                <w:szCs w:val="20"/>
              </w:rPr>
              <w:t>2.9.</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733A37A5" w14:textId="77777777" w:rsidR="00FC5E87" w:rsidRPr="00FC5E87" w:rsidRDefault="00FC5E87">
            <w:pPr>
              <w:jc w:val="both"/>
              <w:rPr>
                <w:rFonts w:ascii="Arial" w:hAnsi="Arial" w:cs="Arial"/>
                <w:sz w:val="20"/>
                <w:szCs w:val="20"/>
              </w:rPr>
            </w:pPr>
            <w:r w:rsidRPr="00FC5E87">
              <w:rPr>
                <w:rFonts w:ascii="Arial" w:hAnsi="Arial" w:cs="Arial"/>
                <w:sz w:val="20"/>
                <w:szCs w:val="20"/>
              </w:rPr>
              <w:t>Door contact check</w:t>
            </w:r>
          </w:p>
        </w:tc>
      </w:tr>
      <w:tr w:rsidR="00FC5E87" w14:paraId="2586C61C"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093551EC" w14:textId="77777777" w:rsidR="00FC5E87" w:rsidRPr="00FC5E87" w:rsidRDefault="00FC5E87">
            <w:pPr>
              <w:jc w:val="both"/>
              <w:rPr>
                <w:rFonts w:ascii="Arial" w:hAnsi="Arial" w:cs="Arial"/>
                <w:sz w:val="20"/>
                <w:szCs w:val="20"/>
              </w:rPr>
            </w:pPr>
            <w:r w:rsidRPr="00FC5E87">
              <w:rPr>
                <w:rFonts w:ascii="Arial" w:hAnsi="Arial" w:cs="Arial"/>
                <w:sz w:val="20"/>
                <w:szCs w:val="20"/>
              </w:rPr>
              <w:t>2.10.</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5D948387" w14:textId="77777777" w:rsidR="00FC5E87" w:rsidRPr="00FC5E87" w:rsidRDefault="00FC5E87">
            <w:pPr>
              <w:jc w:val="both"/>
              <w:rPr>
                <w:rFonts w:ascii="Arial" w:hAnsi="Arial" w:cs="Arial"/>
                <w:sz w:val="20"/>
                <w:szCs w:val="20"/>
              </w:rPr>
            </w:pPr>
            <w:r w:rsidRPr="00FC5E87">
              <w:rPr>
                <w:rFonts w:ascii="Arial" w:hAnsi="Arial" w:cs="Arial"/>
                <w:sz w:val="20"/>
                <w:szCs w:val="20"/>
              </w:rPr>
              <w:t>Emergency Intercom/ Bell</w:t>
            </w:r>
          </w:p>
        </w:tc>
      </w:tr>
      <w:tr w:rsidR="00FC5E87" w14:paraId="0DB2CDFC" w14:textId="77777777" w:rsidTr="00FC5E87">
        <w:trPr>
          <w:trHeight w:val="300"/>
        </w:trPr>
        <w:tc>
          <w:tcPr>
            <w:tcW w:w="1481" w:type="dxa"/>
            <w:tcBorders>
              <w:top w:val="nil"/>
              <w:left w:val="single" w:sz="8" w:space="0" w:color="auto"/>
              <w:bottom w:val="single" w:sz="8" w:space="0" w:color="auto"/>
              <w:right w:val="single" w:sz="8" w:space="0" w:color="auto"/>
            </w:tcBorders>
            <w:shd w:val="clear" w:color="000000" w:fill="BFBFBF"/>
            <w:hideMark/>
          </w:tcPr>
          <w:p w14:paraId="3E6AE183" w14:textId="77777777" w:rsidR="00FC5E87" w:rsidRPr="00FC5E87" w:rsidRDefault="00FC5E87">
            <w:pPr>
              <w:jc w:val="center"/>
              <w:rPr>
                <w:rFonts w:ascii="Arial" w:hAnsi="Arial" w:cs="Arial"/>
                <w:b/>
                <w:bCs/>
                <w:sz w:val="20"/>
                <w:szCs w:val="20"/>
              </w:rPr>
            </w:pPr>
            <w:r w:rsidRPr="00FC5E87">
              <w:rPr>
                <w:rFonts w:ascii="Arial" w:hAnsi="Arial" w:cs="Arial"/>
                <w:b/>
                <w:bCs/>
                <w:sz w:val="20"/>
                <w:szCs w:val="20"/>
              </w:rPr>
              <w:t>3.</w:t>
            </w:r>
            <w:r w:rsidRPr="00FC5E87">
              <w:rPr>
                <w:b/>
                <w:bCs/>
                <w:sz w:val="20"/>
                <w:szCs w:val="20"/>
              </w:rPr>
              <w:t xml:space="preserve">                </w:t>
            </w:r>
            <w:r w:rsidRPr="00FC5E87">
              <w:rPr>
                <w:rFonts w:ascii="Arial" w:hAnsi="Arial" w:cs="Arial"/>
                <w:b/>
                <w:bCs/>
                <w:sz w:val="20"/>
                <w:szCs w:val="20"/>
              </w:rPr>
              <w:t> </w:t>
            </w:r>
          </w:p>
        </w:tc>
        <w:tc>
          <w:tcPr>
            <w:tcW w:w="6454" w:type="dxa"/>
            <w:tcBorders>
              <w:top w:val="nil"/>
              <w:left w:val="nil"/>
              <w:bottom w:val="single" w:sz="8" w:space="0" w:color="auto"/>
              <w:right w:val="single" w:sz="8" w:space="0" w:color="auto"/>
            </w:tcBorders>
            <w:shd w:val="clear" w:color="000000" w:fill="BFBFBF"/>
            <w:vAlign w:val="center"/>
            <w:hideMark/>
          </w:tcPr>
          <w:p w14:paraId="255A210E" w14:textId="77777777" w:rsidR="00FC5E87" w:rsidRPr="00FC5E87" w:rsidRDefault="00FC5E87">
            <w:pPr>
              <w:rPr>
                <w:rFonts w:ascii="Arial" w:hAnsi="Arial" w:cs="Arial"/>
                <w:b/>
                <w:bCs/>
                <w:sz w:val="20"/>
                <w:szCs w:val="20"/>
              </w:rPr>
            </w:pPr>
            <w:r w:rsidRPr="00FC5E87">
              <w:rPr>
                <w:rFonts w:ascii="Arial" w:hAnsi="Arial" w:cs="Arial"/>
                <w:b/>
                <w:bCs/>
                <w:sz w:val="20"/>
                <w:szCs w:val="20"/>
              </w:rPr>
              <w:t>Elevator Car</w:t>
            </w:r>
          </w:p>
        </w:tc>
      </w:tr>
      <w:tr w:rsidR="00FC5E87" w14:paraId="6C6A2760"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1F95035B" w14:textId="77777777" w:rsidR="00FC5E87" w:rsidRPr="00FC5E87" w:rsidRDefault="00FC5E87">
            <w:pPr>
              <w:jc w:val="both"/>
              <w:rPr>
                <w:rFonts w:ascii="Arial" w:hAnsi="Arial" w:cs="Arial"/>
                <w:sz w:val="20"/>
                <w:szCs w:val="20"/>
              </w:rPr>
            </w:pPr>
            <w:r w:rsidRPr="00FC5E87">
              <w:rPr>
                <w:rFonts w:ascii="Arial" w:hAnsi="Arial" w:cs="Arial"/>
                <w:sz w:val="20"/>
                <w:szCs w:val="20"/>
              </w:rPr>
              <w:t>3.1.</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32AE867D" w14:textId="77777777" w:rsidR="00FC5E87" w:rsidRPr="00FC5E87" w:rsidRDefault="00FC5E87">
            <w:pPr>
              <w:jc w:val="both"/>
              <w:rPr>
                <w:rFonts w:ascii="Arial" w:hAnsi="Arial" w:cs="Arial"/>
                <w:sz w:val="20"/>
                <w:szCs w:val="20"/>
              </w:rPr>
            </w:pPr>
            <w:r w:rsidRPr="00FC5E87">
              <w:rPr>
                <w:rFonts w:ascii="Arial" w:hAnsi="Arial" w:cs="Arial"/>
                <w:sz w:val="20"/>
                <w:szCs w:val="20"/>
              </w:rPr>
              <w:t>Inspection Operation</w:t>
            </w:r>
          </w:p>
        </w:tc>
      </w:tr>
      <w:tr w:rsidR="00FC5E87" w14:paraId="1BABC02A"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3F757008" w14:textId="77777777" w:rsidR="00FC5E87" w:rsidRPr="00FC5E87" w:rsidRDefault="00FC5E87">
            <w:pPr>
              <w:jc w:val="both"/>
              <w:rPr>
                <w:rFonts w:ascii="Arial" w:hAnsi="Arial" w:cs="Arial"/>
                <w:sz w:val="20"/>
                <w:szCs w:val="20"/>
              </w:rPr>
            </w:pPr>
            <w:r w:rsidRPr="00FC5E87">
              <w:rPr>
                <w:rFonts w:ascii="Arial" w:hAnsi="Arial" w:cs="Arial"/>
                <w:sz w:val="20"/>
                <w:szCs w:val="20"/>
              </w:rPr>
              <w:t>3.2.</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1757BAF3" w14:textId="77777777" w:rsidR="00FC5E87" w:rsidRPr="00FC5E87" w:rsidRDefault="00FC5E87">
            <w:pPr>
              <w:jc w:val="both"/>
              <w:rPr>
                <w:rFonts w:ascii="Arial" w:hAnsi="Arial" w:cs="Arial"/>
                <w:sz w:val="20"/>
                <w:szCs w:val="20"/>
              </w:rPr>
            </w:pPr>
            <w:r w:rsidRPr="00FC5E87">
              <w:rPr>
                <w:rFonts w:ascii="Arial" w:hAnsi="Arial" w:cs="Arial"/>
                <w:sz w:val="20"/>
                <w:szCs w:val="20"/>
              </w:rPr>
              <w:t>Car Top Cleaning</w:t>
            </w:r>
          </w:p>
        </w:tc>
      </w:tr>
      <w:tr w:rsidR="00FC5E87" w14:paraId="3C320EC7"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26F7D477" w14:textId="77777777" w:rsidR="00FC5E87" w:rsidRPr="00FC5E87" w:rsidRDefault="00FC5E87">
            <w:pPr>
              <w:jc w:val="both"/>
              <w:rPr>
                <w:rFonts w:ascii="Arial" w:hAnsi="Arial" w:cs="Arial"/>
                <w:sz w:val="20"/>
                <w:szCs w:val="20"/>
              </w:rPr>
            </w:pPr>
            <w:r w:rsidRPr="00FC5E87">
              <w:rPr>
                <w:rFonts w:ascii="Arial" w:hAnsi="Arial" w:cs="Arial"/>
                <w:sz w:val="20"/>
                <w:szCs w:val="20"/>
              </w:rPr>
              <w:t>3.3.</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0C9E9E78" w14:textId="77777777" w:rsidR="00FC5E87" w:rsidRPr="00FC5E87" w:rsidRDefault="00FC5E87">
            <w:pPr>
              <w:jc w:val="both"/>
              <w:rPr>
                <w:rFonts w:ascii="Arial" w:hAnsi="Arial" w:cs="Arial"/>
                <w:sz w:val="20"/>
                <w:szCs w:val="20"/>
              </w:rPr>
            </w:pPr>
            <w:r w:rsidRPr="00FC5E87">
              <w:rPr>
                <w:rFonts w:ascii="Arial" w:hAnsi="Arial" w:cs="Arial"/>
                <w:sz w:val="20"/>
                <w:szCs w:val="20"/>
              </w:rPr>
              <w:t>Car top light</w:t>
            </w:r>
          </w:p>
        </w:tc>
      </w:tr>
      <w:tr w:rsidR="00FC5E87" w14:paraId="446963EB"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676DB012" w14:textId="77777777" w:rsidR="00FC5E87" w:rsidRPr="00FC5E87" w:rsidRDefault="00FC5E87">
            <w:pPr>
              <w:jc w:val="both"/>
              <w:rPr>
                <w:rFonts w:ascii="Arial" w:hAnsi="Arial" w:cs="Arial"/>
                <w:sz w:val="20"/>
                <w:szCs w:val="20"/>
              </w:rPr>
            </w:pPr>
            <w:r w:rsidRPr="00FC5E87">
              <w:rPr>
                <w:rFonts w:ascii="Arial" w:hAnsi="Arial" w:cs="Arial"/>
                <w:sz w:val="20"/>
                <w:szCs w:val="20"/>
              </w:rPr>
              <w:t>3.4.</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7608A330" w14:textId="77777777" w:rsidR="00FC5E87" w:rsidRPr="00FC5E87" w:rsidRDefault="00FC5E87">
            <w:pPr>
              <w:jc w:val="both"/>
              <w:rPr>
                <w:rFonts w:ascii="Arial" w:hAnsi="Arial" w:cs="Arial"/>
                <w:sz w:val="20"/>
                <w:szCs w:val="20"/>
              </w:rPr>
            </w:pPr>
            <w:r w:rsidRPr="00FC5E87">
              <w:rPr>
                <w:rFonts w:ascii="Arial" w:hAnsi="Arial" w:cs="Arial"/>
                <w:sz w:val="20"/>
                <w:szCs w:val="20"/>
              </w:rPr>
              <w:t>Car ceiling Light</w:t>
            </w:r>
          </w:p>
        </w:tc>
      </w:tr>
      <w:tr w:rsidR="00FC5E87" w14:paraId="2560AA08"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1A2B1566" w14:textId="77777777" w:rsidR="00FC5E87" w:rsidRPr="00FC5E87" w:rsidRDefault="00FC5E87">
            <w:pPr>
              <w:jc w:val="both"/>
              <w:rPr>
                <w:rFonts w:ascii="Arial" w:hAnsi="Arial" w:cs="Arial"/>
                <w:sz w:val="20"/>
                <w:szCs w:val="20"/>
              </w:rPr>
            </w:pPr>
            <w:r w:rsidRPr="00FC5E87">
              <w:rPr>
                <w:rFonts w:ascii="Arial" w:hAnsi="Arial" w:cs="Arial"/>
                <w:sz w:val="20"/>
                <w:szCs w:val="20"/>
              </w:rPr>
              <w:t>3.5.</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01E0BA88" w14:textId="77777777" w:rsidR="00FC5E87" w:rsidRPr="00FC5E87" w:rsidRDefault="00FC5E87">
            <w:pPr>
              <w:jc w:val="both"/>
              <w:rPr>
                <w:rFonts w:ascii="Arial" w:hAnsi="Arial" w:cs="Arial"/>
                <w:sz w:val="20"/>
                <w:szCs w:val="20"/>
              </w:rPr>
            </w:pPr>
            <w:r w:rsidRPr="00FC5E87">
              <w:rPr>
                <w:rFonts w:ascii="Arial" w:hAnsi="Arial" w:cs="Arial"/>
                <w:sz w:val="20"/>
                <w:szCs w:val="20"/>
              </w:rPr>
              <w:t>Fan</w:t>
            </w:r>
          </w:p>
        </w:tc>
      </w:tr>
      <w:tr w:rsidR="00FC5E87" w14:paraId="45AEAED4"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0867B859" w14:textId="77777777" w:rsidR="00FC5E87" w:rsidRPr="00FC5E87" w:rsidRDefault="00FC5E87">
            <w:pPr>
              <w:jc w:val="both"/>
              <w:rPr>
                <w:rFonts w:ascii="Arial" w:hAnsi="Arial" w:cs="Arial"/>
                <w:sz w:val="20"/>
                <w:szCs w:val="20"/>
              </w:rPr>
            </w:pPr>
            <w:r w:rsidRPr="00FC5E87">
              <w:rPr>
                <w:rFonts w:ascii="Arial" w:hAnsi="Arial" w:cs="Arial"/>
                <w:sz w:val="20"/>
                <w:szCs w:val="20"/>
              </w:rPr>
              <w:t>3.6.</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0E17E4BC" w14:textId="77777777" w:rsidR="00FC5E87" w:rsidRPr="00FC5E87" w:rsidRDefault="00FC5E87">
            <w:pPr>
              <w:jc w:val="both"/>
              <w:rPr>
                <w:rFonts w:ascii="Arial" w:hAnsi="Arial" w:cs="Arial"/>
                <w:sz w:val="20"/>
                <w:szCs w:val="20"/>
              </w:rPr>
            </w:pPr>
            <w:r w:rsidRPr="00FC5E87">
              <w:rPr>
                <w:rFonts w:ascii="Arial" w:hAnsi="Arial" w:cs="Arial"/>
                <w:sz w:val="20"/>
                <w:szCs w:val="20"/>
              </w:rPr>
              <w:t>Rail oil</w:t>
            </w:r>
          </w:p>
        </w:tc>
      </w:tr>
      <w:tr w:rsidR="00FC5E87" w14:paraId="498EC116"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5975CD23" w14:textId="77777777" w:rsidR="00FC5E87" w:rsidRPr="00FC5E87" w:rsidRDefault="00FC5E87">
            <w:pPr>
              <w:jc w:val="both"/>
              <w:rPr>
                <w:rFonts w:ascii="Arial" w:hAnsi="Arial" w:cs="Arial"/>
                <w:sz w:val="20"/>
                <w:szCs w:val="20"/>
              </w:rPr>
            </w:pPr>
            <w:r w:rsidRPr="00FC5E87">
              <w:rPr>
                <w:rFonts w:ascii="Arial" w:hAnsi="Arial" w:cs="Arial"/>
                <w:sz w:val="20"/>
                <w:szCs w:val="20"/>
              </w:rPr>
              <w:t>3.7.</w:t>
            </w:r>
            <w:r w:rsidRPr="00FC5E87">
              <w:rPr>
                <w:sz w:val="20"/>
                <w:szCs w:val="20"/>
              </w:rPr>
              <w:t xml:space="preserve">            </w:t>
            </w:r>
            <w:r w:rsidRPr="00FC5E87">
              <w:rPr>
                <w:rFonts w:ascii="Arial" w:hAnsi="Arial" w:cs="Arial"/>
                <w:sz w:val="20"/>
                <w:szCs w:val="20"/>
              </w:rPr>
              <w:t> </w:t>
            </w:r>
          </w:p>
        </w:tc>
        <w:tc>
          <w:tcPr>
            <w:tcW w:w="6454" w:type="dxa"/>
            <w:tcBorders>
              <w:top w:val="nil"/>
              <w:left w:val="nil"/>
              <w:bottom w:val="single" w:sz="8" w:space="0" w:color="auto"/>
              <w:right w:val="single" w:sz="8" w:space="0" w:color="auto"/>
            </w:tcBorders>
            <w:shd w:val="clear" w:color="auto" w:fill="auto"/>
            <w:vAlign w:val="center"/>
            <w:hideMark/>
          </w:tcPr>
          <w:p w14:paraId="174B948E" w14:textId="77777777" w:rsidR="00FC5E87" w:rsidRPr="00FC5E87" w:rsidRDefault="00FC5E87">
            <w:pPr>
              <w:jc w:val="both"/>
              <w:rPr>
                <w:rFonts w:ascii="Arial" w:hAnsi="Arial" w:cs="Arial"/>
                <w:sz w:val="20"/>
                <w:szCs w:val="20"/>
              </w:rPr>
            </w:pPr>
            <w:r w:rsidRPr="00FC5E87">
              <w:rPr>
                <w:rFonts w:ascii="Arial" w:hAnsi="Arial" w:cs="Arial"/>
                <w:sz w:val="20"/>
                <w:szCs w:val="20"/>
              </w:rPr>
              <w:t>Car door operator Service</w:t>
            </w:r>
          </w:p>
        </w:tc>
      </w:tr>
      <w:tr w:rsidR="00FC5E87" w14:paraId="5E77EC63" w14:textId="77777777" w:rsidTr="00FC5E87">
        <w:trPr>
          <w:trHeight w:val="300"/>
        </w:trPr>
        <w:tc>
          <w:tcPr>
            <w:tcW w:w="1481" w:type="dxa"/>
            <w:tcBorders>
              <w:top w:val="nil"/>
              <w:left w:val="single" w:sz="8" w:space="0" w:color="auto"/>
              <w:bottom w:val="single" w:sz="8" w:space="0" w:color="auto"/>
              <w:right w:val="single" w:sz="8" w:space="0" w:color="auto"/>
            </w:tcBorders>
            <w:shd w:val="clear" w:color="auto" w:fill="auto"/>
            <w:hideMark/>
          </w:tcPr>
          <w:p w14:paraId="049236FF" w14:textId="77777777" w:rsidR="00FC5E87" w:rsidRPr="00FC5E87" w:rsidRDefault="00FC5E87">
            <w:pPr>
              <w:jc w:val="both"/>
              <w:rPr>
                <w:rFonts w:ascii="Arial" w:hAnsi="Arial" w:cs="Arial"/>
                <w:sz w:val="20"/>
                <w:szCs w:val="20"/>
              </w:rPr>
            </w:pPr>
            <w:r w:rsidRPr="00FC5E87">
              <w:rPr>
                <w:rFonts w:ascii="Arial" w:hAnsi="Arial" w:cs="Arial"/>
                <w:sz w:val="20"/>
                <w:szCs w:val="20"/>
              </w:rPr>
              <w:t>3.8.</w:t>
            </w:r>
            <w:r w:rsidRPr="00FC5E87">
              <w:rPr>
                <w:sz w:val="20"/>
                <w:szCs w:val="20"/>
              </w:rPr>
              <w:t xml:space="preserve">            </w:t>
            </w:r>
            <w:r w:rsidRPr="00FC5E87">
              <w:rPr>
                <w:rFonts w:ascii="Arial" w:hAnsi="Arial" w:cs="Arial"/>
                <w:sz w:val="20"/>
                <w:szCs w:val="20"/>
              </w:rPr>
              <w:t> </w:t>
            </w:r>
          </w:p>
        </w:tc>
        <w:tc>
          <w:tcPr>
            <w:tcW w:w="6454" w:type="dxa"/>
            <w:tcBorders>
              <w:top w:val="nil"/>
              <w:left w:val="nil"/>
              <w:bottom w:val="nil"/>
              <w:right w:val="single" w:sz="8" w:space="0" w:color="auto"/>
            </w:tcBorders>
            <w:shd w:val="clear" w:color="auto" w:fill="auto"/>
            <w:vAlign w:val="center"/>
            <w:hideMark/>
          </w:tcPr>
          <w:p w14:paraId="78548B7B" w14:textId="77777777" w:rsidR="00FC5E87" w:rsidRPr="00FC5E87" w:rsidRDefault="00FC5E87">
            <w:pPr>
              <w:jc w:val="both"/>
              <w:rPr>
                <w:rFonts w:ascii="Arial" w:hAnsi="Arial" w:cs="Arial"/>
                <w:sz w:val="20"/>
                <w:szCs w:val="20"/>
              </w:rPr>
            </w:pPr>
            <w:r w:rsidRPr="00FC5E87">
              <w:rPr>
                <w:rFonts w:ascii="Arial" w:hAnsi="Arial" w:cs="Arial"/>
                <w:sz w:val="20"/>
                <w:szCs w:val="20"/>
              </w:rPr>
              <w:t>Door detectors</w:t>
            </w:r>
          </w:p>
        </w:tc>
      </w:tr>
      <w:tr w:rsidR="00FC5E87" w14:paraId="42C75EDF" w14:textId="77777777" w:rsidTr="00FC5E87">
        <w:trPr>
          <w:trHeight w:val="300"/>
        </w:trPr>
        <w:tc>
          <w:tcPr>
            <w:tcW w:w="1481" w:type="dxa"/>
            <w:tcBorders>
              <w:top w:val="nil"/>
              <w:left w:val="single" w:sz="8" w:space="0" w:color="auto"/>
              <w:bottom w:val="single" w:sz="8" w:space="0" w:color="auto"/>
              <w:right w:val="nil"/>
            </w:tcBorders>
            <w:shd w:val="clear" w:color="auto" w:fill="auto"/>
            <w:hideMark/>
          </w:tcPr>
          <w:p w14:paraId="39B471CD" w14:textId="77777777" w:rsidR="00FC5E87" w:rsidRPr="00FC5E87" w:rsidRDefault="00FC5E87">
            <w:pPr>
              <w:jc w:val="both"/>
              <w:rPr>
                <w:rFonts w:ascii="Arial" w:hAnsi="Arial" w:cs="Arial"/>
                <w:sz w:val="20"/>
                <w:szCs w:val="20"/>
              </w:rPr>
            </w:pPr>
            <w:r w:rsidRPr="00FC5E87">
              <w:rPr>
                <w:rFonts w:ascii="Arial" w:hAnsi="Arial" w:cs="Arial"/>
                <w:sz w:val="20"/>
                <w:szCs w:val="20"/>
              </w:rPr>
              <w:t>3.9.</w:t>
            </w:r>
            <w:r w:rsidRPr="00FC5E87">
              <w:rPr>
                <w:sz w:val="20"/>
                <w:szCs w:val="20"/>
              </w:rPr>
              <w:t xml:space="preserve">            </w:t>
            </w:r>
            <w:r w:rsidRPr="00FC5E87">
              <w:rPr>
                <w:rFonts w:ascii="Arial" w:hAnsi="Arial" w:cs="Arial"/>
                <w:sz w:val="20"/>
                <w:szCs w:val="20"/>
              </w:rPr>
              <w:t> </w:t>
            </w:r>
          </w:p>
        </w:tc>
        <w:tc>
          <w:tcPr>
            <w:tcW w:w="64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7E8529" w14:textId="77777777" w:rsidR="00FC5E87" w:rsidRPr="00FC5E87" w:rsidRDefault="00FC5E87">
            <w:pPr>
              <w:jc w:val="both"/>
              <w:rPr>
                <w:rFonts w:ascii="Arial" w:hAnsi="Arial" w:cs="Arial"/>
                <w:sz w:val="20"/>
                <w:szCs w:val="20"/>
              </w:rPr>
            </w:pPr>
            <w:r w:rsidRPr="00FC5E87">
              <w:rPr>
                <w:rFonts w:ascii="Arial" w:hAnsi="Arial" w:cs="Arial"/>
                <w:sz w:val="20"/>
                <w:szCs w:val="20"/>
              </w:rPr>
              <w:t>Push button and indicators</w:t>
            </w:r>
          </w:p>
        </w:tc>
      </w:tr>
      <w:tr w:rsidR="00FC5E87" w14:paraId="7C87F34D" w14:textId="77777777" w:rsidTr="00FC5E87">
        <w:trPr>
          <w:trHeight w:val="300"/>
        </w:trPr>
        <w:tc>
          <w:tcPr>
            <w:tcW w:w="1481" w:type="dxa"/>
            <w:tcBorders>
              <w:top w:val="nil"/>
              <w:left w:val="single" w:sz="8" w:space="0" w:color="auto"/>
              <w:bottom w:val="single" w:sz="4" w:space="0" w:color="auto"/>
              <w:right w:val="nil"/>
            </w:tcBorders>
            <w:shd w:val="clear" w:color="auto" w:fill="auto"/>
            <w:hideMark/>
          </w:tcPr>
          <w:p w14:paraId="758F56D8" w14:textId="77777777" w:rsidR="00FC5E87" w:rsidRPr="00FC5E87" w:rsidRDefault="00FC5E87">
            <w:pPr>
              <w:jc w:val="both"/>
              <w:rPr>
                <w:rFonts w:ascii="Arial" w:hAnsi="Arial" w:cs="Arial"/>
                <w:sz w:val="20"/>
                <w:szCs w:val="20"/>
              </w:rPr>
            </w:pPr>
            <w:r w:rsidRPr="00FC5E87">
              <w:rPr>
                <w:rFonts w:ascii="Arial" w:hAnsi="Arial" w:cs="Arial"/>
                <w:sz w:val="20"/>
                <w:szCs w:val="20"/>
              </w:rPr>
              <w:t>3.10.</w:t>
            </w:r>
            <w:r w:rsidRPr="00FC5E87">
              <w:rPr>
                <w:sz w:val="20"/>
                <w:szCs w:val="20"/>
              </w:rPr>
              <w:t xml:space="preserve">          </w:t>
            </w:r>
            <w:r w:rsidRPr="00FC5E87">
              <w:rPr>
                <w:rFonts w:ascii="Arial" w:hAnsi="Arial" w:cs="Arial"/>
                <w:sz w:val="20"/>
                <w:szCs w:val="20"/>
              </w:rPr>
              <w:t> </w:t>
            </w:r>
          </w:p>
        </w:tc>
        <w:tc>
          <w:tcPr>
            <w:tcW w:w="6454" w:type="dxa"/>
            <w:tcBorders>
              <w:top w:val="nil"/>
              <w:left w:val="single" w:sz="4" w:space="0" w:color="auto"/>
              <w:bottom w:val="single" w:sz="4" w:space="0" w:color="auto"/>
              <w:right w:val="single" w:sz="4" w:space="0" w:color="auto"/>
            </w:tcBorders>
            <w:shd w:val="clear" w:color="auto" w:fill="auto"/>
            <w:vAlign w:val="center"/>
            <w:hideMark/>
          </w:tcPr>
          <w:p w14:paraId="17038166" w14:textId="77777777" w:rsidR="00FC5E87" w:rsidRPr="00FC5E87" w:rsidRDefault="00FC5E87">
            <w:pPr>
              <w:jc w:val="both"/>
              <w:rPr>
                <w:rFonts w:ascii="Arial" w:hAnsi="Arial" w:cs="Arial"/>
                <w:sz w:val="20"/>
                <w:szCs w:val="20"/>
              </w:rPr>
            </w:pPr>
            <w:r w:rsidRPr="00FC5E87">
              <w:rPr>
                <w:rFonts w:ascii="Arial" w:hAnsi="Arial" w:cs="Arial"/>
                <w:sz w:val="20"/>
                <w:szCs w:val="20"/>
              </w:rPr>
              <w:t>Flooring Condition</w:t>
            </w:r>
          </w:p>
        </w:tc>
      </w:tr>
    </w:tbl>
    <w:p w14:paraId="068DDB98" w14:textId="77777777" w:rsidR="00FC5E87" w:rsidRDefault="00FC5E87" w:rsidP="00050F68">
      <w:pPr>
        <w:jc w:val="both"/>
        <w:rPr>
          <w:rFonts w:ascii="Cambria" w:hAnsi="Cambria"/>
          <w:b/>
          <w:sz w:val="28"/>
          <w:szCs w:val="28"/>
        </w:rPr>
      </w:pPr>
    </w:p>
    <w:p w14:paraId="0B2E0B32" w14:textId="77777777" w:rsidR="00FC5E87" w:rsidRPr="00AC6060" w:rsidRDefault="00FC5E87" w:rsidP="00050F68">
      <w:pPr>
        <w:jc w:val="both"/>
        <w:rPr>
          <w:rFonts w:ascii="Cambria" w:hAnsi="Cambria"/>
          <w:b/>
          <w:sz w:val="28"/>
          <w:szCs w:val="28"/>
        </w:rPr>
      </w:pPr>
    </w:p>
    <w:sectPr w:rsidR="00FC5E87" w:rsidRPr="00AC6060" w:rsidSect="00EC70BF">
      <w:headerReference w:type="even" r:id="rId10"/>
      <w:headerReference w:type="default" r:id="rId11"/>
      <w:pgSz w:w="11909" w:h="16834" w:code="9"/>
      <w:pgMar w:top="720" w:right="1022" w:bottom="144" w:left="1166"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57F48" w14:textId="77777777" w:rsidR="000C5E2D" w:rsidRDefault="000C5E2D">
      <w:r>
        <w:separator/>
      </w:r>
    </w:p>
  </w:endnote>
  <w:endnote w:type="continuationSeparator" w:id="0">
    <w:p w14:paraId="26897D09" w14:textId="77777777" w:rsidR="000C5E2D" w:rsidRDefault="000C5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BCE1C" w14:textId="77777777" w:rsidR="000C5E2D" w:rsidRDefault="000C5E2D">
      <w:r>
        <w:separator/>
      </w:r>
    </w:p>
  </w:footnote>
  <w:footnote w:type="continuationSeparator" w:id="0">
    <w:p w14:paraId="68485DBA" w14:textId="77777777" w:rsidR="000C5E2D" w:rsidRDefault="000C5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D531B" w14:textId="77777777" w:rsidR="00724111" w:rsidRDefault="00724111" w:rsidP="00771C1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9A062A" w14:textId="77777777" w:rsidR="00724111" w:rsidRDefault="00724111" w:rsidP="003B3E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FB19B" w14:textId="77777777" w:rsidR="00724111" w:rsidRDefault="00724111" w:rsidP="003B3E3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B3690"/>
    <w:multiLevelType w:val="hybridMultilevel"/>
    <w:tmpl w:val="AF38948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7201D8"/>
    <w:multiLevelType w:val="hybridMultilevel"/>
    <w:tmpl w:val="3BA82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E2B93"/>
    <w:multiLevelType w:val="hybridMultilevel"/>
    <w:tmpl w:val="4D144820"/>
    <w:lvl w:ilvl="0" w:tplc="B99288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11AA8"/>
    <w:multiLevelType w:val="hybridMultilevel"/>
    <w:tmpl w:val="58C8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72A54"/>
    <w:multiLevelType w:val="hybridMultilevel"/>
    <w:tmpl w:val="EEE09F7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A8631A"/>
    <w:multiLevelType w:val="hybridMultilevel"/>
    <w:tmpl w:val="81E6E888"/>
    <w:lvl w:ilvl="0" w:tplc="68FADB62">
      <w:start w:val="1"/>
      <w:numFmt w:val="upperLetter"/>
      <w:pStyle w:val="Heading1"/>
      <w:lvlText w:val="%1."/>
      <w:lvlJc w:val="left"/>
      <w:pPr>
        <w:tabs>
          <w:tab w:val="num" w:pos="900"/>
        </w:tabs>
        <w:ind w:left="900" w:hanging="720"/>
      </w:pPr>
      <w:rPr>
        <w:rFonts w:hint="default"/>
      </w:rPr>
    </w:lvl>
    <w:lvl w:ilvl="1" w:tplc="128853C0">
      <w:start w:val="1"/>
      <w:numFmt w:val="decimal"/>
      <w:lvlText w:val="%2."/>
      <w:lvlJc w:val="left"/>
      <w:pPr>
        <w:tabs>
          <w:tab w:val="num" w:pos="900"/>
        </w:tabs>
        <w:ind w:left="90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447450DF"/>
    <w:multiLevelType w:val="hybridMultilevel"/>
    <w:tmpl w:val="A5507F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7415DEA"/>
    <w:multiLevelType w:val="hybridMultilevel"/>
    <w:tmpl w:val="96A4B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863A8"/>
    <w:multiLevelType w:val="hybridMultilevel"/>
    <w:tmpl w:val="E60C1D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06278B8"/>
    <w:multiLevelType w:val="hybridMultilevel"/>
    <w:tmpl w:val="E47ACF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8853ACB"/>
    <w:multiLevelType w:val="hybridMultilevel"/>
    <w:tmpl w:val="923207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3E0B2F"/>
    <w:multiLevelType w:val="hybridMultilevel"/>
    <w:tmpl w:val="60A643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F9B1488"/>
    <w:multiLevelType w:val="hybridMultilevel"/>
    <w:tmpl w:val="C2081F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1F364B5"/>
    <w:multiLevelType w:val="hybridMultilevel"/>
    <w:tmpl w:val="6B702A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5E67C53"/>
    <w:multiLevelType w:val="hybridMultilevel"/>
    <w:tmpl w:val="9EB2A9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D23253"/>
    <w:multiLevelType w:val="hybridMultilevel"/>
    <w:tmpl w:val="664C0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31CA3"/>
    <w:multiLevelType w:val="hybridMultilevel"/>
    <w:tmpl w:val="BCA23E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1115F0D"/>
    <w:multiLevelType w:val="hybridMultilevel"/>
    <w:tmpl w:val="759EC5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7804B9D"/>
    <w:multiLevelType w:val="hybridMultilevel"/>
    <w:tmpl w:val="00E23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992D00"/>
    <w:multiLevelType w:val="hybridMultilevel"/>
    <w:tmpl w:val="A85EBF2E"/>
    <w:lvl w:ilvl="0" w:tplc="235241C0">
      <w:start w:val="1"/>
      <w:numFmt w:val="decimal"/>
      <w:lvlText w:val="%1."/>
      <w:lvlJc w:val="left"/>
      <w:pPr>
        <w:tabs>
          <w:tab w:val="num" w:pos="2160"/>
        </w:tabs>
        <w:ind w:left="2160" w:hanging="360"/>
      </w:pPr>
      <w:rPr>
        <w:b/>
        <w:bCs/>
      </w:rPr>
    </w:lvl>
    <w:lvl w:ilvl="1" w:tplc="0409000F">
      <w:start w:val="1"/>
      <w:numFmt w:val="decimal"/>
      <w:lvlText w:val="%2."/>
      <w:lvlJc w:val="left"/>
      <w:pPr>
        <w:tabs>
          <w:tab w:val="num" w:pos="2880"/>
        </w:tabs>
        <w:ind w:left="2880" w:hanging="360"/>
      </w:pPr>
      <w:rPr>
        <w:b/>
        <w:bCs/>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9"/>
  </w:num>
  <w:num w:numId="2">
    <w:abstractNumId w:val="16"/>
  </w:num>
  <w:num w:numId="3">
    <w:abstractNumId w:val="14"/>
  </w:num>
  <w:num w:numId="4">
    <w:abstractNumId w:val="9"/>
  </w:num>
  <w:num w:numId="5">
    <w:abstractNumId w:val="13"/>
  </w:num>
  <w:num w:numId="6">
    <w:abstractNumId w:val="12"/>
  </w:num>
  <w:num w:numId="7">
    <w:abstractNumId w:val="10"/>
  </w:num>
  <w:num w:numId="8">
    <w:abstractNumId w:val="8"/>
  </w:num>
  <w:num w:numId="9">
    <w:abstractNumId w:val="6"/>
  </w:num>
  <w:num w:numId="10">
    <w:abstractNumId w:val="17"/>
  </w:num>
  <w:num w:numId="11">
    <w:abstractNumId w:val="11"/>
  </w:num>
  <w:num w:numId="12">
    <w:abstractNumId w:val="4"/>
  </w:num>
  <w:num w:numId="13">
    <w:abstractNumId w:val="1"/>
  </w:num>
  <w:num w:numId="14">
    <w:abstractNumId w:val="15"/>
  </w:num>
  <w:num w:numId="15">
    <w:abstractNumId w:val="2"/>
  </w:num>
  <w:num w:numId="16">
    <w:abstractNumId w:val="0"/>
  </w:num>
  <w:num w:numId="17">
    <w:abstractNumId w:val="3"/>
  </w:num>
  <w:num w:numId="18">
    <w:abstractNumId w:val="18"/>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40BE"/>
    <w:rsid w:val="000014FF"/>
    <w:rsid w:val="00001B98"/>
    <w:rsid w:val="00004694"/>
    <w:rsid w:val="000050A6"/>
    <w:rsid w:val="000050B9"/>
    <w:rsid w:val="00005FC9"/>
    <w:rsid w:val="00010908"/>
    <w:rsid w:val="00010D43"/>
    <w:rsid w:val="0001232B"/>
    <w:rsid w:val="00016A13"/>
    <w:rsid w:val="000178EB"/>
    <w:rsid w:val="00021AFB"/>
    <w:rsid w:val="0002535E"/>
    <w:rsid w:val="00036386"/>
    <w:rsid w:val="00043E40"/>
    <w:rsid w:val="000472D0"/>
    <w:rsid w:val="00050F68"/>
    <w:rsid w:val="00052296"/>
    <w:rsid w:val="00056E28"/>
    <w:rsid w:val="00063BD8"/>
    <w:rsid w:val="00065DF6"/>
    <w:rsid w:val="0006603B"/>
    <w:rsid w:val="000668EF"/>
    <w:rsid w:val="0006755A"/>
    <w:rsid w:val="000776F3"/>
    <w:rsid w:val="00084CE1"/>
    <w:rsid w:val="00095F7F"/>
    <w:rsid w:val="000A044F"/>
    <w:rsid w:val="000A2787"/>
    <w:rsid w:val="000B0891"/>
    <w:rsid w:val="000B503D"/>
    <w:rsid w:val="000C0D00"/>
    <w:rsid w:val="000C1969"/>
    <w:rsid w:val="000C3637"/>
    <w:rsid w:val="000C5E2D"/>
    <w:rsid w:val="000C6BCE"/>
    <w:rsid w:val="000D107B"/>
    <w:rsid w:val="000D70C8"/>
    <w:rsid w:val="000E3889"/>
    <w:rsid w:val="000E45A5"/>
    <w:rsid w:val="000E6CBD"/>
    <w:rsid w:val="000F6DBF"/>
    <w:rsid w:val="00115F52"/>
    <w:rsid w:val="001214D6"/>
    <w:rsid w:val="00125792"/>
    <w:rsid w:val="001303D0"/>
    <w:rsid w:val="001372F9"/>
    <w:rsid w:val="0014165C"/>
    <w:rsid w:val="0014393D"/>
    <w:rsid w:val="00143F1D"/>
    <w:rsid w:val="001503D3"/>
    <w:rsid w:val="00154F39"/>
    <w:rsid w:val="0015664B"/>
    <w:rsid w:val="00160AFC"/>
    <w:rsid w:val="00165E30"/>
    <w:rsid w:val="001779B4"/>
    <w:rsid w:val="0018043E"/>
    <w:rsid w:val="00183C84"/>
    <w:rsid w:val="0018447A"/>
    <w:rsid w:val="0019554A"/>
    <w:rsid w:val="001A14EF"/>
    <w:rsid w:val="001A72B3"/>
    <w:rsid w:val="001D3E94"/>
    <w:rsid w:val="001E445A"/>
    <w:rsid w:val="001E4A51"/>
    <w:rsid w:val="001E5A52"/>
    <w:rsid w:val="001F0A7E"/>
    <w:rsid w:val="001F25D6"/>
    <w:rsid w:val="001F37EA"/>
    <w:rsid w:val="001F6371"/>
    <w:rsid w:val="002029E0"/>
    <w:rsid w:val="002036D7"/>
    <w:rsid w:val="00203A5C"/>
    <w:rsid w:val="0020756B"/>
    <w:rsid w:val="0021299C"/>
    <w:rsid w:val="00214B76"/>
    <w:rsid w:val="002179FD"/>
    <w:rsid w:val="00221852"/>
    <w:rsid w:val="002262D2"/>
    <w:rsid w:val="00232805"/>
    <w:rsid w:val="00241579"/>
    <w:rsid w:val="00246A9B"/>
    <w:rsid w:val="00252640"/>
    <w:rsid w:val="002535F6"/>
    <w:rsid w:val="00253622"/>
    <w:rsid w:val="00254766"/>
    <w:rsid w:val="00271E0E"/>
    <w:rsid w:val="002737DF"/>
    <w:rsid w:val="00273941"/>
    <w:rsid w:val="00274483"/>
    <w:rsid w:val="00275666"/>
    <w:rsid w:val="0027781E"/>
    <w:rsid w:val="0028125A"/>
    <w:rsid w:val="00281B4F"/>
    <w:rsid w:val="002867DE"/>
    <w:rsid w:val="00291ED3"/>
    <w:rsid w:val="002A0836"/>
    <w:rsid w:val="002A4057"/>
    <w:rsid w:val="002B341B"/>
    <w:rsid w:val="002B3AC4"/>
    <w:rsid w:val="002B4206"/>
    <w:rsid w:val="002B4596"/>
    <w:rsid w:val="002C6D87"/>
    <w:rsid w:val="002D0281"/>
    <w:rsid w:val="002D0941"/>
    <w:rsid w:val="002D34F5"/>
    <w:rsid w:val="002D66CA"/>
    <w:rsid w:val="002D7E28"/>
    <w:rsid w:val="002E215D"/>
    <w:rsid w:val="002E677B"/>
    <w:rsid w:val="002E7043"/>
    <w:rsid w:val="002E7DB9"/>
    <w:rsid w:val="002E7F44"/>
    <w:rsid w:val="002F0827"/>
    <w:rsid w:val="002F3514"/>
    <w:rsid w:val="00306EC3"/>
    <w:rsid w:val="00323E61"/>
    <w:rsid w:val="00324043"/>
    <w:rsid w:val="00326FF1"/>
    <w:rsid w:val="00333CF5"/>
    <w:rsid w:val="00335131"/>
    <w:rsid w:val="00335DE6"/>
    <w:rsid w:val="003400FA"/>
    <w:rsid w:val="003409A9"/>
    <w:rsid w:val="00341276"/>
    <w:rsid w:val="00341CC0"/>
    <w:rsid w:val="00346075"/>
    <w:rsid w:val="003476A1"/>
    <w:rsid w:val="00353922"/>
    <w:rsid w:val="003540F5"/>
    <w:rsid w:val="00355496"/>
    <w:rsid w:val="0036541E"/>
    <w:rsid w:val="00374F95"/>
    <w:rsid w:val="0038115C"/>
    <w:rsid w:val="0038121A"/>
    <w:rsid w:val="003A7180"/>
    <w:rsid w:val="003B3E38"/>
    <w:rsid w:val="003B7531"/>
    <w:rsid w:val="003C1AB0"/>
    <w:rsid w:val="003D4189"/>
    <w:rsid w:val="003D5FFC"/>
    <w:rsid w:val="003E1FCF"/>
    <w:rsid w:val="003F0E28"/>
    <w:rsid w:val="003F62F3"/>
    <w:rsid w:val="003F7809"/>
    <w:rsid w:val="0040043E"/>
    <w:rsid w:val="00401903"/>
    <w:rsid w:val="00413A41"/>
    <w:rsid w:val="00413CD3"/>
    <w:rsid w:val="00414801"/>
    <w:rsid w:val="0042276F"/>
    <w:rsid w:val="00422FCF"/>
    <w:rsid w:val="004243AF"/>
    <w:rsid w:val="00436BBA"/>
    <w:rsid w:val="004438A8"/>
    <w:rsid w:val="00444F75"/>
    <w:rsid w:val="00445A27"/>
    <w:rsid w:val="00450B88"/>
    <w:rsid w:val="00451B68"/>
    <w:rsid w:val="004543AF"/>
    <w:rsid w:val="00455B80"/>
    <w:rsid w:val="00456B3E"/>
    <w:rsid w:val="00456BA1"/>
    <w:rsid w:val="00460450"/>
    <w:rsid w:val="00461C04"/>
    <w:rsid w:val="00463829"/>
    <w:rsid w:val="00467E7C"/>
    <w:rsid w:val="004707B3"/>
    <w:rsid w:val="0047125F"/>
    <w:rsid w:val="004765DA"/>
    <w:rsid w:val="00481FD0"/>
    <w:rsid w:val="0048468C"/>
    <w:rsid w:val="00487BE2"/>
    <w:rsid w:val="00493D42"/>
    <w:rsid w:val="00496597"/>
    <w:rsid w:val="004A71B7"/>
    <w:rsid w:val="004B1E24"/>
    <w:rsid w:val="004B7B1F"/>
    <w:rsid w:val="004C16A6"/>
    <w:rsid w:val="004C5A6C"/>
    <w:rsid w:val="004C7106"/>
    <w:rsid w:val="004D3870"/>
    <w:rsid w:val="004E0F32"/>
    <w:rsid w:val="004E0F7C"/>
    <w:rsid w:val="004E2EA7"/>
    <w:rsid w:val="004E6451"/>
    <w:rsid w:val="004F2EF3"/>
    <w:rsid w:val="00500A2E"/>
    <w:rsid w:val="00516E73"/>
    <w:rsid w:val="005171FE"/>
    <w:rsid w:val="005220F4"/>
    <w:rsid w:val="00525DCA"/>
    <w:rsid w:val="00535CA3"/>
    <w:rsid w:val="00536ECB"/>
    <w:rsid w:val="00540A92"/>
    <w:rsid w:val="00545697"/>
    <w:rsid w:val="0055013F"/>
    <w:rsid w:val="0055332A"/>
    <w:rsid w:val="00553942"/>
    <w:rsid w:val="005554E7"/>
    <w:rsid w:val="0055618A"/>
    <w:rsid w:val="00556786"/>
    <w:rsid w:val="00562827"/>
    <w:rsid w:val="00572608"/>
    <w:rsid w:val="00572F8D"/>
    <w:rsid w:val="00575A61"/>
    <w:rsid w:val="005773B6"/>
    <w:rsid w:val="00583546"/>
    <w:rsid w:val="0058531E"/>
    <w:rsid w:val="00585A5C"/>
    <w:rsid w:val="00592797"/>
    <w:rsid w:val="005944DF"/>
    <w:rsid w:val="00597B76"/>
    <w:rsid w:val="005A3D9E"/>
    <w:rsid w:val="005B38FC"/>
    <w:rsid w:val="005B6489"/>
    <w:rsid w:val="005C1760"/>
    <w:rsid w:val="005D401A"/>
    <w:rsid w:val="005D5336"/>
    <w:rsid w:val="005D790F"/>
    <w:rsid w:val="005E5A50"/>
    <w:rsid w:val="005E7308"/>
    <w:rsid w:val="005F3E24"/>
    <w:rsid w:val="005F40BE"/>
    <w:rsid w:val="005F4B8E"/>
    <w:rsid w:val="0060173F"/>
    <w:rsid w:val="00601C7E"/>
    <w:rsid w:val="00602D0F"/>
    <w:rsid w:val="00602FF3"/>
    <w:rsid w:val="00603193"/>
    <w:rsid w:val="00604461"/>
    <w:rsid w:val="00606394"/>
    <w:rsid w:val="00614658"/>
    <w:rsid w:val="00617752"/>
    <w:rsid w:val="00620AF5"/>
    <w:rsid w:val="00620CC4"/>
    <w:rsid w:val="00622ACC"/>
    <w:rsid w:val="006275BE"/>
    <w:rsid w:val="00627F98"/>
    <w:rsid w:val="00630518"/>
    <w:rsid w:val="00630D76"/>
    <w:rsid w:val="00635FB8"/>
    <w:rsid w:val="006428EE"/>
    <w:rsid w:val="00644DAC"/>
    <w:rsid w:val="006459A5"/>
    <w:rsid w:val="00650075"/>
    <w:rsid w:val="00650DC6"/>
    <w:rsid w:val="0065460D"/>
    <w:rsid w:val="00660DD3"/>
    <w:rsid w:val="00666C9B"/>
    <w:rsid w:val="00667990"/>
    <w:rsid w:val="006713D3"/>
    <w:rsid w:val="006741DC"/>
    <w:rsid w:val="006768A4"/>
    <w:rsid w:val="00682BCD"/>
    <w:rsid w:val="0068525D"/>
    <w:rsid w:val="00691D0C"/>
    <w:rsid w:val="00697986"/>
    <w:rsid w:val="006A0285"/>
    <w:rsid w:val="006A2B27"/>
    <w:rsid w:val="006A4B5F"/>
    <w:rsid w:val="006B5C76"/>
    <w:rsid w:val="006B7982"/>
    <w:rsid w:val="006B7AEA"/>
    <w:rsid w:val="006B7AF1"/>
    <w:rsid w:val="006C22C5"/>
    <w:rsid w:val="006C4D09"/>
    <w:rsid w:val="006D32EF"/>
    <w:rsid w:val="006D402E"/>
    <w:rsid w:val="006D4FF9"/>
    <w:rsid w:val="006D5FBA"/>
    <w:rsid w:val="006D6A88"/>
    <w:rsid w:val="006E7A1B"/>
    <w:rsid w:val="006F4345"/>
    <w:rsid w:val="006F4583"/>
    <w:rsid w:val="006F6A2D"/>
    <w:rsid w:val="00705A32"/>
    <w:rsid w:val="00714B6F"/>
    <w:rsid w:val="00720E46"/>
    <w:rsid w:val="0072101B"/>
    <w:rsid w:val="00723D0C"/>
    <w:rsid w:val="00724111"/>
    <w:rsid w:val="007307EE"/>
    <w:rsid w:val="00731A82"/>
    <w:rsid w:val="00732A30"/>
    <w:rsid w:val="00735470"/>
    <w:rsid w:val="0073670F"/>
    <w:rsid w:val="007409C9"/>
    <w:rsid w:val="00740DE9"/>
    <w:rsid w:val="007429D0"/>
    <w:rsid w:val="00745D26"/>
    <w:rsid w:val="00751245"/>
    <w:rsid w:val="00752550"/>
    <w:rsid w:val="00752AC2"/>
    <w:rsid w:val="00754570"/>
    <w:rsid w:val="00756961"/>
    <w:rsid w:val="0076400D"/>
    <w:rsid w:val="00771C19"/>
    <w:rsid w:val="00772C3E"/>
    <w:rsid w:val="007743EE"/>
    <w:rsid w:val="00780FDD"/>
    <w:rsid w:val="00785481"/>
    <w:rsid w:val="007857FD"/>
    <w:rsid w:val="00791397"/>
    <w:rsid w:val="00795666"/>
    <w:rsid w:val="007A0828"/>
    <w:rsid w:val="007A4AD4"/>
    <w:rsid w:val="007A5C01"/>
    <w:rsid w:val="007B0A10"/>
    <w:rsid w:val="007B0CFE"/>
    <w:rsid w:val="007B1414"/>
    <w:rsid w:val="007C0BE1"/>
    <w:rsid w:val="007C3874"/>
    <w:rsid w:val="007D1070"/>
    <w:rsid w:val="007D1DA8"/>
    <w:rsid w:val="007D63D3"/>
    <w:rsid w:val="007D7FB5"/>
    <w:rsid w:val="007E02AC"/>
    <w:rsid w:val="007E2FD3"/>
    <w:rsid w:val="007F2EFB"/>
    <w:rsid w:val="0080294F"/>
    <w:rsid w:val="00807F2A"/>
    <w:rsid w:val="00812B10"/>
    <w:rsid w:val="00817D4A"/>
    <w:rsid w:val="0082782D"/>
    <w:rsid w:val="00837C76"/>
    <w:rsid w:val="008402DD"/>
    <w:rsid w:val="00842906"/>
    <w:rsid w:val="008444BC"/>
    <w:rsid w:val="0084472B"/>
    <w:rsid w:val="0084547B"/>
    <w:rsid w:val="00846D93"/>
    <w:rsid w:val="00853718"/>
    <w:rsid w:val="00857BD1"/>
    <w:rsid w:val="0086145D"/>
    <w:rsid w:val="00862318"/>
    <w:rsid w:val="008775BF"/>
    <w:rsid w:val="00881BFE"/>
    <w:rsid w:val="00882CFF"/>
    <w:rsid w:val="0088773D"/>
    <w:rsid w:val="008926DB"/>
    <w:rsid w:val="00893420"/>
    <w:rsid w:val="008936EF"/>
    <w:rsid w:val="00893C04"/>
    <w:rsid w:val="008A458A"/>
    <w:rsid w:val="008A643B"/>
    <w:rsid w:val="008A6A49"/>
    <w:rsid w:val="008A7B7F"/>
    <w:rsid w:val="008B23F9"/>
    <w:rsid w:val="008B3BC5"/>
    <w:rsid w:val="008C1AB4"/>
    <w:rsid w:val="008C2516"/>
    <w:rsid w:val="008C260B"/>
    <w:rsid w:val="008C34E5"/>
    <w:rsid w:val="008C6C99"/>
    <w:rsid w:val="008D7A15"/>
    <w:rsid w:val="008E29B0"/>
    <w:rsid w:val="008E3BDB"/>
    <w:rsid w:val="008E65D9"/>
    <w:rsid w:val="008F3D2A"/>
    <w:rsid w:val="008F4042"/>
    <w:rsid w:val="008F7001"/>
    <w:rsid w:val="00900E58"/>
    <w:rsid w:val="00904BB1"/>
    <w:rsid w:val="009123B3"/>
    <w:rsid w:val="0091291B"/>
    <w:rsid w:val="0091750C"/>
    <w:rsid w:val="00922F2D"/>
    <w:rsid w:val="009248E3"/>
    <w:rsid w:val="00926100"/>
    <w:rsid w:val="009353DD"/>
    <w:rsid w:val="00944C93"/>
    <w:rsid w:val="009470F9"/>
    <w:rsid w:val="0095058D"/>
    <w:rsid w:val="00955280"/>
    <w:rsid w:val="00961FF5"/>
    <w:rsid w:val="00965B89"/>
    <w:rsid w:val="0096657F"/>
    <w:rsid w:val="00970867"/>
    <w:rsid w:val="00974524"/>
    <w:rsid w:val="00974C63"/>
    <w:rsid w:val="00975656"/>
    <w:rsid w:val="0097574E"/>
    <w:rsid w:val="009804D1"/>
    <w:rsid w:val="009814F8"/>
    <w:rsid w:val="00982539"/>
    <w:rsid w:val="00983A4E"/>
    <w:rsid w:val="0099138B"/>
    <w:rsid w:val="00996DF3"/>
    <w:rsid w:val="009A6339"/>
    <w:rsid w:val="009A6C6E"/>
    <w:rsid w:val="009B0A23"/>
    <w:rsid w:val="009B68F2"/>
    <w:rsid w:val="009B6D89"/>
    <w:rsid w:val="009C2816"/>
    <w:rsid w:val="009C42F6"/>
    <w:rsid w:val="009C6C63"/>
    <w:rsid w:val="009D4097"/>
    <w:rsid w:val="009D5520"/>
    <w:rsid w:val="009D5FCC"/>
    <w:rsid w:val="009F115C"/>
    <w:rsid w:val="009F1DBD"/>
    <w:rsid w:val="009F22D3"/>
    <w:rsid w:val="00A022EE"/>
    <w:rsid w:val="00A02488"/>
    <w:rsid w:val="00A039FB"/>
    <w:rsid w:val="00A053F2"/>
    <w:rsid w:val="00A0794C"/>
    <w:rsid w:val="00A12ED5"/>
    <w:rsid w:val="00A215A3"/>
    <w:rsid w:val="00A24CF1"/>
    <w:rsid w:val="00A318D0"/>
    <w:rsid w:val="00A340F3"/>
    <w:rsid w:val="00A34E4B"/>
    <w:rsid w:val="00A35BB3"/>
    <w:rsid w:val="00A428D5"/>
    <w:rsid w:val="00A459CD"/>
    <w:rsid w:val="00A46829"/>
    <w:rsid w:val="00A474DF"/>
    <w:rsid w:val="00A526D7"/>
    <w:rsid w:val="00A707CE"/>
    <w:rsid w:val="00A73F81"/>
    <w:rsid w:val="00A80D17"/>
    <w:rsid w:val="00A821BF"/>
    <w:rsid w:val="00A82FE8"/>
    <w:rsid w:val="00A918A3"/>
    <w:rsid w:val="00AA3BBC"/>
    <w:rsid w:val="00AB3B9B"/>
    <w:rsid w:val="00AB4471"/>
    <w:rsid w:val="00AB5CBA"/>
    <w:rsid w:val="00AD3BD0"/>
    <w:rsid w:val="00AD5BCF"/>
    <w:rsid w:val="00AE0014"/>
    <w:rsid w:val="00AE5377"/>
    <w:rsid w:val="00AF052B"/>
    <w:rsid w:val="00AF2C6E"/>
    <w:rsid w:val="00AF4B05"/>
    <w:rsid w:val="00B024F9"/>
    <w:rsid w:val="00B0374E"/>
    <w:rsid w:val="00B170ED"/>
    <w:rsid w:val="00B2144B"/>
    <w:rsid w:val="00B23286"/>
    <w:rsid w:val="00B23E61"/>
    <w:rsid w:val="00B259CB"/>
    <w:rsid w:val="00B275A9"/>
    <w:rsid w:val="00B31621"/>
    <w:rsid w:val="00B316E9"/>
    <w:rsid w:val="00B329F7"/>
    <w:rsid w:val="00B37E24"/>
    <w:rsid w:val="00B42403"/>
    <w:rsid w:val="00B46707"/>
    <w:rsid w:val="00B51491"/>
    <w:rsid w:val="00B52904"/>
    <w:rsid w:val="00B53F31"/>
    <w:rsid w:val="00B61383"/>
    <w:rsid w:val="00B6367A"/>
    <w:rsid w:val="00B66174"/>
    <w:rsid w:val="00B7247A"/>
    <w:rsid w:val="00B76E48"/>
    <w:rsid w:val="00B80A48"/>
    <w:rsid w:val="00B839F4"/>
    <w:rsid w:val="00B90650"/>
    <w:rsid w:val="00B94ECA"/>
    <w:rsid w:val="00B96A43"/>
    <w:rsid w:val="00B9703F"/>
    <w:rsid w:val="00BA0882"/>
    <w:rsid w:val="00BA2B68"/>
    <w:rsid w:val="00BA3F32"/>
    <w:rsid w:val="00BA5ED3"/>
    <w:rsid w:val="00BC62CE"/>
    <w:rsid w:val="00BC7670"/>
    <w:rsid w:val="00BC77D3"/>
    <w:rsid w:val="00BC793C"/>
    <w:rsid w:val="00BD0480"/>
    <w:rsid w:val="00BD2ADF"/>
    <w:rsid w:val="00BD7317"/>
    <w:rsid w:val="00BE063F"/>
    <w:rsid w:val="00BE0C23"/>
    <w:rsid w:val="00BE5F1E"/>
    <w:rsid w:val="00BF30FB"/>
    <w:rsid w:val="00BF5113"/>
    <w:rsid w:val="00C001D0"/>
    <w:rsid w:val="00C106C2"/>
    <w:rsid w:val="00C15B42"/>
    <w:rsid w:val="00C236BD"/>
    <w:rsid w:val="00C26555"/>
    <w:rsid w:val="00C270A9"/>
    <w:rsid w:val="00C31238"/>
    <w:rsid w:val="00C328D3"/>
    <w:rsid w:val="00C3476D"/>
    <w:rsid w:val="00C3498A"/>
    <w:rsid w:val="00C37F70"/>
    <w:rsid w:val="00C47997"/>
    <w:rsid w:val="00C7109F"/>
    <w:rsid w:val="00C714F2"/>
    <w:rsid w:val="00C731C0"/>
    <w:rsid w:val="00C92D0C"/>
    <w:rsid w:val="00C93775"/>
    <w:rsid w:val="00C951A9"/>
    <w:rsid w:val="00C95FE9"/>
    <w:rsid w:val="00CA09D0"/>
    <w:rsid w:val="00CA2BB5"/>
    <w:rsid w:val="00CA2F0F"/>
    <w:rsid w:val="00CA7302"/>
    <w:rsid w:val="00CA7972"/>
    <w:rsid w:val="00CB2754"/>
    <w:rsid w:val="00CB2D5B"/>
    <w:rsid w:val="00CB7B79"/>
    <w:rsid w:val="00CC0F84"/>
    <w:rsid w:val="00CC3C06"/>
    <w:rsid w:val="00CC6157"/>
    <w:rsid w:val="00CD7EAB"/>
    <w:rsid w:val="00CE08EE"/>
    <w:rsid w:val="00CE1D35"/>
    <w:rsid w:val="00CE6531"/>
    <w:rsid w:val="00CE7590"/>
    <w:rsid w:val="00D01E0E"/>
    <w:rsid w:val="00D03013"/>
    <w:rsid w:val="00D07464"/>
    <w:rsid w:val="00D11816"/>
    <w:rsid w:val="00D132A6"/>
    <w:rsid w:val="00D15A0B"/>
    <w:rsid w:val="00D15EB5"/>
    <w:rsid w:val="00D317E5"/>
    <w:rsid w:val="00D34A31"/>
    <w:rsid w:val="00D35A71"/>
    <w:rsid w:val="00D4361A"/>
    <w:rsid w:val="00D46182"/>
    <w:rsid w:val="00D51257"/>
    <w:rsid w:val="00D571F1"/>
    <w:rsid w:val="00D57E25"/>
    <w:rsid w:val="00D65773"/>
    <w:rsid w:val="00D733B8"/>
    <w:rsid w:val="00D74CC7"/>
    <w:rsid w:val="00D77732"/>
    <w:rsid w:val="00D83166"/>
    <w:rsid w:val="00D83A11"/>
    <w:rsid w:val="00D83B21"/>
    <w:rsid w:val="00D8430B"/>
    <w:rsid w:val="00D928D4"/>
    <w:rsid w:val="00D965A0"/>
    <w:rsid w:val="00DD0453"/>
    <w:rsid w:val="00DE509E"/>
    <w:rsid w:val="00DE6449"/>
    <w:rsid w:val="00DE6D7D"/>
    <w:rsid w:val="00DF6257"/>
    <w:rsid w:val="00E072C6"/>
    <w:rsid w:val="00E1108E"/>
    <w:rsid w:val="00E16294"/>
    <w:rsid w:val="00E1789F"/>
    <w:rsid w:val="00E308D4"/>
    <w:rsid w:val="00E33AE4"/>
    <w:rsid w:val="00E42F2D"/>
    <w:rsid w:val="00E50ADC"/>
    <w:rsid w:val="00E57B15"/>
    <w:rsid w:val="00E632D6"/>
    <w:rsid w:val="00E6720D"/>
    <w:rsid w:val="00E6779D"/>
    <w:rsid w:val="00E70228"/>
    <w:rsid w:val="00E744E5"/>
    <w:rsid w:val="00E80018"/>
    <w:rsid w:val="00E82018"/>
    <w:rsid w:val="00E8305C"/>
    <w:rsid w:val="00E83935"/>
    <w:rsid w:val="00E85EC7"/>
    <w:rsid w:val="00E86066"/>
    <w:rsid w:val="00E91EF3"/>
    <w:rsid w:val="00E9257F"/>
    <w:rsid w:val="00E93318"/>
    <w:rsid w:val="00E95264"/>
    <w:rsid w:val="00EA15E9"/>
    <w:rsid w:val="00EA530D"/>
    <w:rsid w:val="00EA57B6"/>
    <w:rsid w:val="00EA6368"/>
    <w:rsid w:val="00EA7D9A"/>
    <w:rsid w:val="00EB3474"/>
    <w:rsid w:val="00EB4534"/>
    <w:rsid w:val="00EB4613"/>
    <w:rsid w:val="00EB5EE2"/>
    <w:rsid w:val="00EC09F7"/>
    <w:rsid w:val="00EC295B"/>
    <w:rsid w:val="00EC38B3"/>
    <w:rsid w:val="00EC6328"/>
    <w:rsid w:val="00EC65F4"/>
    <w:rsid w:val="00EC6875"/>
    <w:rsid w:val="00EC70BF"/>
    <w:rsid w:val="00ED0E18"/>
    <w:rsid w:val="00ED3E23"/>
    <w:rsid w:val="00ED4E7C"/>
    <w:rsid w:val="00EE182C"/>
    <w:rsid w:val="00EF1202"/>
    <w:rsid w:val="00EF42E3"/>
    <w:rsid w:val="00EF6A5A"/>
    <w:rsid w:val="00F00B73"/>
    <w:rsid w:val="00F07FE5"/>
    <w:rsid w:val="00F14271"/>
    <w:rsid w:val="00F164C7"/>
    <w:rsid w:val="00F25388"/>
    <w:rsid w:val="00F25595"/>
    <w:rsid w:val="00F37E39"/>
    <w:rsid w:val="00F474EF"/>
    <w:rsid w:val="00F47A2E"/>
    <w:rsid w:val="00F47BF5"/>
    <w:rsid w:val="00F52F7A"/>
    <w:rsid w:val="00F53C75"/>
    <w:rsid w:val="00F54DD3"/>
    <w:rsid w:val="00F64335"/>
    <w:rsid w:val="00F65CEA"/>
    <w:rsid w:val="00F667EA"/>
    <w:rsid w:val="00F71CE9"/>
    <w:rsid w:val="00F736DB"/>
    <w:rsid w:val="00F75B94"/>
    <w:rsid w:val="00F82CC4"/>
    <w:rsid w:val="00F8318F"/>
    <w:rsid w:val="00F83D9D"/>
    <w:rsid w:val="00F866F9"/>
    <w:rsid w:val="00F87F62"/>
    <w:rsid w:val="00F92607"/>
    <w:rsid w:val="00F93F28"/>
    <w:rsid w:val="00F972FE"/>
    <w:rsid w:val="00FA7AAE"/>
    <w:rsid w:val="00FC510E"/>
    <w:rsid w:val="00FC5E87"/>
    <w:rsid w:val="00FC7F9C"/>
    <w:rsid w:val="00FD0902"/>
    <w:rsid w:val="00FD1B6E"/>
    <w:rsid w:val="00FD31AE"/>
    <w:rsid w:val="00FD3658"/>
    <w:rsid w:val="00FD3A9A"/>
    <w:rsid w:val="00FD584E"/>
    <w:rsid w:val="00FD6BF5"/>
    <w:rsid w:val="00FE0561"/>
    <w:rsid w:val="00FE0D37"/>
    <w:rsid w:val="00FE533A"/>
    <w:rsid w:val="00FE6A79"/>
    <w:rsid w:val="00FF267D"/>
    <w:rsid w:val="00FF3BC4"/>
    <w:rsid w:val="00FF697A"/>
    <w:rsid w:val="00FF6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413588D"/>
  <w15:chartTrackingRefBased/>
  <w15:docId w15:val="{56511932-9EAD-4079-B993-E0CFF185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1AB0"/>
    <w:rPr>
      <w:sz w:val="24"/>
      <w:szCs w:val="24"/>
    </w:rPr>
  </w:style>
  <w:style w:type="paragraph" w:styleId="Heading1">
    <w:name w:val="heading 1"/>
    <w:basedOn w:val="Normal"/>
    <w:next w:val="Normal"/>
    <w:link w:val="Heading1Char"/>
    <w:qFormat/>
    <w:rsid w:val="00597B76"/>
    <w:pPr>
      <w:keepNext/>
      <w:numPr>
        <w:numId w:val="19"/>
      </w:numPr>
      <w:outlineLvl w:val="0"/>
    </w:pPr>
    <w:rPr>
      <w:rFonts w:ascii="Arial" w:hAnsi="Arial" w:cs="Arial"/>
      <w:b/>
      <w:bCs/>
    </w:rPr>
  </w:style>
  <w:style w:type="paragraph" w:styleId="Heading2">
    <w:name w:val="heading 2"/>
    <w:basedOn w:val="Normal"/>
    <w:next w:val="Normal"/>
    <w:link w:val="Heading2Char"/>
    <w:qFormat/>
    <w:rsid w:val="00597B76"/>
    <w:pPr>
      <w:keepNext/>
      <w:pBdr>
        <w:bottom w:val="single" w:sz="6" w:space="1" w:color="auto"/>
      </w:pBdr>
      <w:outlineLvl w:val="1"/>
    </w:pPr>
    <w:rPr>
      <w:rFonts w:ascii="Arial" w:hAnsi="Arial" w:cs="Arial"/>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5D5336"/>
    <w:rPr>
      <w:rFonts w:ascii="Tahoma" w:hAnsi="Tahoma" w:cs="Tahoma"/>
      <w:sz w:val="16"/>
      <w:szCs w:val="16"/>
    </w:rPr>
  </w:style>
  <w:style w:type="paragraph" w:customStyle="1" w:styleId="Default">
    <w:name w:val="Default"/>
    <w:rsid w:val="006A4B5F"/>
    <w:pPr>
      <w:autoSpaceDE w:val="0"/>
      <w:autoSpaceDN w:val="0"/>
      <w:adjustRightInd w:val="0"/>
    </w:pPr>
    <w:rPr>
      <w:rFonts w:ascii="SimSun" w:eastAsia="SimSun" w:cs="SimSun"/>
      <w:color w:val="000000"/>
      <w:sz w:val="24"/>
      <w:szCs w:val="24"/>
    </w:rPr>
  </w:style>
  <w:style w:type="paragraph" w:styleId="Header">
    <w:name w:val="header"/>
    <w:basedOn w:val="Normal"/>
    <w:link w:val="HeaderChar"/>
    <w:uiPriority w:val="99"/>
    <w:rsid w:val="00281B4F"/>
    <w:pPr>
      <w:tabs>
        <w:tab w:val="center" w:pos="4320"/>
        <w:tab w:val="right" w:pos="8640"/>
      </w:tabs>
    </w:pPr>
  </w:style>
  <w:style w:type="paragraph" w:styleId="Footer">
    <w:name w:val="footer"/>
    <w:basedOn w:val="Normal"/>
    <w:rsid w:val="00281B4F"/>
    <w:pPr>
      <w:tabs>
        <w:tab w:val="center" w:pos="4320"/>
        <w:tab w:val="right" w:pos="8640"/>
      </w:tabs>
    </w:pPr>
  </w:style>
  <w:style w:type="table" w:styleId="TableGrid">
    <w:name w:val="Table Grid"/>
    <w:basedOn w:val="TableNormal"/>
    <w:rsid w:val="00E67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19554A"/>
    <w:rPr>
      <w:b/>
      <w:bCs/>
    </w:rPr>
  </w:style>
  <w:style w:type="character" w:customStyle="1" w:styleId="yshortcuts">
    <w:name w:val="yshortcuts"/>
    <w:basedOn w:val="DefaultParagraphFont"/>
    <w:rsid w:val="0019554A"/>
  </w:style>
  <w:style w:type="character" w:customStyle="1" w:styleId="HeaderChar">
    <w:name w:val="Header Char"/>
    <w:link w:val="Header"/>
    <w:uiPriority w:val="99"/>
    <w:rsid w:val="00EB4534"/>
    <w:rPr>
      <w:sz w:val="24"/>
      <w:szCs w:val="24"/>
    </w:rPr>
  </w:style>
  <w:style w:type="character" w:styleId="PageNumber">
    <w:name w:val="page number"/>
    <w:basedOn w:val="DefaultParagraphFont"/>
    <w:rsid w:val="003B3E38"/>
  </w:style>
  <w:style w:type="character" w:customStyle="1" w:styleId="Heading1Char">
    <w:name w:val="Heading 1 Char"/>
    <w:link w:val="Heading1"/>
    <w:rsid w:val="00597B76"/>
    <w:rPr>
      <w:rFonts w:ascii="Arial" w:hAnsi="Arial" w:cs="Arial"/>
      <w:b/>
      <w:bCs/>
      <w:sz w:val="24"/>
      <w:szCs w:val="24"/>
    </w:rPr>
  </w:style>
  <w:style w:type="character" w:customStyle="1" w:styleId="Heading2Char">
    <w:name w:val="Heading 2 Char"/>
    <w:link w:val="Heading2"/>
    <w:rsid w:val="00597B76"/>
    <w:rPr>
      <w:rFonts w:ascii="Arial" w:hAnsi="Arial" w:cs="Arial"/>
      <w:b/>
      <w:bCs/>
      <w:sz w:val="24"/>
      <w:szCs w:val="24"/>
    </w:rPr>
  </w:style>
  <w:style w:type="paragraph" w:styleId="NormalWeb">
    <w:name w:val="Normal (Web)"/>
    <w:basedOn w:val="Normal"/>
    <w:uiPriority w:val="99"/>
    <w:unhideWhenUsed/>
    <w:rsid w:val="00050F68"/>
    <w:pPr>
      <w:spacing w:before="100" w:beforeAutospacing="1" w:after="100" w:afterAutospacing="1"/>
    </w:pPr>
  </w:style>
  <w:style w:type="character" w:styleId="Hyperlink">
    <w:name w:val="Hyperlink"/>
    <w:unhideWhenUsed/>
    <w:rsid w:val="00D317E5"/>
    <w:rPr>
      <w:color w:val="0000FF"/>
      <w:u w:val="single"/>
    </w:rPr>
  </w:style>
  <w:style w:type="paragraph" w:styleId="NoSpacing">
    <w:name w:val="No Spacing"/>
    <w:uiPriority w:val="1"/>
    <w:qFormat/>
    <w:rsid w:val="006768A4"/>
    <w:rPr>
      <w:sz w:val="24"/>
      <w:szCs w:val="24"/>
    </w:rPr>
  </w:style>
  <w:style w:type="table" w:styleId="TableElegant">
    <w:name w:val="Table Elegant"/>
    <w:basedOn w:val="TableNormal"/>
    <w:rsid w:val="00F83D9D"/>
    <w:rPr>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UnresolvedMention">
    <w:name w:val="Unresolved Mention"/>
    <w:uiPriority w:val="99"/>
    <w:semiHidden/>
    <w:unhideWhenUsed/>
    <w:rsid w:val="00EB3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67511">
      <w:bodyDiv w:val="1"/>
      <w:marLeft w:val="0"/>
      <w:marRight w:val="0"/>
      <w:marTop w:val="0"/>
      <w:marBottom w:val="0"/>
      <w:divBdr>
        <w:top w:val="none" w:sz="0" w:space="0" w:color="auto"/>
        <w:left w:val="none" w:sz="0" w:space="0" w:color="auto"/>
        <w:bottom w:val="none" w:sz="0" w:space="0" w:color="auto"/>
        <w:right w:val="none" w:sz="0" w:space="0" w:color="auto"/>
      </w:divBdr>
    </w:div>
    <w:div w:id="1048142966">
      <w:bodyDiv w:val="1"/>
      <w:marLeft w:val="0"/>
      <w:marRight w:val="0"/>
      <w:marTop w:val="0"/>
      <w:marBottom w:val="0"/>
      <w:divBdr>
        <w:top w:val="none" w:sz="0" w:space="0" w:color="auto"/>
        <w:left w:val="none" w:sz="0" w:space="0" w:color="auto"/>
        <w:bottom w:val="none" w:sz="0" w:space="0" w:color="auto"/>
        <w:right w:val="none" w:sz="0" w:space="0" w:color="auto"/>
      </w:divBdr>
    </w:div>
    <w:div w:id="15962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Tel:+9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nfo@set-li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April 30, 2006 (IMAN)</vt:lpstr>
    </vt:vector>
  </TitlesOfParts>
  <Company>business</Company>
  <LinksUpToDate>false</LinksUpToDate>
  <CharactersWithSpaces>3359</CharactersWithSpaces>
  <SharedDoc>false</SharedDoc>
  <HLinks>
    <vt:vector size="12" baseType="variant">
      <vt:variant>
        <vt:i4>7733255</vt:i4>
      </vt:variant>
      <vt:variant>
        <vt:i4>3</vt:i4>
      </vt:variant>
      <vt:variant>
        <vt:i4>0</vt:i4>
      </vt:variant>
      <vt:variant>
        <vt:i4>5</vt:i4>
      </vt:variant>
      <vt:variant>
        <vt:lpwstr>mailto:info@set-lift.com</vt:lpwstr>
      </vt:variant>
      <vt:variant>
        <vt:lpwstr/>
      </vt:variant>
      <vt:variant>
        <vt:i4>6684723</vt:i4>
      </vt:variant>
      <vt:variant>
        <vt:i4>0</vt:i4>
      </vt:variant>
      <vt:variant>
        <vt:i4>0</vt:i4>
      </vt:variant>
      <vt:variant>
        <vt:i4>5</vt:i4>
      </vt:variant>
      <vt:variant>
        <vt:lpwstr>tel:+94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30, 2006 (IMAN)</dc:title>
  <dc:subject/>
  <dc:creator>K C C</dc:creator>
  <cp:keywords/>
  <cp:lastModifiedBy>Shafeek Saleem</cp:lastModifiedBy>
  <cp:revision>2</cp:revision>
  <cp:lastPrinted>2020-01-27T03:33:00Z</cp:lastPrinted>
  <dcterms:created xsi:type="dcterms:W3CDTF">2020-02-10T16:52:00Z</dcterms:created>
  <dcterms:modified xsi:type="dcterms:W3CDTF">2020-02-10T16:52:00Z</dcterms:modified>
</cp:coreProperties>
</file>