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AEO/AIO/GEO TECHNICAL BIBLE</w:t>
      </w:r>
    </w:p>
    <w:p>
      <w:pPr>
        <w:jc w:val="center"/>
      </w:pPr>
      <w:r>
        <w:rPr>
          <w:b/>
          <w:bCs/>
          <w:sz w:val="24"/>
          <w:szCs w:val="24"/>
        </w:rPr>
        <w:t xml:space="preserve">Hospitality Entity Optimization for the AI Era</w:t>
      </w:r>
    </w:p>
    <w:p>
      <w:pPr>
        <w:pStyle w:val="Heading1"/>
      </w:pPr>
      <w:r>
        <w:t xml:space="preserve">SECTION 1: THE CORE GLOSSARY</w:t>
      </w:r>
    </w:p>
    <w:p>
      <w:pPr>
        <w:pStyle w:val="Heading2"/>
      </w:pPr>
      <w:r>
        <w:t xml:space="preserve">01. AEO (Answer Engine Optimization)</w:t>
      </w:r>
    </w:p>
    <w:p>
      <w:r>
        <w:t xml:space="preserve">Optimizing content so that 'Answer Engines' serve direct answers without requiring a click. For bars, this means being the answer Siri gives for late-night food or pool table queries.</w:t>
      </w:r>
    </w:p>
    <w:p>
      <w:pPr>
        <w:pStyle w:val="Heading2"/>
      </w:pPr>
      <w:r>
        <w:t xml:space="preserve">02. AIO (AI Optimization)</w:t>
      </w:r>
    </w:p>
    <w:p>
      <w:r>
        <w:t xml:space="preserve">Structuring data specifically for LLMs. It's about building factual certainty in your training data relevance so AIs include you in their citations.</w:t>
      </w:r>
    </w:p>
    <w:p>
      <w:pPr>
        <w:pStyle w:val="Heading2"/>
      </w:pPr>
      <w:r>
        <w:t xml:space="preserve">03. GEO (Generative Engine Optimization)</w:t>
      </w:r>
    </w:p>
    <w:p>
      <w:r>
        <w:t xml:space="preserve">Focusing on the 'Trust Signals' that make a Generative Engine (like Perplexity) choose you as its recommended answer.</w:t>
      </w:r>
    </w:p>
    <w:p>
      <w:pPr>
        <w:pStyle w:val="Heading2"/>
      </w:pPr>
      <w:r>
        <w:t xml:space="preserve">04. Entities vs. Keywords</w:t>
      </w:r>
    </w:p>
    <w:p>
      <w:r>
        <w:t xml:space="preserve">Keywords are strings. Entities are unique objects with attributes. We move bars from being 'words on a page' to defined entries in the Global Knowledge Graph.</w:t>
      </w:r>
    </w:p>
    <w:p>
      <w:pPr>
        <w:pStyle w:val="Heading2"/>
      </w:pPr>
      <w:r>
        <w:t xml:space="preserve">05. Structured Data &amp; Schema.org</w:t>
      </w:r>
    </w:p>
    <w:p>
      <w:r>
        <w:t xml:space="preserve">The JSON-LD 'code language' that tells robots exactly what they're looking at (Menu items, prices, latitudes, ingredients).</w:t>
      </w:r>
    </w:p>
    <w:p>
      <w:pPr>
        <w:pStyle w:val="Heading1"/>
      </w:pPr>
      <w:r>
        <w:t xml:space="preserve">SECTION 2: BEST PRACTICES</w:t>
      </w:r>
    </w:p>
    <w:p>
      <w:pPr>
        <w:pStyle w:val="Heading2"/>
      </w:pPr>
      <w:r>
        <w:t xml:space="preserve">1. Schema Implementation</w:t>
      </w:r>
    </w:p>
    <w:p>
      <w:r>
        <w:t xml:space="preserve">Every hospitality site must use nested MenuItem schema. Do not hide your offerings in PDFs; define them in code.</w:t>
      </w:r>
    </w:p>
    <w:p>
      <w:pPr>
        <w:pStyle w:val="Heading2"/>
      </w:pPr>
      <w:r>
        <w:t xml:space="preserve">2. Semantic Content Hierarchy</w:t>
      </w:r>
    </w:p>
    <w:p>
      <w:r>
        <w:t xml:space="preserve">Use H2 headers as questions. AI search looks for direct question-answer pairings to feature as snippets.</w:t>
      </w:r>
    </w:p>
    <w:p>
      <w:pPr>
        <w:pStyle w:val="Heading2"/>
      </w:pPr>
      <w:r>
        <w:t xml:space="preserve">3. Entity Cohesion</w:t>
      </w:r>
    </w:p>
    <w:p>
      <w:r>
        <w:t xml:space="preserve">Ensure your Name, Address, and Phone (NAP) are identical across all 20+ local directories to build an unbreakable trust score.</w:t>
      </w:r>
    </w:p>
    <w:p>
      <w:pPr>
        <w:pStyle w:val="Heading2"/>
      </w:pPr>
      <w:r>
        <w:t xml:space="preserve">4. Mobile Speed Proxy</w:t>
      </w:r>
    </w:p>
    <w:p>
      <w:r>
        <w:t xml:space="preserve">AI engines prioritize low-friction answers. If your site is slow, you are considered a 'Bad Answer' and your ranking will drop.</w:t>
      </w:r>
    </w:p>
    <w:p>
      <w:pPr>
        <w:spacing w:before="800"/>
      </w:pPr>
      <w:r>
        <w:rPr>
          <w:i/>
          <w:iCs/>
          <w:color w:val="999999"/>
        </w:rPr>
        <w:t xml:space="preserve">Generated for Last Call Collective | The House Standard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LCC TECHNICAL BIBLE | AEO, AIO, GEO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D9770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2026-02-10T13:47:09.040Z</dcterms:created>
  <dcterms:modified xsi:type="dcterms:W3CDTF">2026-02-10T13:47:09.041Z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