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'03/2025/QĐ-UBND Ban hành Quy định chức năng, nhiệm vụ, quyền hạn và cơ cấu tổ chức của Thanh tra tỉnh Quảng Ngãi</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QUẢNG NGÃI</w:t>
      </w:r>
      <w:r>
        <w:br/>
      </w:r>
      <w:r>
        <w:rPr>
          <w:b w:val="0"/>
          <w:i w:val="0"/>
        </w:rP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val="0"/>
          <w:i w:val="0"/>
        </w:rPr>
        <w:t xml:space="preserve"> </w:t>
      </w:r>
      <w:r>
        <w:rPr>
          <w:b w:val="0"/>
          <w:i w:val="0"/>
        </w:rPr>
        <w:br/>
      </w:r>
      <w:r>
        <w:rPr>
          <w:b w:val="0"/>
          <w:i w:val="0"/>
        </w:rPr>
        <w:br/>
      </w:r>
      <w:r>
        <w:rPr>
          <w:b w:val="0"/>
          <w:i w:val="0"/>
        </w:rPr>
        <w:br/>
      </w:r>
      <w:r>
        <w:rPr>
          <w:b w:val="0"/>
          <w:i w:val="0"/>
        </w:rPr>
        <w:br/>
      </w:r>
      <w:r>
        <w:rPr>
          <w:b w:val="0"/>
          <w:i w:val="0"/>
        </w:rPr>
        <w:t>Số: 03/2025/QĐ-UBND</w:t>
      </w:r>
      <w:r>
        <w:rPr>
          <w:b w:val="0"/>
          <w:i w:val="0"/>
        </w:rPr>
        <w:br/>
      </w:r>
      <w:r>
        <w:rPr>
          <w:b w:val="0"/>
          <w:i w:val="0"/>
        </w:rPr>
        <w:br/>
      </w:r>
      <w:r>
        <w:rPr>
          <w:b w:val="0"/>
          <w:i/>
        </w:rPr>
        <w:t>Quảng Ngãi, ngày 01 tháng 7 năm 2025</w:t>
      </w:r>
      <w:r>
        <w:rPr>
          <w:b w:val="0"/>
          <w:i w:val="0"/>
        </w:rPr>
        <w:br/>
      </w:r>
      <w:r>
        <w:rPr>
          <w:b w:val="0"/>
          <w:i w:val="0"/>
        </w:rPr>
        <w:br/>
      </w:r>
      <w:r>
        <w:rPr>
          <w:b w:val="0"/>
          <w:i w:val="0"/>
        </w:rPr>
        <w:br/>
      </w:r>
      <w:r>
        <w:rPr>
          <w:b w:val="0"/>
          <w:i w:val="0"/>
        </w:rPr>
        <w:br/>
      </w:r>
      <w:r>
        <w:rPr>
          <w:b/>
          <w:i w:val="0"/>
        </w:rPr>
        <w:t>QUYẾT ĐỊNH</w:t>
      </w:r>
      <w:r>
        <w:rPr>
          <w:b w:val="0"/>
          <w:i w:val="0"/>
        </w:rPr>
        <w:br/>
      </w:r>
      <w:r>
        <w:rPr>
          <w:b/>
          <w:i w:val="0"/>
        </w:rPr>
        <w:t>Ban hành Quy định chức năng, nhiệm vụ, quyền hạn</w:t>
      </w:r>
      <w:r>
        <w:br/>
      </w:r>
      <w:r>
        <w:rPr>
          <w:b/>
          <w:i w:val="0"/>
        </w:rPr>
        <w:br/>
        <w:t xml:space="preserve">        và cơ cấu tổ chức của Thanh tra tỉnh Quảng Ngãi </w:t>
      </w:r>
      <w:r>
        <w:rPr>
          <w:b w:val="0"/>
          <w:i w:val="0"/>
        </w:rPr>
        <w:br/>
      </w:r>
      <w:r>
        <w:rPr>
          <w:b w:val="0"/>
          <w:i w:val="0"/>
        </w:rPr>
        <w:t>_________________</w:t>
      </w:r>
      <w:r>
        <w:rPr>
          <w:b w:val="0"/>
          <w:i w:val="0"/>
        </w:rPr>
        <w:br/>
      </w:r>
      <w:r>
        <w:rPr>
          <w:b w:val="0"/>
          <w:i/>
        </w:rPr>
        <w:t>Căn cứ Luật Tổ chức chính quyền địa phương ngày 16 tháng 6 năm 2025;</w:t>
      </w:r>
      <w:r>
        <w:rPr>
          <w:b w:val="0"/>
          <w:i w:val="0"/>
        </w:rPr>
        <w:br/>
      </w:r>
      <w:r>
        <w:rPr>
          <w:b w:val="0"/>
          <w:i/>
        </w:rPr>
        <w:t xml:space="preserve">Căn cứ </w:t>
      </w:r>
      <w:r>
        <w:rPr>
          <w:b w:val="0"/>
          <w:i/>
        </w:rPr>
        <w:t xml:space="preserve">Luật Ban hành văn bản quy phạm pháp luật </w:t>
      </w:r>
      <w:r>
        <w:rPr>
          <w:b w:val="0"/>
          <w:i/>
        </w:rPr>
        <w:t>ngày 19 tháng 02 năm 2025; Luật sửa đổi, bổ sung một số điều của Luật Ban hành văn bản quy phạm pháp luật ngày 25 tháng 6 năm 2025;</w:t>
      </w:r>
      <w:r>
        <w:rPr>
          <w:b w:val="0"/>
          <w:i w:val="0"/>
        </w:rPr>
        <w:br/>
      </w:r>
      <w:r>
        <w:rPr>
          <w:b w:val="0"/>
          <w:i/>
        </w:rPr>
        <w:t>Căn cứ Luật Thanh tra ngày 25 tháng 6 năm 2025;</w:t>
      </w:r>
      <w:r>
        <w:rPr>
          <w:b w:val="0"/>
          <w:i w:val="0"/>
        </w:rPr>
        <w:br/>
      </w:r>
      <w:r>
        <w:rPr>
          <w:b w:val="0"/>
          <w:i/>
        </w:rPr>
        <w:t>Căn cứ Luật Khiếu nại ngày 11 tháng 11 năm 2011;</w:t>
      </w:r>
      <w:r>
        <w:rPr>
          <w:b w:val="0"/>
          <w:i w:val="0"/>
        </w:rPr>
        <w:br/>
      </w:r>
      <w:r>
        <w:rPr>
          <w:b w:val="0"/>
          <w:i/>
        </w:rPr>
        <w:t>Căn cứ Luật Tiếp công dân ngày 25 tháng 11 năm 2013;</w:t>
      </w:r>
      <w:r>
        <w:rPr>
          <w:b w:val="0"/>
          <w:i w:val="0"/>
        </w:rPr>
        <w:br/>
      </w:r>
      <w:r>
        <w:rPr>
          <w:b w:val="0"/>
          <w:i/>
        </w:rPr>
        <w:t>Căn cứ Luật Tố cáo ngày 12 tháng 6 năm 2018;</w:t>
      </w:r>
      <w:r>
        <w:rPr>
          <w:b w:val="0"/>
          <w:i w:val="0"/>
        </w:rPr>
        <w:br/>
      </w:r>
      <w:r>
        <w:rPr>
          <w:b w:val="0"/>
          <w:i/>
        </w:rPr>
        <w:t>Căn cứ Luật Phòng, chống tham nhũng ngày 20 tháng 11 năm 2018;</w:t>
      </w:r>
      <w:r>
        <w:rPr>
          <w:b w:val="0"/>
          <w:i w:val="0"/>
        </w:rPr>
        <w:br/>
      </w:r>
      <w:r>
        <w:rPr>
          <w:b w:val="0"/>
          <w:i/>
        </w:rPr>
        <w:t xml:space="preserve">Căn cứ </w:t>
      </w:r>
      <w:r>
        <w:rPr>
          <w:b w:val="0"/>
          <w:i/>
        </w:rPr>
        <w:t>Nghị định số 150/2025/NĐ-CP ngày 12 tháng 6 năm 2025 của Chính phủ quy định tổ chức các cơ quan chuyên môn thuộc UBND tỉnh, thành phố trực thuộc Trung ương và UBND xã, phường, đặc khu thuộc tỉnh, thành phố trực thuộc Trung ương;</w:t>
      </w:r>
      <w:r>
        <w:rPr>
          <w:b w:val="0"/>
          <w:i w:val="0"/>
        </w:rPr>
        <w:br/>
      </w:r>
      <w:r>
        <w:rPr>
          <w:b w:val="0"/>
          <w:i/>
        </w:rPr>
        <w:t>Theo đề nghị của Chánh Thanh tra tỉnh tại Tờ trình số 1015/TTr-TTT ngày 25 tháng 6 năm 2025; ý kiến thẩm định của Sở Tư pháp tại Báo cáo số 210/BC-STP ngày 25 tháng 6 năm 2025; Giám đốc Sở Nội vụ tại Công văn số 1641/SNV-TCBC ngày 25  tháng 6 năm 2025 và ý kiến thống nhất của thành viên UBND tỉnh.</w:t>
      </w:r>
      <w:r>
        <w:rPr>
          <w:b w:val="0"/>
          <w:i w:val="0"/>
        </w:rPr>
        <w:br/>
      </w:r>
      <w:r>
        <w:rPr>
          <w:b w:val="0"/>
          <w:i/>
        </w:rPr>
        <w:t>Ủy ban nhân dân ban hành Quyết định quy định chức năng, nhiệm vụ, quyền hạn và cơ cấu tổ chức của Thanh tra tỉnh Quảng Ngãi.</w:t>
      </w:r>
      <w:r>
        <w:rPr>
          <w:b w:val="0"/>
          <w:i w:val="0"/>
        </w:rPr>
        <w:br/>
      </w:r>
      <w:r>
        <w:rPr>
          <w:b/>
          <w:i w:val="0"/>
        </w:rPr>
        <w:t>Điều 1.</w:t>
      </w:r>
      <w:r>
        <w:rPr>
          <w:b w:val="0"/>
          <w:i w:val="0"/>
        </w:rPr>
        <w:t xml:space="preserve"> Ban hành kèm theo Quyết định này Quy định chức năng, nhiệm vụ, quyền hạn và cơ cấu tổ chức của Thanh tra tỉnh Quảng Ngãi.</w:t>
      </w:r>
      <w:r>
        <w:rPr>
          <w:b w:val="0"/>
          <w:i w:val="0"/>
        </w:rPr>
        <w:br/>
      </w:r>
      <w:r>
        <w:rPr>
          <w:b/>
          <w:i w:val="0"/>
        </w:rPr>
        <w:t>Điều 2. Hiệu lực thi hành</w:t>
      </w:r>
      <w:r>
        <w:rPr>
          <w:b w:val="0"/>
          <w:i w:val="0"/>
        </w:rPr>
        <w:br/>
      </w:r>
      <w:r>
        <w:rPr>
          <w:b w:val="0"/>
          <w:i w:val="0"/>
        </w:rPr>
        <w:t>1. Quyết định này có hiệu lực thi hành kể từ ngày 01 tháng 7 năm 2025.</w:t>
      </w:r>
      <w:r>
        <w:rPr>
          <w:b w:val="0"/>
          <w:i w:val="0"/>
        </w:rPr>
        <w:br/>
      </w:r>
      <w:r>
        <w:rPr>
          <w:b w:val="0"/>
          <w:i w:val="0"/>
        </w:rPr>
        <w:t>2. Quyết định số 15/2024/QĐ-UBND ngày 22/3/2024 của Ủy ban nhân dân tỉnh Quảng Ngãi ban hành Quy định chức năng, nhiệm vụ, quyền hạn và cơ cấu tổ chức của Thanh tra tỉnh Quảng Ngãi, Quyết định số 50/2024/QĐ-UBND ngày 03/10/2024 của Ủy ban nhân dân tỉnh Kon Tum ban hành Quy định về chức năng, nhiệm vụ, quyền hạn và cơ cấu tổ chức của Thanh tra tỉnh Kon Tum hết hiệu lực kể từ ngày Quyết định này có hiệu lực thi hành.</w:t>
      </w:r>
      <w:r>
        <w:rPr>
          <w:b w:val="0"/>
          <w:i w:val="0"/>
        </w:rPr>
        <w:br/>
      </w:r>
      <w:r>
        <w:rPr>
          <w:b/>
          <w:i w:val="0"/>
        </w:rPr>
        <w:t>Điều 3.</w:t>
      </w:r>
      <w:r>
        <w:rPr>
          <w:b w:val="0"/>
          <w:i w:val="0"/>
        </w:rPr>
        <w:t xml:space="preserve"> Chánh Văn phòng Ủy ban nhân dân tỉnh, Chánh Thanh tra tỉnh, Giám đốc các Sở: Nội vụ, Tư pháp; Thủ trưởng các Sở, ban ngành và Chủ tịch Ủy ban nhân dân các xã, phường, đặc khu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br/>
      </w:r>
      <w:r>
        <w:rPr>
          <w:b w:val="0"/>
          <w:i w:val="0"/>
        </w:rPr>
        <w:t>- Như Điều 3;</w:t>
      </w:r>
      <w:r>
        <w:br/>
      </w:r>
      <w:r>
        <w:rPr>
          <w:b w:val="0"/>
          <w:i w:val="0"/>
        </w:rPr>
        <w:t>- Văn phòng Chính phủ;</w:t>
      </w:r>
      <w:r>
        <w:br/>
      </w:r>
      <w:r>
        <w:rPr>
          <w:b w:val="0"/>
          <w:i w:val="0"/>
        </w:rPr>
        <w:t>- Thanh tra Chính phủ;</w:t>
      </w:r>
      <w:r>
        <w:br/>
      </w:r>
      <w:r>
        <w:rPr>
          <w:b w:val="0"/>
          <w:i w:val="0"/>
        </w:rPr>
        <w:t>- Bộ Nội vụ;</w:t>
      </w:r>
      <w:r>
        <w:br/>
      </w:r>
      <w:r>
        <w:rPr>
          <w:b w:val="0"/>
          <w:i w:val="0"/>
        </w:rPr>
        <w:t>- Vụ Pháp chế, Bộ Nội vụ;</w:t>
      </w:r>
      <w:r>
        <w:br/>
      </w:r>
      <w:r>
        <w:rPr>
          <w:b w:val="0"/>
          <w:i w:val="0"/>
        </w:rPr>
        <w:t>- Vụ Pháp chế, Thanh tra Chính phủ;</w:t>
      </w:r>
      <w:r>
        <w:rPr>
          <w:b w:val="0"/>
          <w:i w:val="0"/>
        </w:rPr>
        <w:br/>
      </w:r>
      <w:r>
        <w:rPr>
          <w:b w:val="0"/>
          <w:i w:val="0"/>
        </w:rPr>
        <w:t>- Cục Kiểm tra văn bản và Quản lý xử lý vi phạm hành chính, Bộ Tư pháp;</w:t>
      </w:r>
      <w:r>
        <w:br/>
      </w:r>
      <w:r>
        <w:rPr>
          <w:b w:val="0"/>
          <w:i w:val="0"/>
        </w:rPr>
        <w:t>- Thường trực Tỉnh ủy;</w:t>
      </w:r>
      <w:r>
        <w:br/>
      </w:r>
      <w:r>
        <w:rPr>
          <w:b w:val="0"/>
          <w:i w:val="0"/>
        </w:rPr>
        <w:t>- Thường trực HĐND tỉnh;</w:t>
      </w:r>
      <w:r>
        <w:br/>
      </w:r>
      <w:r>
        <w:rPr>
          <w:b w:val="0"/>
          <w:i w:val="0"/>
        </w:rPr>
        <w:t>- CT, PCT UBND tỉnh;</w:t>
      </w:r>
      <w:r>
        <w:br/>
      </w:r>
      <w:r>
        <w:rPr>
          <w:b w:val="0"/>
          <w:i w:val="0"/>
        </w:rPr>
        <w:t>- Ủy ban MTTQ Việt Nam tỉnh;</w:t>
      </w:r>
      <w:r>
        <w:br/>
      </w:r>
      <w:r>
        <w:rPr>
          <w:b w:val="0"/>
          <w:i w:val="0"/>
        </w:rPr>
        <w:t>- Đoàn ĐBQH tỉnh;</w:t>
      </w:r>
      <w:r>
        <w:br/>
      </w:r>
      <w:r>
        <w:rPr>
          <w:b w:val="0"/>
          <w:i w:val="0"/>
        </w:rPr>
        <w:t>- Các cơ quan chuyên trách tham mưu giúp việc Tỉnh ủy;</w:t>
      </w:r>
      <w:r>
        <w:br/>
      </w:r>
      <w:r>
        <w:rPr>
          <w:b w:val="0"/>
          <w:i w:val="0"/>
        </w:rPr>
        <w:t>- Báo Quảng Ngãi;</w:t>
      </w:r>
      <w:r>
        <w:br/>
      </w:r>
      <w:r>
        <w:rPr>
          <w:b w:val="0"/>
          <w:i w:val="0"/>
        </w:rPr>
        <w:t>- VPUB: PCVP, BTCD;</w:t>
      </w:r>
      <w:r>
        <w:rPr>
          <w:b w:val="0"/>
          <w:i w:val="0"/>
        </w:rPr>
        <w:br/>
      </w:r>
      <w:r>
        <w:rPr>
          <w:b w:val="0"/>
          <w:i w:val="0"/>
        </w:rPr>
        <w:t>- Cổng TTĐT tỉnh;</w:t>
      </w:r>
      <w:r>
        <w:br/>
      </w:r>
      <w:r>
        <w:rPr>
          <w:b w:val="0"/>
          <w:i w:val="0"/>
        </w:rPr>
        <w:t>- Lưu: VT, NC(Vi1087).</w:t>
      </w:r>
      <w:r>
        <w:rPr>
          <w:b w:val="0"/>
          <w:i w:val="0"/>
        </w:rPr>
        <w:br/>
      </w:r>
      <w:r>
        <w:rPr>
          <w:b w:val="0"/>
          <w:i w:val="0"/>
        </w:rPr>
        <w:br/>
      </w:r>
      <w:r>
        <w:rPr>
          <w:b/>
          <w:i w:val="0"/>
        </w:rPr>
        <w:t>TM. ỦY BAN NHÂN DÂN</w:t>
      </w:r>
      <w:r>
        <w:br/>
      </w:r>
      <w:r>
        <w:rPr>
          <w:b/>
          <w:i w:val="0"/>
        </w:rPr>
        <w:br/>
        <w:t xml:space="preserve">           CHỦ TỊCH</w:t>
      </w:r>
      <w:r>
        <w:rPr>
          <w:b w:val="0"/>
          <w:i w:val="0"/>
        </w:rPr>
        <w:br/>
      </w:r>
      <w:r>
        <w:rPr>
          <w:b/>
          <w:i w:val="0"/>
        </w:rPr>
        <w:t>(Đã ký)</w:t>
      </w:r>
      <w:r>
        <w:rPr>
          <w:b w:val="0"/>
          <w:i w:val="0"/>
        </w:rPr>
        <w:br/>
      </w:r>
      <w:r>
        <w:rPr>
          <w:b/>
          <w:i w:val="0"/>
        </w:rPr>
        <w:t>Nguyễn Hoàng Giang</w:t>
      </w:r>
      <w:r>
        <w:br/>
      </w:r>
      <w:r>
        <w:br/>
      </w:r>
      <w:r>
        <w:br/>
      </w:r>
      <w:r>
        <w:rPr>
          <w:b w:val="0"/>
          <w:i w:val="0"/>
        </w:rPr>
        <w:t xml:space="preserve"> </w:t>
      </w:r>
      <w:r>
        <w:rPr>
          <w:b w:val="0"/>
          <w:i w:val="0"/>
        </w:rPr>
        <w:br/>
      </w:r>
      <w:r>
        <w:rPr>
          <w:b w:val="0"/>
          <w:i w:val="0"/>
        </w:rPr>
        <w:t xml:space="preserve"> </w:t>
      </w:r>
      <w:r>
        <w:rPr>
          <w:b w:val="0"/>
          <w:i w:val="0"/>
        </w:rPr>
        <w:br/>
      </w:r>
      <w:r>
        <w:br/>
      </w:r>
      <w:r>
        <w:br/>
      </w:r>
      <w: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QUẢNG NGÃI</w:t>
            </w:r>
            <w:r>
              <w:br/>
            </w:r>
            <w:r>
              <w:rPr>
                <w:b w:val="0"/>
                <w:i w:val="0"/>
              </w:rP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3;</w:t>
            </w:r>
            <w:r>
              <w:br/>
            </w:r>
            <w:r>
              <w:rPr>
                <w:b w:val="0"/>
                <w:i w:val="0"/>
              </w:rPr>
              <w:t>- Văn phòng Chính phủ;</w:t>
            </w:r>
            <w:r>
              <w:br/>
            </w:r>
            <w:r>
              <w:rPr>
                <w:b w:val="0"/>
                <w:i w:val="0"/>
              </w:rPr>
              <w:t>- Thanh tra Chính phủ;</w:t>
            </w:r>
            <w:r>
              <w:br/>
            </w:r>
            <w:r>
              <w:rPr>
                <w:b w:val="0"/>
                <w:i w:val="0"/>
              </w:rPr>
              <w:t>- Bộ Nội vụ;</w:t>
            </w:r>
            <w:r>
              <w:br/>
            </w:r>
            <w:r>
              <w:rPr>
                <w:b w:val="0"/>
                <w:i w:val="0"/>
              </w:rPr>
              <w:t>- Vụ Pháp chế, Bộ Nội vụ;</w:t>
            </w:r>
            <w:r>
              <w:br/>
            </w:r>
            <w:r>
              <w:rPr>
                <w:b w:val="0"/>
                <w:i w:val="0"/>
              </w:rPr>
              <w:t>- Vụ Pháp chế, Thanh tra Chính phủ;</w:t>
            </w:r>
            <w:r>
              <w:rPr>
                <w:b w:val="0"/>
                <w:i w:val="0"/>
              </w:rPr>
              <w:br/>
            </w:r>
            <w:r>
              <w:rPr>
                <w:b w:val="0"/>
                <w:i w:val="0"/>
              </w:rPr>
              <w:t>- Cục Kiểm tra văn bản và Quản lý xử lý vi phạm hành chính, Bộ Tư pháp;</w:t>
            </w:r>
            <w:r>
              <w:br/>
            </w:r>
            <w:r>
              <w:rPr>
                <w:b w:val="0"/>
                <w:i w:val="0"/>
              </w:rPr>
              <w:t>- Thường trực Tỉnh ủy;</w:t>
            </w:r>
            <w:r>
              <w:br/>
            </w:r>
            <w:r>
              <w:rPr>
                <w:b w:val="0"/>
                <w:i w:val="0"/>
              </w:rPr>
              <w:t>- Thường trực HĐND tỉnh;</w:t>
            </w:r>
            <w:r>
              <w:br/>
            </w:r>
            <w:r>
              <w:rPr>
                <w:b w:val="0"/>
                <w:i w:val="0"/>
              </w:rPr>
              <w:t>- CT, PCT UBND tỉnh;</w:t>
            </w:r>
            <w:r>
              <w:br/>
            </w:r>
            <w:r>
              <w:rPr>
                <w:b w:val="0"/>
                <w:i w:val="0"/>
              </w:rPr>
              <w:t>- Ủy ban MTTQ Việt Nam tỉnh;</w:t>
            </w:r>
            <w:r>
              <w:br/>
            </w:r>
            <w:r>
              <w:rPr>
                <w:b w:val="0"/>
                <w:i w:val="0"/>
              </w:rPr>
              <w:t>- Đoàn ĐBQH tỉnh;</w:t>
            </w:r>
            <w:r>
              <w:br/>
            </w:r>
            <w:r>
              <w:rPr>
                <w:b w:val="0"/>
                <w:i w:val="0"/>
              </w:rPr>
              <w:t>- Các cơ quan chuyên trách tham mưu giúp việc Tỉnh ủy;</w:t>
            </w:r>
            <w:r>
              <w:br/>
            </w:r>
            <w:r>
              <w:rPr>
                <w:b w:val="0"/>
                <w:i w:val="0"/>
              </w:rPr>
              <w:t>- Báo Quảng Ngãi;</w:t>
            </w:r>
            <w:r>
              <w:br/>
            </w:r>
            <w:r>
              <w:rPr>
                <w:b w:val="0"/>
                <w:i w:val="0"/>
              </w:rPr>
              <w:t>- VPUB: PCVP, BTCD;</w:t>
            </w:r>
            <w:r>
              <w:rPr>
                <w:b w:val="0"/>
                <w:i w:val="0"/>
              </w:rPr>
              <w:br/>
            </w:r>
            <w:r>
              <w:rPr>
                <w:b w:val="0"/>
                <w:i w:val="0"/>
              </w:rPr>
              <w:t>- Cổng TTĐT tỉnh;</w:t>
            </w:r>
            <w:r>
              <w:br/>
            </w:r>
            <w:r>
              <w:rPr>
                <w:b w:val="0"/>
                <w:i w:val="0"/>
              </w:rPr>
              <w:t>- Lưu: VT, NC(Vi1087).</w:t>
            </w:r>
          </w:p>
        </w:tc>
        <w:tc>
          <w:tcPr>
            <w:tcW w:type="dxa" w:w="4320"/>
          </w:tcPr>
          <w:p>
            <w:r>
              <w:rPr>
                <w:b w:val="0"/>
                <w:i w:val="0"/>
              </w:rPr>
              <w:br/>
            </w:r>
            <w:r>
              <w:rPr>
                <w:b/>
                <w:i w:val="0"/>
              </w:rPr>
              <w:t>TM. ỦY BAN NHÂN DÂN</w:t>
            </w:r>
            <w:r>
              <w:br/>
            </w:r>
            <w:r>
              <w:rPr>
                <w:b/>
                <w:i w:val="0"/>
              </w:rPr>
              <w:br/>
              <w:t xml:space="preserve">           CHỦ TỊCH</w:t>
            </w:r>
            <w:r>
              <w:rPr>
                <w:b w:val="0"/>
                <w:i w:val="0"/>
              </w:rPr>
              <w:br/>
            </w:r>
            <w:r>
              <w:rPr>
                <w:b/>
                <w:i w:val="0"/>
              </w:rPr>
              <w:t>(Đã ký)</w:t>
            </w:r>
            <w:r>
              <w:rPr>
                <w:b w:val="0"/>
                <w:i w:val="0"/>
              </w:rPr>
              <w:br/>
            </w:r>
            <w:r>
              <w:rPr>
                <w:b/>
                <w:i w:val="0"/>
              </w:rPr>
              <w:t>Nguyễn Hoàng Giang</w:t>
            </w:r>
            <w:r>
              <w:br/>
            </w:r>
            <w:r>
              <w:br/>
            </w:r>
            <w:r>
              <w:br/>
            </w:r>
            <w:r>
              <w:rPr>
                <w:b w:val="0"/>
                <w:i w:val="0"/>
              </w:rPr>
              <w:t xml:space="preserve"> </w:t>
            </w:r>
            <w:r>
              <w:rPr>
                <w:b w:val="0"/>
                <w:i w:val="0"/>
              </w:rPr>
              <w:br/>
            </w:r>
            <w:r>
              <w:rPr>
                <w:b w:val="0"/>
                <w:i w:val="0"/>
              </w:rPr>
              <w:t xml:space="preserve"> </w:t>
            </w:r>
            <w:r>
              <w:rPr>
                <w:b w:val="0"/>
                <w:i w:val="0"/>
              </w:rPr>
              <w:br/>
            </w:r>
            <w:r>
              <w:br/>
            </w:r>
            <w:r>
              <w:br/>
            </w:r>
            <w: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QUẢNG NGÃI</w:t>
            </w:r>
            <w:r>
              <w:br/>
            </w:r>
            <w:r>
              <w:rPr>
                <w:b w:val="0"/>
                <w:i w:val="0"/>
              </w:rP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val="0"/>
                <w:i w:val="0"/>
              </w:rPr>
              <w:t xml:space="preserve"> </w:t>
            </w:r>
          </w:p>
        </w:tc>
      </w:tr>
    </w:tbl>
    <w:p>
      <w:r>
        <w:rPr>
          <w:b/>
          <w:i w:val="0"/>
        </w:rPr>
        <w:t>QUY ĐỊNH</w:t>
      </w:r>
    </w:p>
    <w:p>
      <w:r>
        <w:rPr>
          <w:b/>
          <w:i w:val="0"/>
        </w:rPr>
        <w:t>Chức năng, nhiệm vụ, quyền hạn</w:t>
      </w:r>
      <w:r>
        <w:br/>
      </w:r>
      <w:r>
        <w:rPr>
          <w:b/>
          <w:i w:val="0"/>
        </w:rPr>
        <w:br/>
        <w:t xml:space="preserve">       và cơ cấu tổ chức của Thanh tra tỉnh Quảng Ngãi</w:t>
      </w:r>
      <w:r>
        <w:br/>
      </w:r>
      <w:r>
        <w:rPr>
          <w:b w:val="0"/>
          <w:i/>
        </w:rPr>
        <w:t>(Ban hành kèm theo Quyết định số   03/2025/QĐ-UBND</w:t>
      </w:r>
      <w:r>
        <w:br/>
      </w:r>
      <w:r>
        <w:rPr>
          <w:b w:val="0"/>
          <w:i/>
        </w:rPr>
        <w:br/>
        <w:t xml:space="preserve">      ngày 01tháng 7 năm 2025 của Ủy ban nhân dân tỉnh Quảng Ngãi)</w:t>
      </w:r>
    </w:p>
    <w:p>
      <w:r>
        <w:rPr>
          <w:b/>
          <w:i w:val="0"/>
        </w:rPr>
        <w:t>Chương I</w:t>
      </w:r>
    </w:p>
    <w:p>
      <w:r>
        <w:rPr>
          <w:b/>
          <w:i w:val="0"/>
        </w:rPr>
        <w:t>VỊ TRÍ, CHỨC NĂNG, NHIỆM VỤ VÀ QUYỀN HẠN</w:t>
      </w:r>
    </w:p>
    <w:p>
      <w:r>
        <w:rPr>
          <w:b/>
          <w:i w:val="0"/>
        </w:rPr>
        <w:t>Điều 1. Vị trí, chức năng</w:t>
      </w:r>
    </w:p>
    <w:p>
      <w:r>
        <w:rPr>
          <w:b w:val="0"/>
          <w:i w:val="0"/>
        </w:rPr>
        <w:t>1. Thanh tra tỉnh là cơ quan chuyên môn thuộc Ủy ban nhân dân cấp tỉnh, giúp Ủy ban nhân dân cấp tỉnh quản lý nhà nước về công tác thanh tra, tiếp công dân, giải quyết khiếu nại, tố cáo và phòng, chống tham nhũng, tiêu cực; thực hiện nhiệm vụ thanh tra trong phạm vi quản lý nhà nước của Ủy ban nhân dân cấp tỉnh; thực hiện nhiệm vụ tiếp công dân, giải quyết khiếu nại, tố cáo và phòng, chống tham nhũng, lãng phí, tiêu cực theo quy định của pháp luật.</w:t>
      </w:r>
    </w:p>
    <w:p>
      <w:r>
        <w:rPr>
          <w:b w:val="0"/>
          <w:i w:val="0"/>
        </w:rPr>
        <w:t>2. Thanh tra tỉnh có tư cách pháp nhân, có con dấu và tài khoản riêng; chịu sự chỉ đạo, điều hành của Chủ tịch Ủy ban nhân dân tỉnh và chịu sự chỉ đạo về công tác thanh tra, hướng dẫn nghiệp vụ của Thanh tra Chính phủ.</w:t>
      </w:r>
    </w:p>
    <w:p>
      <w:r>
        <w:rPr>
          <w:b/>
          <w:i w:val="0"/>
        </w:rPr>
        <w:t>Điều 2. Nhiệm vụ và quyền hạn</w:t>
      </w:r>
    </w:p>
    <w:p>
      <w:r>
        <w:rPr>
          <w:b w:val="0"/>
          <w:i w:val="0"/>
        </w:rPr>
        <w:t>Thanh tra tỉnh thực hiện nhiệm vụ, quyền hạn về thanh tra, tiếp công dân, giải quyết khiếu nại, tố cáo và phòng, chống tham nhũng, lãng phí, tiêu cực theo quy định của pháp luật và các nhiệm vụ, quyền hạn cụ thể sau:</w:t>
      </w:r>
    </w:p>
    <w:p>
      <w:r>
        <w:rPr>
          <w:b w:val="0"/>
          <w:i w:val="0"/>
        </w:rPr>
        <w:t>1. Trình Ủy ban nhân dân tỉnh, Chủ tịch Ủy ban nhân dân tỉnh</w:t>
      </w:r>
    </w:p>
    <w:p>
      <w:r>
        <w:rPr>
          <w:b w:val="0"/>
          <w:i w:val="0"/>
        </w:rPr>
        <w:t>a) Dự thảo quyết định quy phạm pháp luật dvà các văn bản khác về công tác thanh tra, tiếp công dân, giải quyết khiếu nại, tố cáo và phòng, chống tham nhũng, tiêu cực; dự thảo quyết định quy định chức năng, nhiệm vụ, quyền hạn và cơ cấu tổ chức của Thanh tra tỉnh;</w:t>
      </w:r>
    </w:p>
    <w:p>
      <w:r>
        <w:rPr>
          <w:b w:val="0"/>
          <w:i w:val="0"/>
        </w:rPr>
        <w:t>b) Dự thảo chương trình, kế hoạch tổ chức thực hiện các nhiệm vụ về thanh tra, tiếp công dân, giải quyết khiếu nại, tố cáo và phòng, chống tham nhũng, lãng phí, tiêu cực; dự thảo các văn bản khác khi được giao.</w:t>
      </w:r>
    </w:p>
    <w:p>
      <w:r>
        <w:rPr>
          <w:b w:val="0"/>
          <w:i w:val="0"/>
        </w:rPr>
        <w:t>c) Xây dựng dự thảo kế hoạch thanh tra, báo cáo Chủ tịch Ủy ban nhân dân tỉnh đồng ý về chủ trương.</w:t>
      </w:r>
    </w:p>
    <w:p>
      <w:r>
        <w:rPr>
          <w:b w:val="0"/>
          <w:i w:val="0"/>
        </w:rPr>
        <w:t>d) Dự thảo các văn bản về thanh tra, tiếp công dân, giải quyết khiếu nại, tố cáo và phòng, chống tham nhũng, lãng phí, tiêu cực thuộc thẩm quyền ban hành của Chủ tịch Ủy ban nhân dân tỉnh khi được giao.</w:t>
      </w:r>
    </w:p>
    <w:p>
      <w:r>
        <w:rPr>
          <w:b w:val="0"/>
          <w:i w:val="0"/>
        </w:rPr>
        <w:t>2. Tổ chức thực hiện các văn bản quy phạm pháp luật, chương trình, kế hoạch và các văn bản khác về thanh tra, tiếp công dân, giải quyết khiếu nại, tố cáo, phòng, chống tham nhũng, lãng phí, tiêu cực; tuyên truyền, phổ biến, giáo dục pháp luật về thanh tra, tiếp công dân, giải quyết khiếu nại, tố cáo và phòng, chống tham nhũng, lãng phí, tiêu cực.</w:t>
      </w:r>
    </w:p>
    <w:p>
      <w:r>
        <w:rPr>
          <w:b w:val="0"/>
          <w:i w:val="0"/>
        </w:rPr>
        <w:t xml:space="preserve">3. Hướng dẫn, kiểm tra, đôn đốc Chủ tịch Ủy ban nhân dân các xã, phường, đặc khu </w:t>
      </w:r>
      <w:r>
        <w:rPr>
          <w:b w:val="0"/>
          <w:i/>
        </w:rPr>
        <w:t>(viết tắt là Ủy ban nhân dân cấp xã)</w:t>
      </w:r>
      <w:r>
        <w:rPr>
          <w:b w:val="0"/>
          <w:i w:val="0"/>
        </w:rPr>
        <w:t>, Giám đốc các Sở, ban ngành và các cơ quan, đơn vị có liên quan trong việc thực hiện pháp luật về tiếp công dân, giải quyết khiếu nại, tố cáo và phòng, chống tham nhũng, lãng phí, tiêu cực.</w:t>
      </w:r>
    </w:p>
    <w:p>
      <w:r>
        <w:rPr>
          <w:b w:val="0"/>
          <w:i w:val="0"/>
        </w:rPr>
        <w:t>4. Về thanh tra</w:t>
      </w:r>
    </w:p>
    <w:p>
      <w:r>
        <w:rPr>
          <w:b w:val="0"/>
          <w:i w:val="0"/>
        </w:rPr>
        <w:t>a) Ban hành và tổ chức thực hiện kế hoạch thanh tra hàng năm sau khi đã có ý kiến của Chủ tịch Ủy ban nhân dân tỉnh.</w:t>
      </w:r>
    </w:p>
    <w:p>
      <w:r>
        <w:rPr>
          <w:b w:val="0"/>
          <w:i w:val="0"/>
        </w:rPr>
        <w:t>b) Thanh tra việc thực hiện chính sách, pháp luật, nhiệm vụ, quyền hạn của cơ quan chuyên môn, tổ chức hành chính khác và đơn vị sự nghiệp công lập thuộc Ủy ban nhân dân tỉnh; Ủy ban nhân dân cấp xã; đơn vị, cá nhân thuộc cơ quan chuyên môn thuộc Ủy ban nhân dân tỉnh, Ủy ban nhân dân cấp xã;</w:t>
      </w:r>
    </w:p>
    <w:p>
      <w:r>
        <w:rPr>
          <w:b w:val="0"/>
          <w:i w:val="0"/>
        </w:rPr>
        <w:t>c) Thanh tra việc chấp hành pháp luật trong các lĩnh vực thuộc phạm vi quản lý nhà nước của cơ quan chuyên môn thuộc Ủy ban nhân dân tỉnh;</w:t>
      </w:r>
    </w:p>
    <w:p>
      <w:r>
        <w:rPr>
          <w:b w:val="0"/>
          <w:i w:val="0"/>
        </w:rPr>
        <w:t>d) Thanh tra việc quản lý, sử dụng vốn và tài sản của nhà nước tại doanh nghiệp do Ủy ban nhân dân tỉnh đại diện chủ sở hữu, trừ trường hợp Thanh tra Chính phủ tiến hành thanh tra;</w:t>
      </w:r>
    </w:p>
    <w:p>
      <w:r>
        <w:rPr>
          <w:b w:val="0"/>
          <w:i w:val="0"/>
        </w:rPr>
        <w:t>đ) Thanh tra khi phát hiện dấu hiệu vi phạm pháp luật;</w:t>
      </w:r>
    </w:p>
    <w:p>
      <w:r>
        <w:rPr>
          <w:b w:val="0"/>
          <w:i w:val="0"/>
        </w:rPr>
        <w:t>e) Thanh tra vụ việc khác khi được Chủ tịch Uỷ ban nhân dân tỉnh giao;</w:t>
      </w:r>
    </w:p>
    <w:p>
      <w:r>
        <w:rPr>
          <w:b w:val="0"/>
          <w:i w:val="0"/>
        </w:rPr>
        <w:t>g) Theo dõi, đôn đốc, kiểm tra việc thực hiện kết luận, kiến nghị của Thanh tra tỉnh, quyết định xử lý về thanh tra của Chủ tịch Ủy ban nhân dân tỉnh, Chánh Thanh tra;</w:t>
      </w:r>
    </w:p>
    <w:p>
      <w:r>
        <w:rPr>
          <w:b w:val="0"/>
          <w:i w:val="0"/>
        </w:rPr>
        <w:t>h) Tổ chức bồi dưỡng nghiệp vụ cho công chức Thanh tra tỉnh;</w:t>
      </w:r>
    </w:p>
    <w:p>
      <w:r>
        <w:rPr>
          <w:b w:val="0"/>
          <w:i w:val="0"/>
        </w:rPr>
        <w:t>5. Về tiếp công dân, giải quyết khiếu nại, tố cáo</w:t>
      </w:r>
    </w:p>
    <w:p>
      <w:r>
        <w:rPr>
          <w:b w:val="0"/>
          <w:i w:val="0"/>
        </w:rPr>
        <w:t>a) Hướng dẫn Ủy ban nhân dân cấp xã, các cơ quan, đơn vị thuộc Ủy ban nhân dân tỉnh thực hiện việc tiếp công dân, xử lý đơn, giải quyết khiếu nại, tố cáo theo quy định; kiến nghị các biện pháp để thực hiện hiệu quả công tác tiếp công dân, xử lý đơn, giải quyết khiếu nại, tố cáo thuộc phạm vi quản lý của Ủy ban nhân dân tỉnh.</w:t>
      </w:r>
    </w:p>
    <w:p>
      <w:r>
        <w:rPr>
          <w:b w:val="0"/>
          <w:i w:val="0"/>
        </w:rPr>
        <w:t>b) Xác minh, báo cáo kết quả xác minh và kiến nghị biện pháp giải quyết vụ việc khiếu nại, tố cáo thuộc thẩm quyền của Chủ tịch Ủy ban nhân dân tỉnh khi được giao;</w:t>
      </w:r>
    </w:p>
    <w:p>
      <w:r>
        <w:rPr>
          <w:b w:val="0"/>
          <w:i w:val="0"/>
        </w:rPr>
        <w:t>c) Theo dõi, đôn đốc, kiểm tra các cơ quan thuộc quyền quản lý của Ủy ban nhân dân tỉnh trong việc giải quyết khiếu nại, tố cáo; kiến nghị Chủ tịch Ủy ban nhân dân tỉnh hoặc kiến nghị người có thẩm quyền áp dụng biện pháp cần thiết để chấm dứt vi phạm, xem xét trách nhiệm, xử lý đối với người có hành vi vi phạm pháp luật về khiếu nại, tố cáo;</w:t>
      </w:r>
    </w:p>
    <w:p>
      <w:r>
        <w:rPr>
          <w:b w:val="0"/>
          <w:i w:val="0"/>
        </w:rPr>
        <w:t>d) Xem xét việc giải quyết tố cáo mà Chủ tịch Ủy ban nhân dân cấp xã, Giám đốc sở đã giải quyết nhưng có dấu hiệu vi phạm pháp luật; trường hợp có căn cứ cho rằng việc giải quyết tố cáo có vi phạm pháp luật thì kiến nghị Chủ tịch Ủy ban nhân dân tỉnh xem xét, giải quyết lại theo quy định;</w:t>
      </w:r>
    </w:p>
    <w:p>
      <w:r>
        <w:rPr>
          <w:b w:val="0"/>
          <w:i w:val="0"/>
        </w:rPr>
        <w:t xml:space="preserve">đ) Theo dõi, đôn đốc, kiểm tra việc thực hiện các quyết định giải quyết khiếu nại, kết luận nội dung tố cáo, quyết định xử lý tố cáo của Chủ tịch Ủy ban nhân dân tỉnh </w:t>
      </w:r>
      <w:r>
        <w:rPr>
          <w:b w:val="0"/>
          <w:i/>
        </w:rPr>
        <w:t>(khi được giao)</w:t>
      </w:r>
      <w:r>
        <w:rPr>
          <w:b w:val="0"/>
          <w:i w:val="0"/>
        </w:rPr>
        <w:t xml:space="preserve"> và của Chánh Thanh tra tỉnh;</w:t>
      </w:r>
    </w:p>
    <w:p>
      <w:r>
        <w:rPr>
          <w:b w:val="0"/>
          <w:i w:val="0"/>
        </w:rPr>
        <w:t>e) Tiếp nhận, xử lý đơn; giải quyết khiếu nại, tố cáo thuộc thẩm quyền theo quy định của pháp luật.</w:t>
      </w:r>
    </w:p>
    <w:p>
      <w:r>
        <w:rPr>
          <w:b w:val="0"/>
          <w:i w:val="0"/>
        </w:rPr>
        <w:t>6. Về phòng, chống tham nhũng, lãng phí, tiêu cực</w:t>
      </w:r>
    </w:p>
    <w:p>
      <w:r>
        <w:rPr>
          <w:b w:val="0"/>
          <w:i w:val="0"/>
        </w:rPr>
        <w:t>a) Hướng dẫn Ủy ban nhân dân cấp xã, các cơ quan, đơn vị thuộc Ủy ban nhân dân tỉnh thực hiện phòng, chống tham nhũng, lãng phí, tiêu cực;</w:t>
      </w:r>
    </w:p>
    <w:p>
      <w:r>
        <w:rPr>
          <w:b w:val="0"/>
          <w:i w:val="0"/>
        </w:rPr>
        <w:t>b) Phối hợp với Kiểm toán nhà nước, Cơ quan điều tra, Viện kiểm sát nhân dân, Tòa án nhân dân trong việc phòng ngừa, phát hiện, ngăn chặn và xử lý tham nhũng, lãng phí, tiêu cực;</w:t>
      </w:r>
    </w:p>
    <w:p>
      <w:r>
        <w:rPr>
          <w:b w:val="0"/>
          <w:i w:val="0"/>
        </w:rPr>
        <w:t>c) Thanh tra vụ việc có dấu hiệu tham nhũng do người công tác tại cơ quan, tổ chức, đơn vị, doanh nghiệp nhà nước thuộc thẩm quyền quản lý của chính quyền địa phương thực hiện, trừ trường hợp thuộc thẩm quyền của Thanh tra Chính phủ;</w:t>
      </w:r>
    </w:p>
    <w:p>
      <w:r>
        <w:rPr>
          <w:b w:val="0"/>
          <w:i w:val="0"/>
        </w:rPr>
        <w:t>d) Kiểm soát tài sản, thu nhập của người có nghĩa vụ kê khai công tác tại cơ quan, tổ chức, đơn vị, doanh nghiệp nhà nước thuộc thẩm quyền quản lý của chính quyền địa phương theo quy định;</w:t>
      </w:r>
    </w:p>
    <w:p>
      <w:r>
        <w:rPr>
          <w:b w:val="0"/>
          <w:i w:val="0"/>
        </w:rPr>
        <w:t>đ) Thanh tra việc thực hiện pháp luật về phòng, chống tham nhũng đối với công ty đại chúng, tổ chức tín dụng, tổ chức xã hội theo quy định của pháp luật về phòng, chống tham nhũng;</w:t>
      </w:r>
    </w:p>
    <w:p>
      <w:r>
        <w:rPr>
          <w:b w:val="0"/>
          <w:i w:val="0"/>
        </w:rPr>
        <w:t>e) Kiểm tra, giám sát nội bộ nhằm ngăn chặn hành vi tham nhũng, tiêu cực trong hoạt động của Thanh tra tỉnh.</w:t>
      </w:r>
    </w:p>
    <w:p>
      <w:r>
        <w:rPr>
          <w:b w:val="0"/>
          <w:i w:val="0"/>
        </w:rPr>
        <w:t>7. Trong quá trình thực hiện nhiệm vụ thanh tra, tiếp công dân, giải quyết khiếu nại, tố cáo và phòng, chống tham nhũng, lãng phí, tiêu cực được thực hiện quyền hạn của Thanh tra tỉnh theo quy định của pháp luật; được yêu cầu các cơ quan, đơn vị có liên quan cử công chức, viên chức tham gia các Đoàn thanh tra, Tổ xác minh giải quyết khiếu nại, tố cáo và các Tổ công tác liên quan khác.</w:t>
      </w:r>
    </w:p>
    <w:p>
      <w:r>
        <w:rPr>
          <w:b w:val="0"/>
          <w:i w:val="0"/>
        </w:rPr>
        <w:t>8. Tổ chức nghiên cứu, ứng dụng tiến bộ khoa học, kỹ thuật; xây dựng cơ sở dữ liệu phục vụ công tác quản lý nhà nước và chuyên môn, nghiệp vụ được giao.</w:t>
      </w:r>
    </w:p>
    <w:p>
      <w:r>
        <w:rPr>
          <w:b w:val="0"/>
          <w:i w:val="0"/>
        </w:rPr>
        <w:t>9. Tổ chức sơ kết, tổng kết, rút kinh nghiệm hoạt động thanh tra, tiếp công dân, giải quyết khiếu nại, tố cáo và phòng, chống tham nhũng, lãng phí, tiêu cực; thực hiện công tác thông tin, tổng hợp, báo cáo kết quả công tác thanh tra, giải quyết khiếu nại, tố cáo, phòng, chống tham nhũng, lãng phí, tiêu cực theo quy định của Ủy ban nhân dân tỉnh và Thanh tra Chính phủ.</w:t>
      </w:r>
    </w:p>
    <w:p>
      <w:r>
        <w:rPr>
          <w:b w:val="0"/>
          <w:i w:val="0"/>
        </w:rPr>
        <w:t>10. Quy định chức năng, nhiệm vụ, quyền hạn của Văn phòng, các phòng nghiệp vụ thuộc Thanh tra tỉnh; quản lý biên chế, công chức, thực hiện các chế độ, chính sách, chế độ đãi ngộ, khen thưởng, kỷ luật đối với công chức thuộc phạm vi quản lý của Thanh tra tỉnh theo quy định của pháp luật và phân cấp của Ủy ban nhân dân tỉnh.</w:t>
      </w:r>
    </w:p>
    <w:p>
      <w:r>
        <w:rPr>
          <w:b w:val="0"/>
          <w:i w:val="0"/>
        </w:rPr>
        <w:t>11. Quản lý, sử dụng tài chính, tài sản được giao và tổ chức thực hiện ngân sách được phân bổ theo quy định của pháp luật.</w:t>
      </w:r>
    </w:p>
    <w:p>
      <w:r>
        <w:rPr>
          <w:b w:val="0"/>
          <w:i w:val="0"/>
        </w:rPr>
        <w:t>12. Phối hợp với Sở Nội vụ tham mưu, đề xuất Hội đồng xét nâng ngạch thanh tra viên trong việc xem xét, bổ nhiệm vào ngạch Thanh tra viên, Thanh tra viên chính và Thanh tra viên cao cấp.</w:t>
      </w:r>
    </w:p>
    <w:p>
      <w:r>
        <w:rPr>
          <w:b w:val="0"/>
          <w:i w:val="0"/>
        </w:rPr>
        <w:t>13. Tham mưu Ủy ban nhân dân tỉnh trong việc: cấp thẻ, quản lý, sử dụng thẻ Thanh tra viên, thẻ Thanh tra viên chính theo quy định.</w:t>
      </w:r>
    </w:p>
    <w:p>
      <w:r>
        <w:rPr>
          <w:b w:val="0"/>
          <w:i w:val="0"/>
        </w:rPr>
        <w:t>14. Thực hiện các nhiệm vụ khác do Ủy ban nhân dân tỉnh giao và theo quy định của pháp luật.</w:t>
      </w:r>
    </w:p>
    <w:p>
      <w:r>
        <w:rPr>
          <w:b/>
          <w:i w:val="0"/>
        </w:rPr>
        <w:t>Chương II</w:t>
      </w:r>
    </w:p>
    <w:p>
      <w:r>
        <w:rPr>
          <w:b/>
          <w:i w:val="0"/>
        </w:rPr>
        <w:t>CƠ CẤU TỔ CHỨC VÀ BIÊN CHẾ</w:t>
      </w:r>
    </w:p>
    <w:p>
      <w:r>
        <w:rPr>
          <w:b/>
          <w:i w:val="0"/>
        </w:rPr>
        <w:t>Điều 3. Lãnh đạo Thanh tra tỉnh</w:t>
      </w:r>
    </w:p>
    <w:p>
      <w:r>
        <w:rPr>
          <w:b w:val="0"/>
          <w:i w:val="0"/>
        </w:rPr>
        <w:t>1. Lãnh đạo Thanh tra tỉnh có Chánh Thanh tra và 03 Phó Chánh Thanh tra.</w:t>
      </w:r>
    </w:p>
    <w:p>
      <w:r>
        <w:rPr>
          <w:b w:val="0"/>
          <w:i w:val="0"/>
        </w:rPr>
        <w:t>2. Chánh Thanh tra tỉnh là người đứng đầu cơ quan Thanh tra tỉnh, do Chủ tịch Ủy ban nhân dân tỉnh bổ nhiệm, chịu trách nhiệm trước Ủy ban nhân dân, Chủ tịch Ủy ban nhân dân tỉnh và trước pháp luật về thực hiện chức năng, nhiệm vụ, quyền hạn của Thanh tra tỉnh, của Chánh Thanh tra tỉnh theo Quy chế làm việc và phân công của Ủy ban nhân dân tỉnh.</w:t>
      </w:r>
    </w:p>
    <w:p>
      <w:r>
        <w:rPr>
          <w:b w:val="0"/>
          <w:i w:val="0"/>
        </w:rPr>
        <w:t>3. Phó Chánh Thanh tra tỉnh do Chủ tịch Ủy ban nhân dân tỉnh bổ nhiệm theo đề nghị của Chánh Thanh tra tỉnh, giúp Chánh Thanh tra tỉnh thực hiện nhiệm vụ do Chánh Thanh tra tỉnh phân công, chịu trách nhiệm trước Chánh Thanh tra tỉnh và trước pháp luật về nhiệm vụ được phân công. Khi Chánh Thanh tra tỉnh vắng mặt, một Phó Chánh Thanh tra tỉnh được Chánh Thanh tra tỉnh ủy quyền thay Chánh Thanh tra tỉnh điều hành các hoạt động của Thanh tra tỉnh. Phó Chánh Thanh tra tỉnh không được kiêm nhiệm là người đứng đầu Văn phòng và các phòng Nghiệp vụ thuộc Thanh tra tỉnh, trừ trường hợp pháp luật có quy định khác.</w:t>
      </w:r>
    </w:p>
    <w:p>
      <w:r>
        <w:rPr>
          <w:b w:val="0"/>
          <w:i w:val="0"/>
        </w:rPr>
        <w:t>4. Việc bổ nhiệm, bổ nhiệm lại, kéo dài thời gian giữ chức vụ lãnh đạo quản lý, cho từ chức, miễn nhiệm, điều động, tạm đình chỉ, cách chức, luân chuyển, khen thưởng, kỷ luật và thực hiện chế độ, chính sách đối với Chánh Thanh tra tỉnh và Phó Chánh Thanh tra tỉnh theo quy định của Đảng và của pháp luật.</w:t>
      </w:r>
    </w:p>
    <w:p>
      <w:r>
        <w:rPr>
          <w:b/>
          <w:i w:val="0"/>
        </w:rPr>
        <w:t>Điều 4. Cơ cấu tổ chức của Thanh tra tỉnh</w:t>
      </w:r>
    </w:p>
    <w:p>
      <w:r>
        <w:rPr>
          <w:b w:val="0"/>
          <w:i w:val="0"/>
        </w:rPr>
        <w:t>1. Thanh tra tỉnh có các tổ chức sau:</w:t>
      </w:r>
    </w:p>
    <w:p>
      <w:r>
        <w:rPr>
          <w:b w:val="0"/>
          <w:i w:val="0"/>
        </w:rPr>
        <w:br/>
      </w:r>
      <w:r>
        <w:rPr>
          <w:b w:val="0"/>
          <w:i w:val="0"/>
        </w:rPr>
        <w:t>a) Văn phòng;</w:t>
      </w:r>
      <w:r>
        <w:rPr>
          <w:b w:val="0"/>
          <w:i w:val="0"/>
        </w:rPr>
        <w:br/>
      </w:r>
      <w:r>
        <w:rPr>
          <w:b w:val="0"/>
          <w:i w:val="0"/>
        </w:rPr>
        <w:t xml:space="preserve">b) Phòng Thanh tra, giải quyết khiếu nại, tố cáo khối địa phương 1 </w:t>
      </w:r>
      <w:r>
        <w:rPr>
          <w:b w:val="0"/>
          <w:i/>
        </w:rPr>
        <w:t>(gọi tắt là Phòng Nghiệp vụ 1)</w:t>
      </w:r>
      <w:r>
        <w:rPr>
          <w:b w:val="0"/>
          <w:i w:val="0"/>
        </w:rPr>
        <w:t>;</w:t>
      </w:r>
      <w:r>
        <w:rPr>
          <w:b w:val="0"/>
          <w:i w:val="0"/>
        </w:rPr>
        <w:br/>
      </w:r>
      <w:r>
        <w:rPr>
          <w:b w:val="0"/>
          <w:i w:val="0"/>
        </w:rPr>
        <w:t xml:space="preserve">c) Phòng Thanh tra, giải quyết khiếu nại, tố cáo khối địa phương 2 </w:t>
      </w:r>
      <w:r>
        <w:rPr>
          <w:b w:val="0"/>
          <w:i/>
        </w:rPr>
        <w:t>(gọi tắt là Phòng Nghiệp vụ 2)</w:t>
      </w:r>
      <w:r>
        <w:rPr>
          <w:b w:val="0"/>
          <w:i w:val="0"/>
        </w:rPr>
        <w:t>;</w:t>
      </w:r>
      <w:r>
        <w:rPr>
          <w:b w:val="0"/>
          <w:i w:val="0"/>
        </w:rPr>
        <w:br/>
      </w:r>
      <w:r>
        <w:rPr>
          <w:b w:val="0"/>
          <w:i w:val="0"/>
        </w:rPr>
        <w:t xml:space="preserve">d) Phòng Thanh tra, giải quyết khiếu nại, tố cáo khối địa phương 3 </w:t>
      </w:r>
      <w:r>
        <w:rPr>
          <w:b w:val="0"/>
          <w:i/>
        </w:rPr>
        <w:t>(gọi tắt là Phòng Nghiệp vụ 3)</w:t>
      </w:r>
      <w:r>
        <w:rPr>
          <w:b w:val="0"/>
          <w:i w:val="0"/>
        </w:rPr>
        <w:t>;</w:t>
      </w:r>
      <w:r>
        <w:rPr>
          <w:b w:val="0"/>
          <w:i w:val="0"/>
        </w:rPr>
        <w:br/>
      </w:r>
      <w:r>
        <w:rPr>
          <w:b w:val="0"/>
          <w:i w:val="0"/>
        </w:rPr>
        <w:t xml:space="preserve">đ) Phòng Thanh tra, giải quyết khiếu nại, tố cáo khối kinh tế </w:t>
      </w:r>
      <w:r>
        <w:rPr>
          <w:b w:val="0"/>
          <w:i/>
        </w:rPr>
        <w:t>(gọi tắt là Phòng Nghiệp vụ 4)</w:t>
      </w:r>
      <w:r>
        <w:rPr>
          <w:b w:val="0"/>
          <w:i w:val="0"/>
        </w:rPr>
        <w:t>;</w:t>
      </w:r>
      <w:r>
        <w:rPr>
          <w:b w:val="0"/>
          <w:i w:val="0"/>
        </w:rPr>
        <w:br/>
      </w:r>
      <w:r>
        <w:rPr>
          <w:b w:val="0"/>
          <w:i w:val="0"/>
        </w:rPr>
        <w:t xml:space="preserve">e) Phòng Thanh tra, giải quyết khiếu nại, tố cáo khối văn hóa, xã hội </w:t>
      </w:r>
      <w:r>
        <w:rPr>
          <w:b w:val="0"/>
          <w:i/>
        </w:rPr>
        <w:t>(gọi tắt là Phòng Nghiệp vụ 5</w:t>
      </w:r>
      <w:r>
        <w:rPr>
          <w:b w:val="0"/>
          <w:i w:val="0"/>
        </w:rPr>
        <w:t>);</w:t>
      </w:r>
      <w:r>
        <w:rPr>
          <w:b w:val="0"/>
          <w:i w:val="0"/>
        </w:rPr>
        <w:br/>
      </w:r>
      <w:r>
        <w:rPr>
          <w:b w:val="0"/>
          <w:i w:val="0"/>
        </w:rPr>
        <w:t xml:space="preserve">g) Phòng Thanh tra, giải quyết khiếu nại, tố cáo khối nội chính, ngoại vụ </w:t>
      </w:r>
      <w:r>
        <w:rPr>
          <w:b w:val="0"/>
          <w:i/>
        </w:rPr>
        <w:t>(gọi tắt là Phòng Nghiệp vụ 6</w:t>
      </w:r>
      <w:r>
        <w:rPr>
          <w:b w:val="0"/>
          <w:i w:val="0"/>
        </w:rPr>
        <w:t>).</w:t>
      </w:r>
      <w:r>
        <w:rPr>
          <w:b w:val="0"/>
          <w:i w:val="0"/>
        </w:rPr>
        <w:br/>
      </w:r>
      <w:r>
        <w:rPr>
          <w:b w:val="0"/>
          <w:i w:val="0"/>
        </w:rPr>
        <w:t xml:space="preserve">h) Phòng Thanh tra phòng, chống tham nhũng, lãng phí, tiêu cực </w:t>
      </w:r>
      <w:r>
        <w:rPr>
          <w:b w:val="0"/>
          <w:i/>
        </w:rPr>
        <w:t>(gọi tắt là Phòng Nghiệp vụ 7)</w:t>
      </w:r>
      <w:r>
        <w:rPr>
          <w:b w:val="0"/>
          <w:i w:val="0"/>
        </w:rPr>
        <w:t>.</w:t>
      </w:r>
      <w:r>
        <w:rPr>
          <w:b w:val="0"/>
          <w:i w:val="0"/>
        </w:rPr>
        <w:br/>
      </w:r>
      <w:r>
        <w:rPr>
          <w:b w:val="0"/>
          <w:i w:val="0"/>
        </w:rPr>
        <w:t xml:space="preserve">i) Phòng Giám sát, thẩm định; theo dõi, đôn đốc và xử lý sau thanh tra </w:t>
      </w:r>
      <w:r>
        <w:rPr>
          <w:b w:val="0"/>
          <w:i/>
        </w:rPr>
        <w:t>(gọi tắt là Phòng Nghiệp vụ 8)</w:t>
      </w:r>
      <w:r>
        <w:rPr>
          <w:b w:val="0"/>
          <w:i w:val="0"/>
        </w:rPr>
        <w:t>.</w:t>
      </w:r>
      <w:r>
        <w:rPr>
          <w:b w:val="0"/>
          <w:i w:val="0"/>
        </w:rPr>
        <w:br/>
      </w:r>
      <w:r>
        <w:rPr>
          <w:b w:val="0"/>
          <w:i w:val="0"/>
        </w:rPr>
        <w:t>Văn phòng và các Phòng Nghiệp vụ thuộc Thanh tra tỉnh phải đảm bảo phù hợp với các điều kiện, tiêu chí về nhiệm vụ, số lượng biên chế công chức tối thiểu/phòng. Tại thời điểm sắp xếp tổ chức bộ máy nhà nước, số lượng lãnh đạo cấp phó phòng thuộc Thanh tra tỉnh có thể nhiều hơn số lượng so với quy định. Thanh tra tỉnh có trách nhiệm xây dựng kế hoạch để bố trí, sắp xếp; đảm bảo chậm nhất là 05 năm kể từ ngày quyết định sắp xếp tổ chức bộ máy của cấp có thẩm quyền có hiệu lực, số lượng lãnh đạo cấp phó phòng thực hiện đúng quy định.</w:t>
      </w:r>
      <w:r>
        <w:rPr>
          <w:b w:val="0"/>
          <w:i w:val="0"/>
        </w:rPr>
        <w:br/>
      </w:r>
      <w:r>
        <w:rPr>
          <w:b w:val="0"/>
          <w:i w:val="0"/>
        </w:rPr>
        <w:t>2. Chánh Thanh tra tỉnh căn cứ vào Quy định này và các văn bản của pháp luật có liên quan quy định chức năng, nhiệm vụ, quyền hạn của Văn phòng và các Phòng Nghiệp vụ đảm bảo bao quát các nhiệm vụ trên các lĩnh vực thanh tra, tiếp công dân, giải quyết khiếu nại, tố cáo và phòng, chống tham nhũng, lãng phí, tiêu cực để làm căn cứ hoạt động.</w:t>
      </w:r>
      <w:r>
        <w:rPr>
          <w:b w:val="0"/>
          <w:i w:val="0"/>
        </w:rPr>
        <w:br/>
      </w:r>
      <w:r>
        <w:rPr>
          <w:b/>
          <w:i w:val="0"/>
        </w:rPr>
        <w:t>Điều 5. Biên chế của Thanh tra tỉnh</w:t>
      </w:r>
      <w:r>
        <w:rPr>
          <w:b w:val="0"/>
          <w:i w:val="0"/>
        </w:rPr>
        <w:br/>
      </w:r>
      <w:r>
        <w:rPr>
          <w:b w:val="0"/>
          <w:i w:val="0"/>
        </w:rPr>
        <w:t>1. Biên chế công chức của Thanh tra tỉnh được giao trên cơ sở vị trí việc làm, gắn với chức năng, nhiệm vụ, phạm vi hoạt động và nằm trong tổng biên chế công chức trong các cơ quan, tổ chức hành chính của tỉnh được cấp có thẩm quyền giao.</w:t>
      </w:r>
      <w:r>
        <w:rPr>
          <w:b w:val="0"/>
          <w:i w:val="0"/>
        </w:rPr>
        <w:br/>
      </w:r>
      <w:r>
        <w:rPr>
          <w:b w:val="0"/>
          <w:i w:val="0"/>
        </w:rPr>
        <w:t>2. Căn cứ chức năng, nhiệm vụ, cơ cấu tổ chức và danh mục vị trí việc làm, cơ cấu ngạch công chức được cấp có thẩm quyền phê duyệt, hàng năm Thanh tra tỉnh xây dựng kế hoạch biên chế công chức theo quy định của pháp luật bảo đảm thực hiện nhiệm vụ được giao.</w:t>
      </w:r>
      <w:r>
        <w:rPr>
          <w:b w:val="0"/>
          <w:i w:val="0"/>
        </w:rPr>
        <w:br/>
      </w:r>
      <w:r>
        <w:rPr>
          <w:b w:val="0"/>
          <w:i w:val="0"/>
        </w:rPr>
        <w:t>3. Việc tuyển dụng, bố trí công chức của Thanh tra tỉnh phải căn cứ vào vị trí việc làm, cơ cấu ngạch công chức, tiêu chuẩn chức danh theo quy định của pháp luật.</w:t>
      </w:r>
      <w:r>
        <w:rPr>
          <w:b w:val="0"/>
          <w:i w:val="0"/>
        </w:rPr>
        <w:br/>
      </w:r>
    </w:p>
    <w:p>
      <w:r>
        <w:rPr>
          <w:b/>
          <w:i w:val="0"/>
        </w:rPr>
        <w:t>Chương III</w:t>
      </w:r>
    </w:p>
    <w:p>
      <w:r>
        <w:rPr>
          <w:b/>
          <w:i w:val="0"/>
        </w:rPr>
        <w:t>TỔ CHỨC THỰC HIỆN</w:t>
      </w:r>
    </w:p>
    <w:p>
      <w:r>
        <w:rPr>
          <w:b/>
          <w:i w:val="0"/>
        </w:rPr>
        <w:t>Điều 6. Trách nhiệm thi hành</w:t>
      </w:r>
    </w:p>
    <w:p>
      <w:r>
        <w:rPr>
          <w:b w:val="0"/>
          <w:i w:val="0"/>
        </w:rPr>
        <w:t>Chánh Thanh tra tỉnh chịu trách nhiệm triển khai thực hiện Quy định này; đồng thời, ban hành Quy chế hoạt động của cơ quan và sắp xếp tổ chức bộ máy tinh gọn, đảm bảo hoàn thành tốt nhiệm vụ được giao.</w:t>
      </w:r>
    </w:p>
    <w:p>
      <w:r>
        <w:rPr>
          <w:b/>
          <w:i w:val="0"/>
        </w:rPr>
        <w:t>Điều 7. Sửa đổi, bổ sung</w:t>
      </w:r>
    </w:p>
    <w:p>
      <w:r>
        <w:rPr>
          <w:b w:val="0"/>
          <w:i w:val="0"/>
        </w:rPr>
        <w:t xml:space="preserve">Trong quá trình triển khai tổ chức thực hiện, nếu có vướng mắc phát sinh, Chánh Thanh tra tỉnh tổng hợp, trao đổi thống nhất với các cơ quan chức năng có liên quan, trình Ủy ban nhân dân tỉnh </w:t>
      </w:r>
      <w:r>
        <w:rPr>
          <w:b w:val="0"/>
          <w:i/>
        </w:rPr>
        <w:t>(qua Sở Nội vụ)</w:t>
      </w:r>
      <w:r>
        <w:rPr>
          <w:b w:val="0"/>
          <w:i w:val="0"/>
        </w:rPr>
        <w:t xml:space="preserve"> quyết định sửa đổi, bổ sung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