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Quy định chức năng, nhiệm vụ, quyền hạn và cơ cấu tổ chức của Sở Tài chính tỉnh Vĩnh Long</w:t>
      </w:r>
    </w:p>
    <w:p>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br/>
        <w:t xml:space="preserve">          TỈNH VĨNH LONG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03/2025/QĐ-UBND</w:t>
      </w:r>
      <w:r>
        <w:rPr>
          <w:b w:val="0"/>
          <w:i w:val="0"/>
        </w:rPr>
        <w:br/>
      </w:r>
      <w:r>
        <w:rPr>
          <w:b w:val="0"/>
          <w:i w:val="0"/>
        </w:rPr>
        <w:br/>
      </w:r>
      <w:r>
        <w:rPr>
          <w:b w:val="0"/>
          <w:i/>
        </w:rPr>
        <w:t>Vĩnh Long, ngày 02 tháng 7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chức năng, nhiệm vụ, quyền hạn</w:t>
      </w:r>
      <w:r>
        <w:rPr>
          <w:b w:val="0"/>
          <w:i w:val="0"/>
        </w:rPr>
        <w:br/>
      </w:r>
      <w:r>
        <w:rPr>
          <w:b/>
          <w:i w:val="0"/>
        </w:rPr>
        <w:t>và cơ cấu tổ chức của Sở Tài chính tỉnh Vĩnh Long</w:t>
      </w:r>
      <w:r>
        <w:rPr>
          <w:b w:val="0"/>
          <w:i w:val="0"/>
        </w:rPr>
        <w:br/>
      </w:r>
      <w:r>
        <w:rPr>
          <w:b w:val="0"/>
          <w:i/>
        </w:rPr>
        <w:t>Căn cứ Luật Tổ chức chính quyền địa phương ngày 16 tháng 6 năm 2025;</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57/2025/TT-BTC ngày 25 tháng 6 năm 2025 của Bộ trưởng Bộ Tài chính hướng dẫn chức năng, nhiệm vụ, quyền hạn của Sở Tài chính thuộc Ủy ban nhân dân cấp tỉnh, lĩnh vực Tài chính - Kế hoạch của cơ quan chuyên môn thuộc Ủy ban nhân dân cấp xã;</w:t>
      </w:r>
      <w:r>
        <w:rPr>
          <w:b w:val="0"/>
          <w:i w:val="0"/>
        </w:rPr>
        <w:br/>
      </w:r>
      <w:r>
        <w:rPr>
          <w:b w:val="0"/>
          <w:i/>
        </w:rPr>
        <w:t>Thực hiện Nghị quyết số 226/NQ-HĐND ngày 02 tháng 7 năm 2025 của Hội đồng nhân dân tỉnh thành lập các cơ quan chuyên môn thuộc Ủy ban nhân dân tỉnh Vĩnh Long;</w:t>
      </w:r>
      <w:r>
        <w:rPr>
          <w:b w:val="0"/>
          <w:i w:val="0"/>
        </w:rPr>
        <w:br/>
      </w:r>
      <w:r>
        <w:rPr>
          <w:b w:val="0"/>
          <w:i/>
        </w:rPr>
        <w:t>Theo đề nghị của Giám đốc Sở Tài chính tại Tờ trình số 378/TTr-STC ngày 24 tháng 6 năm 2025;</w:t>
      </w:r>
      <w:r>
        <w:rPr>
          <w:b w:val="0"/>
          <w:i w:val="0"/>
        </w:rPr>
        <w:br/>
      </w:r>
      <w:r>
        <w:rPr>
          <w:b w:val="0"/>
          <w:i/>
        </w:rPr>
        <w:t>Ủy ban nhân dân ban hành Quyết định quy định chức năng, nhiệm vụ, quyền hạn và cơ cấu tổ chức của Sở Tài chính tỉnh Vĩnh Long.</w:t>
      </w:r>
      <w:r>
        <w:rPr>
          <w:b w:val="0"/>
          <w:i w:val="0"/>
        </w:rPr>
        <w:br/>
      </w:r>
      <w:r>
        <w:rPr>
          <w:b/>
          <w:i w:val="0"/>
        </w:rPr>
        <w:t>Điều 1. Vị trí và chức năng</w:t>
      </w:r>
      <w:r>
        <w:rPr>
          <w:b w:val="0"/>
          <w:i w:val="0"/>
        </w:rPr>
        <w:br/>
      </w:r>
      <w:r>
        <w:rPr>
          <w:b w:val="0"/>
          <w:i w:val="0"/>
        </w:rPr>
        <w:t>1.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r>
        <w:rPr>
          <w:b w:val="0"/>
          <w:i w:val="0"/>
        </w:rPr>
        <w:br/>
      </w:r>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Tài chính theo quy định của pháp luật;</w:t>
      </w:r>
      <w:r>
        <w:rPr>
          <w:b w:val="0"/>
          <w:i w:val="0"/>
        </w:rPr>
        <w:br/>
      </w:r>
      <w:r>
        <w:rPr>
          <w:b w:val="0"/>
          <w:i w:val="0"/>
        </w:rPr>
        <w:t>c) Dự thảo quyết định việc phân cấp, ủy quyền nhiệm vụ quản lý nhà nước về lĩnh vực tài chính cho Sở Tài chính và Ủy ban nhân dân cấp xã;</w:t>
      </w:r>
      <w:r>
        <w:rPr>
          <w:b w:val="0"/>
          <w:i w:val="0"/>
        </w:rPr>
        <w:br/>
      </w:r>
      <w:r>
        <w:rPr>
          <w:b w:val="0"/>
          <w:i w:val="0"/>
        </w:rPr>
        <w:t>d) Dự thảo quyết định quy định cụ thể chức năng, nhiệm vụ, quyền hạn và cơ cấu tổ chức của Sở Tài chính và dự thảo quyết định thành lập, tổ chức lại, giải thể các đơn vị sự nghiệp công lập thuộc Sở Tài chính theo quy định của pháp luật;</w:t>
      </w:r>
      <w:r>
        <w:rPr>
          <w:b w:val="0"/>
          <w:i w:val="0"/>
        </w:rPr>
        <w:br/>
      </w:r>
      <w:r>
        <w:rPr>
          <w:b w:val="0"/>
          <w:i w:val="0"/>
        </w:rPr>
        <w:t>đ) Dự thảo quyết định thực hiện xã hội hóa các hoạt động cung ứng dịch vụ sự nghiệp công theo ngành, lĩnh vực thuộc thẩm quyền của Ủy ban nhân dân tỉnh;</w:t>
      </w:r>
      <w:r>
        <w:rPr>
          <w:b w:val="0"/>
          <w:i w:val="0"/>
        </w:rPr>
        <w:br/>
      </w:r>
      <w:r>
        <w:rPr>
          <w:b w:val="0"/>
          <w:i w:val="0"/>
        </w:rPr>
        <w:t>2. Trình Chủ tịch Ủy ban nhân dân tỉnh dự thảo các văn bản thuộc thẩm quyền ban hành của Chủ tịch Ủy ban nhân dân tỉnh theo phân công về lĩnh vực quản lý nhà nước của Sở Tài chính</w:t>
      </w:r>
      <w:r>
        <w:rPr>
          <w:b w:val="0"/>
          <w:i w:val="0"/>
        </w:rPr>
        <w:br/>
      </w:r>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r>
        <w:rPr>
          <w:b w:val="0"/>
          <w:i w:val="0"/>
        </w:rPr>
        <w:br/>
      </w:r>
      <w:r>
        <w:rPr>
          <w:b w:val="0"/>
          <w:i w:val="0"/>
        </w:rPr>
        <w:t>b) Dự thảo quyết định, chỉ thị và các văn bản khác thuộc thẩm quyền ban hành của Chủ tịch Ủy ban nhân dân tỉnh về lĩnh vực quản lý nhà nước của Sở Tài chính.</w:t>
      </w:r>
      <w:r>
        <w:rPr>
          <w:b w:val="0"/>
          <w:i w:val="0"/>
        </w:rPr>
        <w:br/>
      </w:r>
      <w:r>
        <w:rPr>
          <w:b w:val="0"/>
          <w:i w:val="0"/>
        </w:rPr>
        <w:t>3. Về quản lý quy hoạch</w:t>
      </w:r>
      <w:r>
        <w:rPr>
          <w:b w:val="0"/>
          <w:i w:val="0"/>
        </w:rPr>
        <w:br/>
      </w:r>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r>
        <w:rPr>
          <w:b w:val="0"/>
          <w:i w:val="0"/>
        </w:rPr>
        <w:br/>
      </w:r>
      <w:r>
        <w:rPr>
          <w:b w:val="0"/>
          <w:i w:val="0"/>
        </w:rPr>
        <w:t>b) Chủ trì, phối hợp với các cơ quan có liên quan trong việc xây dựng, trình Ủy ban nhân dân cấp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địa bàn tỉnh hằng năm;</w:t>
      </w:r>
      <w:r>
        <w:rPr>
          <w:b w:val="0"/>
          <w:i w:val="0"/>
        </w:rPr>
        <w:br/>
      </w:r>
      <w:r>
        <w:rPr>
          <w:b w:val="0"/>
          <w:i w:val="0"/>
        </w:rPr>
        <w:t>b) Xây dựng, đánh giá, quản lý, lưu trữ, công bố, cung cấp, khai thác và sử dụng thông tin, cơ sở dữ liệu về quy hoạch theo quy định;</w:t>
      </w:r>
      <w:r>
        <w:rPr>
          <w:b w:val="0"/>
          <w:i w:val="0"/>
        </w:rPr>
        <w:br/>
      </w:r>
      <w:r>
        <w:rPr>
          <w:b w:val="0"/>
          <w:i w:val="0"/>
        </w:rPr>
        <w:t>c) Tổng hợp và trình Ủy ban nhân dân tỉnh phân bổ kinh phí cho hoạt động quy hoạch trên địa bàn tỉnh;</w:t>
      </w:r>
      <w:r>
        <w:rPr>
          <w:b w:val="0"/>
          <w:i w:val="0"/>
        </w:rPr>
        <w:br/>
      </w:r>
      <w:r>
        <w:rPr>
          <w:b w:val="0"/>
          <w:i w:val="0"/>
        </w:rPr>
        <w:t>d) Chủ trì, phối hợp với các sở, ban, ngành, Ủy ban nhân dân cấp xã thuộc tỉnh kiểm tra, giám sát quá trình triển khai thực hiện quy hoạch tỉnh, kế hoạch thực hiện quy hoạch tỉnh đã được cấp có thẩm quyền phê duyệt.</w:t>
      </w:r>
      <w:r>
        <w:rPr>
          <w:b w:val="0"/>
          <w:i w:val="0"/>
        </w:rPr>
        <w:br/>
      </w:r>
      <w:r>
        <w:rPr>
          <w:b w:val="0"/>
          <w:i w:val="0"/>
        </w:rPr>
        <w:t>4. Về quản lý ngân sách nhà nước</w:t>
      </w:r>
      <w:r>
        <w:rPr>
          <w:b w:val="0"/>
          <w:i w:val="0"/>
        </w:rPr>
        <w:br/>
      </w:r>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cấp tỉnh trong trường hợp cần thiết;</w:t>
      </w:r>
      <w:r>
        <w:rPr>
          <w:b w:val="0"/>
          <w:i w:val="0"/>
        </w:rPr>
        <w:br/>
      </w:r>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r>
        <w:rPr>
          <w:b w:val="0"/>
          <w:i w:val="0"/>
        </w:rPr>
        <w:br/>
      </w:r>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r>
        <w:rPr>
          <w:b w:val="0"/>
          <w:i w:val="0"/>
        </w:rPr>
        <w:br/>
      </w:r>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Pr>
          <w:b w:val="0"/>
          <w:i w:val="0"/>
        </w:rPr>
        <w:br/>
      </w:r>
      <w:r>
        <w:rPr>
          <w:b w:val="0"/>
          <w:i w:val="0"/>
        </w:rPr>
        <w:t>đ) Chủ trì, phối hợp với các cơ quan có liên quan trong việc xây dựng, trình Ủy ban nhân dân tỉnh quyết định một số chế độ, chính sách cấp bách phòng, chống, khắc phục hậu quả thiên tai, thảm họa, dịch bệnh nghiêm trọng và báo cáo Hội đồng nhân dân tỉnh tại kỳ họp gần nhất;</w:t>
      </w:r>
      <w:r>
        <w:rPr>
          <w:b w:val="0"/>
          <w:i w:val="0"/>
        </w:rPr>
        <w:br/>
      </w:r>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g) Tham mưu, tổ chức thực hiện ngân sách địa phương, điều hành ngân sách địa phương theo thẩm quyền; theo dõi, đôn đốc việc tổ chức thực hiện dự toán ngân sách cấp tỉnh và cấp xã;</w:t>
      </w:r>
      <w:r>
        <w:rPr>
          <w:b w:val="0"/>
          <w:i w:val="0"/>
        </w:rPr>
        <w:br/>
      </w: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r>
        <w:rPr>
          <w:b w:val="0"/>
          <w:i w:val="0"/>
        </w:rPr>
        <w:br/>
      </w: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r>
        <w:rPr>
          <w:b w:val="0"/>
          <w:i w:val="0"/>
        </w:rPr>
        <w:br/>
      </w:r>
      <w:r>
        <w:rPr>
          <w:b w:val="0"/>
          <w:i w:val="0"/>
        </w:rPr>
        <w:t>k) Tổng hợp, lập quyết toán ngân sách địa phương trình Ủy ban nhân dân tỉnh để trình cấp có thẩm quyền quyết toán ngân sách địa phương theo quy định của Luật Ngân sách nhà nước;</w:t>
      </w:r>
      <w:r>
        <w:rPr>
          <w:b w:val="0"/>
          <w:i w:val="0"/>
        </w:rPr>
        <w:br/>
      </w:r>
      <w:r>
        <w:rPr>
          <w:b w:val="0"/>
          <w:i w:val="0"/>
        </w:rPr>
        <w:t>l) Trình Ủy ban nhân dân tỉnh quyết định chi ứng trước dự toán ngân sách, thu hồi các khoản chi ứng trước của ngân sách tỉnh theo quy định của Luật Ngân sách nhà nước và các văn bản hướng dẫn thực hiện;</w:t>
      </w:r>
      <w:r>
        <w:rPr>
          <w:b w:val="0"/>
          <w:i w:val="0"/>
        </w:rPr>
        <w:br/>
      </w:r>
      <w:r>
        <w:rPr>
          <w:b w:val="0"/>
          <w:i w:val="0"/>
        </w:rPr>
        <w:t>m) Phối hợp với Kho bạc Nhà nước khu vực lập báo cáo tài chính theo quy định của pháp luật.</w:t>
      </w:r>
      <w:r>
        <w:rPr>
          <w:b w:val="0"/>
          <w:i w:val="0"/>
        </w:rPr>
        <w:br/>
      </w:r>
      <w:r>
        <w:rPr>
          <w:b w:val="0"/>
          <w:i w:val="0"/>
        </w:rPr>
        <w:t>5. Về quản lý đầu tư phát triển</w:t>
      </w:r>
      <w:r>
        <w:rPr>
          <w:b w:val="0"/>
          <w:i w:val="0"/>
        </w:rPr>
        <w:br/>
      </w:r>
      <w:r>
        <w:rPr>
          <w:b w:val="0"/>
          <w:i w:val="0"/>
        </w:rPr>
        <w:t>a) Chủ trì, phối hợp với các cơ quan lập, thẩm định trình phê duyệt và tham mưu điều hành kế hoạch đầu tư công trung hạn và hằng năm, các chương trình đầu tư công khác của địa phương;</w:t>
      </w:r>
      <w:r>
        <w:rPr>
          <w:b w:val="0"/>
          <w:i w:val="0"/>
        </w:rPr>
        <w:br/>
      </w: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r>
        <w:rPr>
          <w:b w:val="0"/>
          <w:i w:val="0"/>
        </w:rPr>
        <w:br/>
      </w:r>
      <w:r>
        <w:rPr>
          <w:b w:val="0"/>
          <w:i w:val="0"/>
        </w:rPr>
        <w:t>d) Chủ trì tổ chức thẩm tra quyết toán vốn đầu tư dự án hoàn thành đối với các dự án thuộc ngân sách do Ủy ban nhân dân cấp tỉnh quản lý; hướng dẫn, kiểm tra các chủ đầu tư thực hiện công tác quyết toán vốn đầu tư công dự án hoàn thành thuộc phạm vi quản lý;</w:t>
      </w:r>
      <w:r>
        <w:rPr>
          <w:b w:val="0"/>
          <w:i w:val="0"/>
        </w:rPr>
        <w:br/>
      </w:r>
      <w:r>
        <w:rPr>
          <w:b w:val="0"/>
          <w:i w:val="0"/>
        </w:rPr>
        <w:t>đ) Tổng hợp, báo cáo quyết toán vốn đầu tư công nguồn ngân sách nhà nước theo quy định của Luật Ngân sách nhà nước và Luật Đầu tư công;</w:t>
      </w:r>
      <w:r>
        <w:rPr>
          <w:b w:val="0"/>
          <w:i w:val="0"/>
        </w:rPr>
        <w:br/>
      </w: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r>
        <w:rPr>
          <w:b w:val="0"/>
          <w:i w:val="0"/>
        </w:rPr>
        <w:br/>
      </w: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Pr>
          <w:b w:val="0"/>
          <w:i w:val="0"/>
        </w:rPr>
        <w:br/>
      </w:r>
      <w:r>
        <w:rPr>
          <w:b w:val="0"/>
          <w:i w:val="0"/>
        </w:rPr>
        <w:t>h) Làm đầu mối ứng dụng và triển khai Hệ thống thông tin và cơ sở dữ liệu quốc gia về đầu tư công trong hoạt động quản lý nhà nước về đầu tư công tại địa phương;</w:t>
      </w:r>
      <w:r>
        <w:rPr>
          <w:b w:val="0"/>
          <w:i w:val="0"/>
        </w:rPr>
        <w:br/>
      </w: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r>
        <w:rPr>
          <w:b w:val="0"/>
          <w:i w:val="0"/>
        </w:rPr>
        <w:br/>
      </w:r>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r>
        <w:rPr>
          <w:b w:val="0"/>
          <w:i w:val="0"/>
        </w:rPr>
        <w:br/>
      </w:r>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r>
        <w:rPr>
          <w:b w:val="0"/>
          <w:i w:val="0"/>
        </w:rPr>
        <w:br/>
      </w:r>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r>
        <w:rPr>
          <w:b w:val="0"/>
          <w:i w:val="0"/>
        </w:rPr>
        <w:br/>
      </w:r>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r>
        <w:rPr>
          <w:b w:val="0"/>
          <w:i w:val="0"/>
        </w:rPr>
        <w:br/>
      </w: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được Ủy ban nhân dân tỉnh giao.</w:t>
      </w:r>
      <w:r>
        <w:rPr>
          <w:b w:val="0"/>
          <w:i w:val="0"/>
        </w:rPr>
        <w:br/>
      </w:r>
      <w:r>
        <w:rPr>
          <w:b w:val="0"/>
          <w:i w:val="0"/>
        </w:rPr>
        <w:t>6. Về quản lý đầu tư kinh doanh tại Việt Nam và đầu tư kinh doanh từ Việt Nam ra nước ngoài</w:t>
      </w:r>
      <w:r>
        <w:rPr>
          <w:b w:val="0"/>
          <w:i w:val="0"/>
        </w:rPr>
        <w:br/>
      </w: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r>
        <w:rPr>
          <w:b w:val="0"/>
          <w:i w:val="0"/>
        </w:rPr>
        <w:br/>
      </w:r>
      <w:r>
        <w:rPr>
          <w:b w:val="0"/>
          <w:i w:val="0"/>
        </w:rPr>
        <w:t>b) Làm đầu mối tiếp nhận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r>
        <w:rPr>
          <w:b w:val="0"/>
          <w:i w:val="0"/>
        </w:rPr>
        <w:br/>
      </w: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r>
        <w:rPr>
          <w:b w:val="0"/>
          <w:i w:val="0"/>
        </w:rPr>
        <w:br/>
      </w: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br/>
      </w:r>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r>
        <w:rPr>
          <w:b w:val="0"/>
          <w:i w:val="0"/>
        </w:rPr>
        <w:br/>
      </w:r>
      <w:r>
        <w:rPr>
          <w:b w:val="0"/>
          <w:i w:val="0"/>
        </w:rPr>
        <w:t>e) Là đầu mối tiếp nhận báo cáo tài chính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r>
        <w:rPr>
          <w:b w:val="0"/>
          <w:i w:val="0"/>
        </w:rPr>
        <w:br/>
      </w:r>
      <w:r>
        <w:rPr>
          <w:b w:val="0"/>
          <w:i w:val="0"/>
        </w:rPr>
        <w:t>7. Về vay và trả nợ của chính quyền địa phương (trong nước và nước ngoài); viện trợ của nước ngoài cho Việt Nam và viện trợ của Việt Nam cho nước ngoài</w:t>
      </w:r>
      <w:r>
        <w:rPr>
          <w:b w:val="0"/>
          <w:i w:val="0"/>
        </w:rPr>
        <w:br/>
      </w:r>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r>
        <w:rPr>
          <w:b w:val="0"/>
          <w:i w:val="0"/>
        </w:rPr>
        <w:br/>
      </w:r>
      <w:r>
        <w:rPr>
          <w:b w:val="0"/>
          <w:i w:val="0"/>
        </w:rPr>
        <w:t>b) Xây dựng phương án phát hành trái phiếu chính quyền địa phương, các khoản vay khác trong nước báo cáo Ủy ban nhân dân tỉnh để báo cáo cấp có thẩm quyền xem xét, quyết định;</w:t>
      </w:r>
      <w:r>
        <w:rPr>
          <w:b w:val="0"/>
          <w:i w:val="0"/>
        </w:rPr>
        <w:br/>
      </w:r>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r>
        <w:rPr>
          <w:b w:val="0"/>
          <w:i w:val="0"/>
        </w:rPr>
        <w:br/>
      </w:r>
      <w:r>
        <w:rPr>
          <w:b w:val="0"/>
          <w:i w:val="0"/>
        </w:rPr>
        <w:t>d) Phối hợp với Kho bạc nhà nước khu vực theo dõi, hạch toán, quyết toán các khoản rút vốn vay, nhận nợ, trả nợ thuộc nghĩa vụ nợ của ngân sách cấp tỉnh;</w:t>
      </w:r>
      <w:r>
        <w:rPr>
          <w:b w:val="0"/>
          <w:i w:val="0"/>
        </w:rPr>
        <w:br/>
      </w:r>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r>
        <w:rPr>
          <w:b w:val="0"/>
          <w:i w:val="0"/>
        </w:rPr>
        <w:br/>
      </w: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r>
        <w:rPr>
          <w:b w:val="0"/>
          <w:i w:val="0"/>
        </w:rPr>
        <w:br/>
      </w: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r>
        <w:rPr>
          <w:b w:val="0"/>
          <w:i w:val="0"/>
        </w:rPr>
        <w:br/>
      </w:r>
      <w:r>
        <w:rPr>
          <w:b w:val="0"/>
          <w:i w:val="0"/>
        </w:rPr>
        <w:t>h) Thực hiện cập nhật số liệu theo dõi nợ vay trên phần mềm cơ sở dữ liệu nợ chính quyền địa phương của Bộ Tài chính;</w:t>
      </w:r>
      <w:r>
        <w:rPr>
          <w:b w:val="0"/>
          <w:i w:val="0"/>
        </w:rPr>
        <w:br/>
      </w:r>
      <w:r>
        <w:rPr>
          <w:b w:val="0"/>
          <w:i w:val="0"/>
        </w:rPr>
        <w:t>i) Thống nhất quản lý về tài chính đối với các khoản viện trợ thuộc nguồn thu ngân sách địa phương theo quy định của pháp luật.</w:t>
      </w:r>
      <w:r>
        <w:rPr>
          <w:b w:val="0"/>
          <w:i w:val="0"/>
        </w:rPr>
        <w:br/>
      </w:r>
      <w:r>
        <w:rPr>
          <w:b w:val="0"/>
          <w:i w:val="0"/>
        </w:rPr>
        <w:t>8. Về quản lý tài chính đối với đất đai</w:t>
      </w:r>
      <w:r>
        <w:rPr>
          <w:b w:val="0"/>
          <w:i w:val="0"/>
        </w:rPr>
        <w:br/>
      </w:r>
      <w:r>
        <w:rPr>
          <w:b w:val="0"/>
          <w:i w:val="0"/>
        </w:rPr>
        <w:t>a) Tham gia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r>
        <w:rPr>
          <w:b w:val="0"/>
          <w:i w:val="0"/>
        </w:rPr>
        <w:br/>
      </w:r>
      <w:r>
        <w:rPr>
          <w:b w:val="0"/>
          <w:i w:val="0"/>
        </w:rPr>
        <w:t>c) Chủ trì xây dựng trình Ủy ban nhân dân tỉnh ban hành mức thu tiền bảo vệ, phát triển đất trồng lúa theo quy định.</w:t>
      </w:r>
      <w:r>
        <w:rPr>
          <w:b w:val="0"/>
          <w:i w:val="0"/>
        </w:rPr>
        <w:br/>
      </w:r>
      <w:r>
        <w:rPr>
          <w:b w:val="0"/>
          <w:i w:val="0"/>
        </w:rPr>
        <w:t>9. Về quản lý tài sản công tại địa phương</w:t>
      </w:r>
      <w:r>
        <w:rPr>
          <w:b w:val="0"/>
          <w:i w:val="0"/>
        </w:rPr>
        <w:br/>
      </w:r>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b) Chủ trì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c) Đầu mối giúp Ủy ban nhân dân tỉnh thống nhất quản lý tài sản công thuộc phạm vi quản lý của địa phương; tham mưu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r>
        <w:rPr>
          <w:b w:val="0"/>
          <w:i w:val="0"/>
        </w:rPr>
        <w:br/>
      </w: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r>
        <w:rPr>
          <w:b w:val="0"/>
          <w:i w:val="0"/>
        </w:rPr>
        <w:br/>
      </w:r>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r>
        <w:rPr>
          <w:b w:val="0"/>
          <w:i w:val="0"/>
        </w:rPr>
        <w:br/>
      </w:r>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cấp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r>
        <w:rPr>
          <w:b w:val="0"/>
          <w:i w:val="0"/>
        </w:rPr>
        <w:br/>
      </w:r>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r>
        <w:rPr>
          <w:b w:val="0"/>
          <w:i w:val="0"/>
        </w:rPr>
        <w:br/>
      </w:r>
      <w:r>
        <w:rPr>
          <w:b w:val="0"/>
          <w:i w:val="0"/>
        </w:rPr>
        <w:t>10. Về quản lý đấu thầu</w:t>
      </w:r>
      <w:r>
        <w:rPr>
          <w:b w:val="0"/>
          <w:i w:val="0"/>
        </w:rPr>
        <w:br/>
      </w: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r>
        <w:rPr>
          <w:b w:val="0"/>
          <w:i w:val="0"/>
        </w:rPr>
        <w:br/>
      </w: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cấp tỉnh giao nhiệm vụ; thẩm định hồ sơ mời thầu, kết quả lựa chọn nhà đầu tư trong trường hợp các nội dung này được Chủ tịch Ủy ban nhân dân tỉnh phê duyệt;</w:t>
      </w:r>
      <w:r>
        <w:rPr>
          <w:b w:val="0"/>
          <w:i w:val="0"/>
        </w:rPr>
        <w:br/>
      </w:r>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tư vấn và thực hiện các nhiệm vụ khác về đấu thầu được Ủy ban nhân dân tỉnh giao.</w:t>
      </w:r>
      <w:r>
        <w:rPr>
          <w:b w:val="0"/>
          <w:i w:val="0"/>
        </w:rPr>
        <w:br/>
      </w:r>
      <w:r>
        <w:rPr>
          <w:b w:val="0"/>
          <w:i w:val="0"/>
        </w:rPr>
        <w:t>11. Về quản lý giá và thẩm định giá</w:t>
      </w:r>
      <w:r>
        <w:rPr>
          <w:b w:val="0"/>
          <w:i w:val="0"/>
        </w:rPr>
        <w:br/>
      </w:r>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r>
        <w:rPr>
          <w:b w:val="0"/>
          <w:i w:val="0"/>
        </w:rPr>
        <w:br/>
      </w:r>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r>
        <w:rPr>
          <w:b w:val="0"/>
          <w:i w:val="0"/>
        </w:rPr>
        <w:br/>
      </w:r>
      <w:r>
        <w:rPr>
          <w:b w:val="0"/>
          <w:i w:val="0"/>
        </w:rPr>
        <w:t>c) Tổng hợp đề xuất của sở quản lý ngành, lĩnh vực để trình Ủy ban nhân dân tỉnh xem xét, quyết định chủ trương, biện pháp, thời hạn bình ổn giá theo quy định của pháp luật về giá;</w:t>
      </w:r>
      <w:r>
        <w:rPr>
          <w:b w:val="0"/>
          <w:i w:val="0"/>
        </w:rPr>
        <w:br/>
      </w:r>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r>
        <w:rPr>
          <w:b w:val="0"/>
          <w:i w:val="0"/>
        </w:rPr>
        <w:br/>
      </w:r>
      <w:r>
        <w:rPr>
          <w:b w:val="0"/>
          <w:i w:val="0"/>
        </w:rPr>
        <w:t>đ) Tham mưu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r>
        <w:rPr>
          <w:b w:val="0"/>
          <w:i w:val="0"/>
        </w:rPr>
        <w:br/>
      </w:r>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r>
        <w:rPr>
          <w:b w:val="0"/>
          <w:i w:val="0"/>
        </w:rPr>
        <w:br/>
      </w:r>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r>
        <w:rPr>
          <w:b w:val="0"/>
          <w:i w:val="0"/>
        </w:rPr>
        <w:br/>
      </w:r>
      <w:r>
        <w:rPr>
          <w:b w:val="0"/>
          <w:i w:val="0"/>
        </w:rPr>
        <w:t>h) Tổ chức hiệp thương giá hàng hóa, dịch vụ thuộc lĩnh vực, phạm vi quản lý theo quy định của pháp luật về giá theo phân công của Ủy ban nhân dân tỉnh;</w:t>
      </w:r>
      <w:r>
        <w:rPr>
          <w:b w:val="0"/>
          <w:i w:val="0"/>
        </w:rPr>
        <w:br/>
      </w:r>
      <w:r>
        <w:rPr>
          <w:b w:val="0"/>
          <w:i w:val="0"/>
        </w:rPr>
        <w:t>i) Tham mưu cho Ủy ban nhân dân tỉnh trong việc phân công và tổ chức hoạt động thẩm định giá của Nhà nước thuộc phạm vi quản lý theo quy định của pháp luật;</w:t>
      </w:r>
      <w:r>
        <w:rPr>
          <w:b w:val="0"/>
          <w:i w:val="0"/>
        </w:rPr>
        <w:br/>
      </w: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r>
        <w:rPr>
          <w:b w:val="0"/>
          <w:i w:val="0"/>
        </w:rPr>
        <w:br/>
      </w:r>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r>
        <w:rPr>
          <w:b w:val="0"/>
          <w:i w:val="0"/>
        </w:rPr>
        <w:br/>
      </w:r>
      <w:r>
        <w:rPr>
          <w:b w:val="0"/>
          <w:i w:val="0"/>
        </w:rPr>
        <w:t>m) Tham mưu cho Ủy ban nhân dân tỉnh thực hiện nhiệm vụ định giá tài sản trong tố tụng hình sự theo quy định của pháp luật về tố tụng hình sự;</w:t>
      </w:r>
      <w:r>
        <w:rPr>
          <w:b w:val="0"/>
          <w:i w:val="0"/>
        </w:rPr>
        <w:br/>
      </w:r>
      <w:r>
        <w:rPr>
          <w:b w:val="0"/>
          <w:i w:val="0"/>
        </w:rPr>
        <w:t>n) Tham mưu cho Ủy ban nhân dân tỉnh thực hiện các nhiệm vụ quản lý nhà nước về giá khác theo quy định của pháp luật.</w:t>
      </w:r>
      <w:r>
        <w:rPr>
          <w:b w:val="0"/>
          <w:i w:val="0"/>
        </w:rPr>
        <w:br/>
      </w:r>
      <w:r>
        <w:rPr>
          <w:b w:val="0"/>
          <w:i w:val="0"/>
        </w:rPr>
        <w:t>12. Về quản lý vốn của Nhà nước tại doanh nghiệp; phát triển và quản lý tài chính doanh nghiệp nhà nước</w:t>
      </w:r>
      <w:r>
        <w:rPr>
          <w:b w:val="0"/>
          <w:i w:val="0"/>
        </w:rPr>
        <w:br/>
      </w:r>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cho Ủy ban nhân dân tỉnh theo phân công việc quản lý và đầu tư vốn nhà nước tại doanh nghiệp do Nhà nước nắm giữ 100% vốn điều lệ và phần vốn nhà nước tại công ty cổ phần, công ty trách nhiệm hữu hạn hai thành viên trở lên do Ủy ban nhân dân cấp tỉnh là cơ quan đại diện chủ sở hữu;</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Kiểm soát,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đại diện chủ sở hữu;</w:t>
      </w:r>
      <w:r>
        <w:rPr>
          <w:b w:val="0"/>
          <w:i w:val="0"/>
        </w:rPr>
        <w:br/>
      </w:r>
      <w:r>
        <w:rPr>
          <w:b w:val="0"/>
          <w:i w:val="0"/>
        </w:rPr>
        <w:t>e) Đầu mối theo dõi, chủ trì, phối hợp với các sở, ban ngành liên quan tham mưu cho Ủy ban nhân dân tỉnh về việc thành lập, sắp xếp lại, chuyển đổi sở hữu của doanh nghiệp nhà nước.</w:t>
      </w:r>
      <w:r>
        <w:rPr>
          <w:b w:val="0"/>
          <w:i w:val="0"/>
        </w:rPr>
        <w:br/>
      </w:r>
      <w:r>
        <w:rPr>
          <w:b w:val="0"/>
          <w:i w:val="0"/>
        </w:rPr>
        <w:t>13. Về doanh nghiệp tư nhân, kinh tế tập thể, hộ kinh doanh</w:t>
      </w:r>
      <w:r>
        <w:rPr>
          <w:b w:val="0"/>
          <w:i w:val="0"/>
        </w:rPr>
        <w:br/>
      </w: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r>
        <w:rPr>
          <w:b w:val="0"/>
          <w:i w:val="0"/>
        </w:rPr>
        <w:br/>
      </w:r>
      <w:r>
        <w:rPr>
          <w:b w:val="0"/>
          <w:i w:val="0"/>
        </w:rPr>
        <w:t>b) Chủ trì, phối hợp với các cơ quan có liên quan giải quyết các vướng mắc về cơ chế, chính sách phát triển doanh nghiệp tư nhân, kinh tế tập thể, hộ kinh doanh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r>
        <w:rPr>
          <w:b w:val="0"/>
          <w:i w:val="0"/>
        </w:rPr>
        <w:br/>
      </w:r>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r>
        <w:rPr>
          <w:b w:val="0"/>
          <w:i w:val="0"/>
        </w:rPr>
        <w:br/>
      </w:r>
      <w:r>
        <w:rPr>
          <w:b w:val="0"/>
          <w:i w:val="0"/>
        </w:rPr>
        <w:t>đ) Tổng hợp đánh giá tình hình thực hiện cơ chế tài chính phục vụ chính sách phát triển doanh nghiệp tư nhân, kinh tế tập thể, hộ kinh doanh trên địa bàn theo quy định của pháp luật;</w:t>
      </w:r>
      <w:r>
        <w:rPr>
          <w:b w:val="0"/>
          <w:i w:val="0"/>
        </w:rPr>
        <w:br/>
      </w: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r>
        <w:rPr>
          <w:b w:val="0"/>
          <w:i w:val="0"/>
        </w:rPr>
        <w:br/>
      </w: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r>
        <w:rPr>
          <w:b w:val="0"/>
          <w:i w:val="0"/>
        </w:rPr>
        <w:br/>
      </w: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r>
        <w:rPr>
          <w:b w:val="0"/>
          <w:i w:val="0"/>
        </w:rPr>
        <w:br/>
      </w: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r>
        <w:rPr>
          <w:b w:val="0"/>
          <w:i w:val="0"/>
        </w:rPr>
        <w:br/>
      </w: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b w:val="0"/>
          <w:i w:val="0"/>
        </w:rPr>
        <w:br/>
      </w:r>
      <w:r>
        <w:rPr>
          <w:b w:val="0"/>
          <w:i w:val="0"/>
        </w:rPr>
        <w:t>14. Về quản lý nhà nước về tài chính đối với các quỹ tài chính nhà nước ngoài ngân sách</w:t>
      </w:r>
      <w:r>
        <w:rPr>
          <w:b w:val="0"/>
          <w:i w:val="0"/>
        </w:rPr>
        <w:br/>
      </w: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r>
        <w:rPr>
          <w:b w:val="0"/>
          <w:i w:val="0"/>
        </w:rPr>
        <w:br/>
      </w:r>
      <w:r>
        <w:rPr>
          <w:b w:val="0"/>
          <w:i w:val="0"/>
        </w:rPr>
        <w:t>b) Thực hiện nhiệm vụ theo quy định của Chính phủ về thành lập, tổ chức và hoạt động của các Quỹ và các nhiệm vụ khác do Ủy ban nhân dân tỉnh phân công.</w:t>
      </w:r>
      <w:r>
        <w:rPr>
          <w:b w:val="0"/>
          <w:i w:val="0"/>
        </w:rPr>
        <w:br/>
      </w: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16. Phối hợp với cơ quan có liên quan trong việc thực hiện công tác quản lý thu phí, lệ phí và các khoản thu khác trên địa bàn.</w:t>
      </w:r>
      <w:r>
        <w:rPr>
          <w:b w:val="0"/>
          <w:i w:val="0"/>
        </w:rPr>
        <w:br/>
      </w: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18. Quản lý hoạt động của các đơn vị sự nghiệp công lập thuộc phạm vi ngành, lĩnh vực.</w:t>
      </w:r>
      <w:r>
        <w:rPr>
          <w:b w:val="0"/>
          <w:i w:val="0"/>
        </w:rPr>
        <w:br/>
      </w:r>
      <w:r>
        <w:rPr>
          <w:b w:val="0"/>
          <w:i w:val="0"/>
        </w:rPr>
        <w:t>19. Thực hiện hợp tác quốc tế về ngành, lĩnh vực quản lý theo quy định của pháp luật.</w:t>
      </w:r>
      <w:r>
        <w:rPr>
          <w:b w:val="0"/>
          <w:i w:val="0"/>
        </w:rPr>
        <w:br/>
      </w: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22. Thông tin, tuyên truyền, hướng dẫn, phổ biến, giáo dục, theo dõi việc thi hành văn bản quy phạm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 chủ trì thực hiện tự kiểm tra đối với các văn bản quy phạm pháp luật do đơn vị trực tiếp tham mưu Ủy ban nhân dân tỉnh, Chủ tịch Ủy ban nhân dân tỉnh ban hành; đồng thời phối hợp với Công an tỉnh thực hiện tự kiểm tra văn bản hoặc kiểm tra văn bản theo thẩm quyền đối với văn bản có nội dung bí mật nhà nước thuộc phạm vi, lĩnh vực của ngành quản lý.</w:t>
      </w:r>
      <w:r>
        <w:rPr>
          <w:b w:val="0"/>
          <w:i w:val="0"/>
        </w:rPr>
        <w:br/>
      </w:r>
      <w:r>
        <w:rPr>
          <w:b w:val="0"/>
          <w:i w:val="0"/>
        </w:rPr>
        <w:t>23. Quy định cụ thể chức năng, nhiệm vụ, quyền hạn của văn phòng và phòng chuyên môn nghiệp vụ, phù hợp với chức năng, nhiệm vụ, quyền hạn của Sở Tài chính.</w:t>
      </w:r>
      <w:r>
        <w:rPr>
          <w:b w:val="0"/>
          <w:i w:val="0"/>
        </w:rPr>
        <w:br/>
      </w: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b w:val="0"/>
          <w:i w:val="0"/>
        </w:rPr>
        <w:br/>
      </w:r>
      <w:r>
        <w:rPr>
          <w:b w:val="0"/>
          <w:i w:val="0"/>
        </w:rPr>
        <w:t>25. Quản lý và chịu trách nhiệm về tài chính, tài sản được giao theo quy định của pháp luật.</w:t>
      </w:r>
      <w:r>
        <w:rPr>
          <w:b w:val="0"/>
          <w:i w:val="0"/>
        </w:rPr>
        <w:br/>
      </w:r>
      <w:r>
        <w:rPr>
          <w:b w:val="0"/>
          <w:i w:val="0"/>
        </w:rPr>
        <w:t>26. Thực hiện công tác thông tin, báo cáo định kỳ và đột xuất về tình hình thực hiện nhiệm vụ được giao với Ủy ban nhân dân tỉnh, các bộ, cơ quan ngang bộ.</w:t>
      </w:r>
      <w:r>
        <w:rPr>
          <w:b w:val="0"/>
          <w:i w:val="0"/>
        </w:rPr>
        <w:br/>
      </w:r>
      <w:r>
        <w:rPr>
          <w:b w:val="0"/>
          <w:i w:val="0"/>
        </w:rPr>
        <w:t>27. Thực hiện các nhiệm vụ khác về quản lý nhà nước trong lĩnh vực tài chính theo phân cấp, ủy quyền, quy định thẩm quyền theo quy định của pháp luật và do Ủy ban nhân dân tỉnh giao.</w:t>
      </w:r>
      <w:r>
        <w:rPr>
          <w:b w:val="0"/>
          <w:i w:val="0"/>
        </w:rPr>
        <w:br/>
      </w:r>
      <w:r>
        <w:rPr>
          <w:b/>
          <w:i w:val="0"/>
        </w:rPr>
        <w:t>Điều 3. Cơ cấu tổ chức</w:t>
      </w:r>
      <w:r>
        <w:rPr>
          <w:b w:val="0"/>
          <w:i w:val="0"/>
        </w:rPr>
        <w:br/>
      </w:r>
      <w:r>
        <w:rPr>
          <w:b w:val="0"/>
          <w:i w:val="0"/>
        </w:rPr>
        <w:t>1. Lãnh đạo Sở: Giám đốc và 13 Phó Giám đốc (Lộ trình đến năm 2030 thực hiện đảm bảo số lượng cấp Phó theo quy định)</w:t>
      </w:r>
      <w:r>
        <w:rPr>
          <w:b w:val="0"/>
          <w:i w:val="0"/>
        </w:rPr>
        <w:br/>
      </w:r>
      <w:r>
        <w:rPr>
          <w:b w:val="0"/>
          <w:i w:val="0"/>
        </w:rPr>
        <w:t>a) Giám đốc Sở là người đứng đầu Sở do Chủ tịch Ủy ban nhân dân tỉnh bổ nhiệm, chịu trách nhiệm trước Ủy ban nhân dân, Chủ tịch Ủy ban nhân dân tỉnh và trước pháp luật trong việc thực hiện chức năng, nhiệm vụ, quyền hạn của Sở theo Quy chế làm việc của Ủy ban nhân dân tỉnh và các công việc được Ủy ban nhân dân, Chủ tịch Ủy ban nhân dân tỉnh phân công hoặc ủy quyền; không chuyển công việc thuộc nhiệm vụ, quyền hạn của mình lên Ủy ban nhân dân, Chủ tịch Ủy ban nhân dân tỉnh. Đối với những vấn đề vượt quá thẩm quyền hoặc đúng thẩm quyền nhưng không đủ khả năng và điều kiện để giải quyết thì Giám đốc Sở phải chủ động làm việc với Giám đốc sở có liên quan để hoàn chỉnh hồ sơ trình Ủy ban nhân dân, Chủ tịch Ủy ban nhân dân tỉnh xem xét, quyết định; thực hành tiết kiệm, chống lãng phí và chịu trách nhiệm khi để xảy ra tham nhũng, gây thiệt hại trong tổ chức, đơn vị thuộc quyền quản lý của mình. Giám đốc Sở có trách nhiệm báo cáo với Ủy ban nhân dân, Chủ tịch Ủy ban nhân dân tỉnh; bộ, cơ quan ngang bộ về tổ chức, hoạt động của cơ quan mình; báo cáo công tác trước Hội đồng nhân dân tỉnh khi có yêu cầu; cung cấp tài liệu cần thiết theo yêu cầu của Hội đồng nhân dân tỉnh; trả lời kiến nghị của cử tri, chất vấn của đại biểu Hội đồng nhân dân tỉnh về những vấn đề trong phạm vi ngành, lĩnh vực quản lý; phối hợp với các Giám đốc sở khác, người đứng đầu tổ chức chính trị - xã hội, các cơ quan có liên quan trong việc thực hiện nhiệm vụ của Sở. Giám đốc Sở bổ nhiệm, điều động, luân chuyển, khen thưởng, kỷ luật, cho từ chức, thực hiện chế độ, chính sách đối với cấp Trưởng và cấp Phó các đơn vị thuộc, trực thuộc theo quy định và phân cấp quản lý cán bộ của địa phương.</w:t>
      </w:r>
      <w:r>
        <w:rPr>
          <w:b w:val="0"/>
          <w:i w:val="0"/>
        </w:rPr>
        <w:br/>
      </w:r>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nhiệm thay Giám đốc Sở điều hành các hoạt động của Sở. Phó Giám đốc Sở không kiêm nhiệm người đứng đầu tổ chức, đơn vị thuộc và trực thuộc Sở, trừ trường hợp pháp luật có quy định khác.</w:t>
      </w:r>
      <w:r>
        <w:rPr>
          <w:b w:val="0"/>
          <w:i w:val="0"/>
        </w:rPr>
        <w:br/>
      </w:r>
      <w:r>
        <w:rPr>
          <w:b w:val="0"/>
          <w:i w:val="0"/>
        </w:rPr>
        <w:t>2. Các tổ chức chuyên môn, nghiệp vụ thuộc Sở Tài chính</w:t>
      </w:r>
      <w:r>
        <w:rPr>
          <w:b w:val="0"/>
          <w:i w:val="0"/>
        </w:rPr>
        <w:br/>
      </w:r>
      <w:r>
        <w:rPr>
          <w:b w:val="0"/>
          <w:i w:val="0"/>
        </w:rPr>
        <w:t>a) Văn phòng;</w:t>
      </w:r>
      <w:r>
        <w:rPr>
          <w:b w:val="0"/>
          <w:i w:val="0"/>
        </w:rPr>
        <w:br/>
      </w:r>
      <w:r>
        <w:rPr>
          <w:b w:val="0"/>
          <w:i w:val="0"/>
        </w:rPr>
        <w:t>b) Phòng Quản lý ngân sách;</w:t>
      </w:r>
      <w:r>
        <w:rPr>
          <w:b w:val="0"/>
          <w:i w:val="0"/>
        </w:rPr>
        <w:br/>
      </w:r>
      <w:r>
        <w:rPr>
          <w:b w:val="0"/>
          <w:i w:val="0"/>
        </w:rPr>
        <w:t>c) Phòng Tài chính hành chính sự nghiệp;</w:t>
      </w:r>
      <w:r>
        <w:rPr>
          <w:b w:val="0"/>
          <w:i w:val="0"/>
        </w:rPr>
        <w:br/>
      </w:r>
      <w:r>
        <w:rPr>
          <w:b w:val="0"/>
          <w:i w:val="0"/>
        </w:rPr>
        <w:t>d) Phòng Quản lý Giá và Công sản;</w:t>
      </w:r>
      <w:r>
        <w:rPr>
          <w:b w:val="0"/>
          <w:i w:val="0"/>
        </w:rPr>
        <w:br/>
      </w:r>
      <w:r>
        <w:rPr>
          <w:b w:val="0"/>
          <w:i w:val="0"/>
        </w:rPr>
        <w:t>đ) Phòng Phát triển Doanh nghiệp và Kinh tế tập thể;</w:t>
      </w:r>
      <w:r>
        <w:rPr>
          <w:b w:val="0"/>
          <w:i w:val="0"/>
        </w:rPr>
        <w:br/>
      </w:r>
      <w:r>
        <w:rPr>
          <w:b w:val="0"/>
          <w:i w:val="0"/>
        </w:rPr>
        <w:t>e) Phòng Quản lý hợp tác đầu tư;</w:t>
      </w:r>
      <w:r>
        <w:rPr>
          <w:b w:val="0"/>
          <w:i w:val="0"/>
        </w:rPr>
        <w:br/>
      </w:r>
      <w:r>
        <w:rPr>
          <w:b w:val="0"/>
          <w:i w:val="0"/>
        </w:rPr>
        <w:t>g) Phòng Tổng hợp và Quy hoạch;</w:t>
      </w:r>
      <w:r>
        <w:rPr>
          <w:b w:val="0"/>
          <w:i w:val="0"/>
        </w:rPr>
        <w:br/>
      </w:r>
      <w:r>
        <w:rPr>
          <w:b w:val="0"/>
          <w:i w:val="0"/>
        </w:rPr>
        <w:t>h) Phòng Quản lý đầu tư công;</w:t>
      </w:r>
      <w:r>
        <w:rPr>
          <w:b w:val="0"/>
          <w:i w:val="0"/>
        </w:rPr>
        <w:br/>
      </w:r>
      <w:r>
        <w:rPr>
          <w:b w:val="0"/>
          <w:i w:val="0"/>
        </w:rPr>
        <w:t>i) Phòng Quyết toán dự án.</w:t>
      </w:r>
      <w:r>
        <w:rPr>
          <w:b w:val="0"/>
          <w:i w:val="0"/>
        </w:rPr>
        <w:br/>
      </w:r>
      <w:r>
        <w:rPr>
          <w:b w:val="0"/>
          <w:i w:val="0"/>
        </w:rPr>
        <w:t>3. Đơn vị sự nghiệp công lập thuộc Sở Tài chính</w:t>
      </w:r>
      <w:r>
        <w:rPr>
          <w:b w:val="0"/>
          <w:i w:val="0"/>
        </w:rPr>
        <w:br/>
      </w:r>
      <w:r>
        <w:rPr>
          <w:b w:val="0"/>
          <w:i w:val="0"/>
        </w:rPr>
        <w:t>Trung tâm Xúc tiến đầu tư, Hỗ trợ doanh nghiệp và Dịch vụ tài chính</w:t>
      </w:r>
      <w:r>
        <w:rPr>
          <w:b w:val="0"/>
          <w:i w:val="0"/>
        </w:rPr>
        <w:br/>
      </w:r>
      <w:r>
        <w:rPr>
          <w:b/>
          <w:i w:val="0"/>
        </w:rPr>
        <w:t xml:space="preserve">Điều 4. </w:t>
      </w:r>
      <w:r>
        <w:rPr>
          <w:b w:val="0"/>
          <w:i w:val="0"/>
        </w:rPr>
        <w:t>Biên chế công chức, số lượng người làm việc, chỉ tiêu hợp đồng Nghị định số 111/2022/NĐ-CP ngày 30 tháng 12 năm 2022 của Chính phủ về hợp đồng đối với một số loại việc trong cơ quan hành chính và đơn vị sự nghiệp công lập của Sở thực hiện theo quyết định của cơ quan, người có thẩm quyền.</w:t>
      </w:r>
      <w:r>
        <w:rPr>
          <w:b w:val="0"/>
          <w:i w:val="0"/>
        </w:rPr>
        <w:br/>
      </w:r>
      <w:r>
        <w:rPr>
          <w:b/>
          <w:i w:val="0"/>
        </w:rPr>
        <w:t>Điều 5. Điều khoản chuyển tiếp</w:t>
      </w:r>
      <w:r>
        <w:rPr>
          <w:b w:val="0"/>
          <w:i w:val="0"/>
        </w:rPr>
        <w:br/>
      </w:r>
      <w:r>
        <w:rPr>
          <w:b w:val="0"/>
          <w:i w:val="0"/>
        </w:rPr>
        <w:t>Sở Tài chính tỉnh Vĩnh Long sau sắp xếp, tiếp tục thực hiện các công việc, thủ tục đang được Sở Tài chính tỉnh Vĩnh Long, Sở Tài chính tỉnh Bến Tre, Sở Tài chính tỉnh Trà Vinh trước khi sắp xếp thực hiện. Trường hợp các công việc, thủ tục đang thực hiện hoặc đã hoàn thành trước khi sắp xếp tổ chức bộ máy nhà nước nhưng phát sinh vấn đề liên quan cần giải quyết sau khi sắp xếp thì Sở Tài chính tỉnh Vĩnh Long sau sắp xếp có trách nhiệm phối hợp với cơ quan liên quan để giải quyết vấn đề phát sinh đó theo quy định tại khoản 5 Điều 4 Nghị quyết số 190/2025/QH15 ngày 19 tháng 02 năm 2025 của Quốc hội quy định về xử lý một số vấn đề liên quan đến sắp xếp tổ chức bộ máy nhà nước.</w:t>
      </w:r>
      <w:r>
        <w:rPr>
          <w:b w:val="0"/>
          <w:i w:val="0"/>
        </w:rPr>
        <w:br/>
      </w:r>
      <w:r>
        <w:rPr>
          <w:b/>
          <w:i w:val="0"/>
        </w:rPr>
        <w:t>Điều 6. Hiệu lực và trách nhiệm thi hành</w:t>
      </w:r>
      <w:r>
        <w:rPr>
          <w:b w:val="0"/>
          <w:i w:val="0"/>
        </w:rPr>
        <w:br/>
      </w:r>
      <w:r>
        <w:rPr>
          <w:b w:val="0"/>
          <w:i w:val="0"/>
        </w:rPr>
        <w:t>1. Quyết định có hiệu lực thi hành từ ngày 02 tháng 7 năm 2025.</w:t>
      </w:r>
      <w:r>
        <w:rPr>
          <w:b w:val="0"/>
          <w:i w:val="0"/>
        </w:rPr>
        <w:br/>
      </w:r>
      <w:r>
        <w:rPr>
          <w:b w:val="0"/>
          <w:i w:val="0"/>
        </w:rPr>
        <w:t>2. Quyết định này bãi bỏ Quyết định số 16/2025/QĐ-UBND ngày 26 tháng 02 năm 2025 của Ủy ban nhân dân tỉnh Vĩnh Long quy định chức năng, nhiệm vụ, quyền hạn và cơ cấu tổ chức của Sở Tài chính tỉnh Vĩnh Long; Quyết định số 11/2025/QĐ-UBND ngày 01 tháng 3 năm 2025 của Ủy ban nhân dân tỉnh Bến Tre quy định chức năng, nhiệm vụ, quyền hạn và cơ cấu tổ chức của Sở Tài chính tỉnh Bến Tre và Quyết định số 14/2025/QĐ-UBND ngày 21 tháng 02 năm 2025 của Ủy ban nhân dân tỉnh Trà Vinh ban hành quy định chức năng, nhiệm vụ, quyền hạn và cơ cấu tổ chức của Sở Tài chính tỉnh Trà Vinh.</w:t>
      </w:r>
      <w:r>
        <w:rPr>
          <w:b w:val="0"/>
          <w:i w:val="0"/>
        </w:rPr>
        <w:br/>
      </w:r>
      <w:r>
        <w:rPr>
          <w:b w:val="0"/>
          <w:i w:val="0"/>
        </w:rPr>
        <w:t>3. Trường hợp các văn bản được viện dẫn áp dụng tại Quyết định này được sửa đổi, bổ sung hoặc thay thế thì áp dụng theo văn bản sửa đổi, bổ sung hoặc thay thế đó.</w:t>
      </w:r>
      <w:r>
        <w:rPr>
          <w:b w:val="0"/>
          <w:i w:val="0"/>
        </w:rPr>
        <w:br/>
      </w:r>
      <w:r>
        <w:rPr>
          <w:b w:val="0"/>
          <w:i w:val="0"/>
        </w:rPr>
        <w:t>4. Chánh Văn phòng Ủy ban nhân dân tỉnh, Giám đốc Sở Tài chính; Thủ trưởng các sở, ban, ngành tỉnh; Chủ tịch Ủy ban nhân dân các xã, phường và cơ quan, đơn vị có liên quan chịu trách nhiệm thi hành Quyết định này./.</w:t>
      </w:r>
      <w:r>
        <w:rPr>
          <w:b w:val="0"/>
          <w:i w:val="0"/>
        </w:rPr>
        <w:br/>
      </w:r>
      <w:r>
        <w:rPr>
          <w:b/>
          <w:i/>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khoản 4 Điều 6;</w:t>
      </w:r>
      <w:r>
        <w:br/>
      </w:r>
      <w:r>
        <w:rPr>
          <w:b w:val="0"/>
          <w:i w:val="0"/>
        </w:rPr>
        <w:br/>
        <w:t xml:space="preserve">         - Bộ Tài chính;</w:t>
      </w:r>
      <w:r>
        <w:br/>
      </w:r>
      <w:r>
        <w:rPr>
          <w:b w:val="0"/>
          <w:i w:val="0"/>
        </w:rPr>
        <w:br/>
        <w:t xml:space="preserve">         - Cục KTVB &amp; QLXLVPHC - Bộ Tư pháp;</w:t>
      </w:r>
      <w:r>
        <w:br/>
      </w:r>
      <w:r>
        <w:rPr>
          <w:b w:val="0"/>
          <w:i w:val="0"/>
        </w:rPr>
        <w:br/>
        <w:t xml:space="preserve">         - Vụ Pháp chế - Bộ Nội vụ;</w:t>
      </w:r>
      <w:r>
        <w:br/>
      </w:r>
      <w:r>
        <w:rPr>
          <w:b w:val="0"/>
          <w:i w:val="0"/>
        </w:rPr>
        <w:br/>
        <w:t xml:space="preserve">         - TT.TU ; TT.HĐND tỉnh;</w:t>
      </w:r>
      <w:r>
        <w:br/>
      </w:r>
      <w:r>
        <w:rPr>
          <w:b w:val="0"/>
          <w:i w:val="0"/>
        </w:rPr>
        <w:br/>
        <w:t xml:space="preserve">         - CT, PCT UBND tỉnh;</w:t>
      </w:r>
      <w:r>
        <w:br/>
      </w:r>
      <w:r>
        <w:rPr>
          <w:b w:val="0"/>
          <w:i w:val="0"/>
        </w:rPr>
        <w:br/>
        <w:t xml:space="preserve">         - Ban TCTU;</w:t>
      </w:r>
      <w:r>
        <w:br/>
      </w:r>
      <w:r>
        <w:rPr>
          <w:b w:val="0"/>
          <w:i w:val="0"/>
        </w:rPr>
        <w:br/>
        <w:t xml:space="preserve">         - UBMTTQVN tỉnh và các đoàn thể tỉnh;</w:t>
      </w:r>
      <w:r>
        <w:br/>
      </w:r>
      <w:r>
        <w:rPr>
          <w:b w:val="0"/>
          <w:i w:val="0"/>
        </w:rPr>
        <w:br/>
        <w:t xml:space="preserve">         - Đoàn Đại biểu Quốc hội đơn vị tỉnh Vĩnh Long;</w:t>
      </w:r>
      <w:r>
        <w:br/>
      </w:r>
      <w:r>
        <w:rPr>
          <w:b w:val="0"/>
          <w:i w:val="0"/>
        </w:rPr>
        <w:br/>
        <w:t xml:space="preserve">         - Lãnh đạo VP UBND tỉnh;</w:t>
      </w:r>
      <w:r>
        <w:br/>
      </w:r>
      <w:r>
        <w:rPr>
          <w:b w:val="0"/>
          <w:i w:val="0"/>
        </w:rPr>
        <w:br/>
        <w:t xml:space="preserve">         - Báo và Đài phát thanh - THVL;</w:t>
      </w:r>
      <w:r>
        <w:br/>
      </w:r>
      <w:r>
        <w:rPr>
          <w:b w:val="0"/>
          <w:i w:val="0"/>
        </w:rPr>
        <w:br/>
        <w:t xml:space="preserve">         - Văn phòng UBND tỉnh (đăng công báo);</w:t>
      </w:r>
      <w:r>
        <w:br/>
      </w:r>
      <w:r>
        <w:rPr>
          <w:b w:val="0"/>
          <w:i w:val="0"/>
        </w:rPr>
        <w:br/>
        <w:t xml:space="preserve">         - Phòng NC;</w:t>
      </w:r>
      <w:r>
        <w:br/>
      </w:r>
      <w:r>
        <w:rPr>
          <w:b w:val="0"/>
          <w:i w:val="0"/>
        </w:rPr>
        <w:br/>
        <w:t xml:space="preserve">         - Lưu: VT, NC.</w:t>
      </w:r>
      <w:r>
        <w:rPr>
          <w:b w:val="0"/>
          <w:i w:val="0"/>
        </w:rPr>
        <w:br/>
      </w:r>
      <w:r>
        <w:rPr>
          <w:b w:val="0"/>
          <w:i w:val="0"/>
        </w:rPr>
        <w:br/>
      </w:r>
      <w:r>
        <w:rPr>
          <w:b/>
          <w:i w:val="0"/>
        </w:rPr>
        <w:t xml:space="preserve">TM. ỦY BAN NHÂN DÂN </w:t>
      </w:r>
      <w:r>
        <w:br/>
      </w:r>
      <w:r>
        <w:rPr>
          <w:b/>
          <w:i w:val="0"/>
        </w:rPr>
        <w:br/>
        <w:t xml:space="preserve">          CHỦ TỊCH</w:t>
      </w:r>
      <w:r>
        <w:br/>
      </w:r>
      <w:r>
        <w:br/>
      </w:r>
      <w:r>
        <w:rPr>
          <w:b/>
          <w:i/>
        </w:rPr>
        <w:t>(Đã ký)</w:t>
      </w:r>
      <w:r>
        <w:br/>
      </w:r>
      <w:r>
        <w:br/>
      </w:r>
      <w:r>
        <w:rPr>
          <w:b/>
          <w:i w:val="0"/>
        </w:rPr>
        <w:br/>
        <w:t xml:space="preserve">          Lữ Quang Ngời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VĨNH LONG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khoản 4 Điều 6;</w:t>
            </w:r>
            <w:r>
              <w:br/>
            </w:r>
            <w:r>
              <w:rPr>
                <w:b w:val="0"/>
                <w:i w:val="0"/>
              </w:rPr>
              <w:br/>
              <w:t xml:space="preserve">         - Bộ Tài chính;</w:t>
            </w:r>
            <w:r>
              <w:br/>
            </w:r>
            <w:r>
              <w:rPr>
                <w:b w:val="0"/>
                <w:i w:val="0"/>
              </w:rPr>
              <w:br/>
              <w:t xml:space="preserve">         - Cục KTVB &amp; QLXLVPHC - Bộ Tư pháp;</w:t>
            </w:r>
            <w:r>
              <w:br/>
            </w:r>
            <w:r>
              <w:rPr>
                <w:b w:val="0"/>
                <w:i w:val="0"/>
              </w:rPr>
              <w:br/>
              <w:t xml:space="preserve">         - Vụ Pháp chế - Bộ Nội vụ;</w:t>
            </w:r>
            <w:r>
              <w:br/>
            </w:r>
            <w:r>
              <w:rPr>
                <w:b w:val="0"/>
                <w:i w:val="0"/>
              </w:rPr>
              <w:br/>
              <w:t xml:space="preserve">         - TT.TU ; TT.HĐND tỉnh;</w:t>
            </w:r>
            <w:r>
              <w:br/>
            </w:r>
            <w:r>
              <w:rPr>
                <w:b w:val="0"/>
                <w:i w:val="0"/>
              </w:rPr>
              <w:br/>
              <w:t xml:space="preserve">         - CT, PCT UBND tỉnh;</w:t>
            </w:r>
            <w:r>
              <w:br/>
            </w:r>
            <w:r>
              <w:rPr>
                <w:b w:val="0"/>
                <w:i w:val="0"/>
              </w:rPr>
              <w:br/>
              <w:t xml:space="preserve">         - Ban TCTU;</w:t>
            </w:r>
            <w:r>
              <w:br/>
            </w:r>
            <w:r>
              <w:rPr>
                <w:b w:val="0"/>
                <w:i w:val="0"/>
              </w:rPr>
              <w:br/>
              <w:t xml:space="preserve">         - UBMTTQVN tỉnh và các đoàn thể tỉnh;</w:t>
            </w:r>
            <w:r>
              <w:br/>
            </w:r>
            <w:r>
              <w:rPr>
                <w:b w:val="0"/>
                <w:i w:val="0"/>
              </w:rPr>
              <w:br/>
              <w:t xml:space="preserve">         - Đoàn Đại biểu Quốc hội đơn vị tỉnh Vĩnh Long;</w:t>
            </w:r>
            <w:r>
              <w:br/>
            </w:r>
            <w:r>
              <w:rPr>
                <w:b w:val="0"/>
                <w:i w:val="0"/>
              </w:rPr>
              <w:br/>
              <w:t xml:space="preserve">         - Lãnh đạo VP UBND tỉnh;</w:t>
            </w:r>
            <w:r>
              <w:br/>
            </w:r>
            <w:r>
              <w:rPr>
                <w:b w:val="0"/>
                <w:i w:val="0"/>
              </w:rPr>
              <w:br/>
              <w:t xml:space="preserve">         - Báo và Đài phát thanh - THVL;</w:t>
            </w:r>
            <w:r>
              <w:br/>
            </w:r>
            <w:r>
              <w:rPr>
                <w:b w:val="0"/>
                <w:i w:val="0"/>
              </w:rPr>
              <w:br/>
              <w:t xml:space="preserve">         - Văn phòng UBND tỉnh (đăng công báo);</w:t>
            </w:r>
            <w:r>
              <w:br/>
            </w:r>
            <w:r>
              <w:rPr>
                <w:b w:val="0"/>
                <w:i w:val="0"/>
              </w:rPr>
              <w:br/>
              <w:t xml:space="preserve">         - Phòng NC;</w:t>
            </w:r>
            <w:r>
              <w:br/>
            </w:r>
            <w:r>
              <w:rPr>
                <w:b w:val="0"/>
                <w:i w:val="0"/>
              </w:rPr>
              <w:br/>
              <w:t xml:space="preserve">         - Lưu: VT, NC.</w:t>
            </w:r>
          </w:p>
        </w:tc>
        <w:tc>
          <w:tcPr>
            <w:tcW w:type="dxa" w:w="4320"/>
          </w:tcPr>
          <w:p>
            <w:r>
              <w:rPr>
                <w:b w:val="0"/>
                <w:i w:val="0"/>
              </w:rPr>
              <w:br/>
            </w:r>
            <w:r>
              <w:rPr>
                <w:b/>
                <w:i w:val="0"/>
              </w:rPr>
              <w:t xml:space="preserve">TM. ỦY BAN NHÂN DÂN </w:t>
            </w:r>
            <w:r>
              <w:br/>
            </w:r>
            <w:r>
              <w:rPr>
                <w:b/>
                <w:i w:val="0"/>
              </w:rPr>
              <w:br/>
              <w:t xml:space="preserve">          CHỦ TỊCH</w:t>
            </w:r>
            <w:r>
              <w:br/>
            </w:r>
            <w:r>
              <w:br/>
            </w:r>
            <w:r>
              <w:rPr>
                <w:b/>
                <w:i/>
              </w:rPr>
              <w:t>(Đã ký)</w:t>
            </w:r>
            <w:r>
              <w:br/>
            </w:r>
            <w:r>
              <w:br/>
            </w:r>
            <w:r>
              <w:rPr>
                <w:b/>
                <w:i w:val="0"/>
              </w:rPr>
              <w:br/>
              <w:t xml:space="preserve">          Lữ Quang Ngời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