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'04/2025/QĐ-UBND Ban hành Quy định chức năng, nhiệm vụ, quyền hạn và cơ cấu tổ chức của Thanh tra thành phố Đà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THÀNH PHỐ ĐÀ NẴNG</w:t>
            </w:r>
            <w:r>
              <w:rPr>
                <w:b w:val="0"/>
                <w:i w:val="0"/>
              </w:rPr>
              <w:br/>
            </w:r>
            <w:r>
              <w:rPr>
                <w:b/>
                <w:i w:val="0"/>
              </w:rPr>
              <w:t xml:space="preserve">                        </w:t>
            </w:r>
            <w:r>
              <w:rPr>
                <w:b w:val="0"/>
                <w:i w:val="0"/>
              </w:rPr>
              <w:br/>
            </w:r>
            <w:r>
              <w:rPr>
                <w:b w:val="0"/>
                <w:i w:val="0"/>
              </w:rPr>
              <w:t>Số: 04/2025/QĐ-UBND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 xml:space="preserve">                                       </w:t>
            </w:r>
            <w:r>
              <w:rPr>
                <w:b w:val="0"/>
                <w:i w:val="0"/>
              </w:rPr>
              <w:br/>
            </w:r>
            <w:r>
              <w:rPr>
                <w:b w:val="0"/>
                <w:i/>
              </w:rPr>
              <w:t>Đà Nẵng, ngày 01 tháng 7 năm 2025</w:t>
            </w:r>
          </w:p>
        </w:tc>
      </w:tr>
    </w:tbl>
    <w:p>
      <w:pPr>
        <w:jc w:val="center"/>
      </w:pPr>
      <w:r>
        <w:rPr>
          <w:b/>
          <w:i w:val="0"/>
        </w:rPr>
        <w:t>QUYẾT ĐỊNH</w:t>
      </w:r>
    </w:p>
    <w:p>
      <w:pPr>
        <w:jc w:val="center"/>
      </w:pPr>
      <w:r>
        <w:rPr>
          <w:b/>
          <w:i w:val="0"/>
        </w:rPr>
        <w:t>Về việc ban hành Quy định chức năng, nhiệm vụ, quyền hạn</w:t>
      </w:r>
    </w:p>
    <w:p>
      <w:pPr>
        <w:jc w:val="center"/>
      </w:pPr>
      <w:r>
        <w:rPr>
          <w:b/>
          <w:i w:val="0"/>
        </w:rPr>
        <w:t>và cơ cấu tổ chức của Thanh tra thành phố Đà Nẵng</w:t>
      </w:r>
    </w:p>
    <w:p>
      <w:r>
        <w:rPr>
          <w:b w:val="0"/>
          <w:i/>
        </w:rPr>
        <w:t xml:space="preserve">Căn cứ Luật Tổ chức chính quyền địa phương ngày 16 tháng 6 năm 2025; </w:t>
      </w:r>
    </w:p>
    <w:p>
      <w:r>
        <w:rPr>
          <w:b w:val="0"/>
          <w:i/>
        </w:rPr>
        <w:t xml:space="preserve">Căn cứ Nghị quyết số 202/2025/QH15 ngày 12 tháng 6 năm 2025 của </w:t>
      </w:r>
      <w:r>
        <w:rPr>
          <w:b w:val="0"/>
          <w:i/>
        </w:rPr>
        <w:t>Quốc hội về việc sắp xếp đơn vị hành chính cấp tỉnh;</w:t>
      </w:r>
    </w:p>
    <w:p>
      <w:r>
        <w:rPr>
          <w:b w:val="0"/>
          <w:i/>
        </w:rPr>
        <w:t>Căn cứ Luật Ban hành văn bản quy phạm pháp luật ngày 19 tháng 02 năm 2025;</w:t>
      </w:r>
    </w:p>
    <w:p>
      <w:r>
        <w:rPr>
          <w:b w:val="0"/>
          <w:i/>
        </w:rPr>
        <w:t>Căn cứ Luật sửa đổi, bổ sung một số điều của Luật Ban hành văn bản quy phạm pháp luật ngày 25 tháng 6 năm 2025;</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w:t>
      </w:r>
    </w:p>
    <w:p>
      <w:r>
        <w:rPr>
          <w:b w:val="0"/>
          <w:i/>
        </w:rPr>
        <w:t>Căn cứ Nghị định số 150/2025/NĐ-CP ngày 12 tháng 6 năm 2025 của Chính phủ quy định tổ chức các cơ quan chuyên môn thuộc Ủy ban nhân dân tỉnh, thành phố trực thuộc Trung ương;</w:t>
      </w:r>
    </w:p>
    <w:p>
      <w:r>
        <w:rPr>
          <w:b w:val="0"/>
          <w:i/>
        </w:rPr>
        <w:t>Căn cứ Nghị định số 141/2025/NĐ-CP ngày 12/6/2025 của Chính phủ quy định về phân định thẩm quyền của chính quyền địa phương 02 cấp trong lĩnh vực quản lý của Thanh tra Chính phủ;</w:t>
      </w:r>
    </w:p>
    <w:p>
      <w:r>
        <w:rPr>
          <w:b w:val="0"/>
          <w:i/>
        </w:rPr>
        <w:t>Theo đề nghị của Chánh Thanh tra thành phố tại Tờ trình số 828/TTr- TTTP ngày 30 tháng 6 năm 2025;</w:t>
      </w:r>
    </w:p>
    <w:p>
      <w:r>
        <w:rPr>
          <w:b w:val="0"/>
          <w:i/>
        </w:rPr>
        <w:t>Ủy ban nhân dân thành phố Đà Nẵng Quyết định ban hành Quy định chức năng, nhiệm vụ, quyền hạn và cơ cấu tổ chức của Thanh tra thành phố Đà Nẵng.</w:t>
      </w:r>
    </w:p>
    <w:p>
      <w:r>
        <w:rPr>
          <w:b/>
          <w:i w:val="0"/>
        </w:rPr>
        <w:t xml:space="preserve">Điều 1. </w:t>
      </w:r>
      <w:r>
        <w:rPr>
          <w:b w:val="0"/>
          <w:i w:val="0"/>
        </w:rPr>
        <w:t>Ban hành kèm theo Quyết định này Quy định chức năng, nhiệm vụ, quyền hạn và cơ cấu tổ chức của Thanh tra thành phố Đà Nẵng.</w:t>
      </w:r>
    </w:p>
    <w:p>
      <w:r>
        <w:rPr>
          <w:b/>
          <w:i w:val="0"/>
        </w:rPr>
        <w:t xml:space="preserve">Điều 2. </w:t>
      </w:r>
      <w:r>
        <w:rPr>
          <w:b w:val="0"/>
          <w:i w:val="0"/>
        </w:rPr>
        <w:t>Quyết định này có hiệu lực kể từ ngày 01 tháng 7 năm 2025; thay thế Quyết định số 14/2024/QĐ-UBND ngày 25 tháng 4 năm 2024 của Ủy ban nhân dân thành phố Đà Nẵng ban hành Quy định chức năng, nhiệm vụ, quyền hạn và cơ cấu tổ chức của Thanh tra thành phố Đà Nẵng và Quyết định số 21/2024/QĐ-UBND ngày 27 tháng 8 năm 2024 của Ủy ban nhân dân tỉnh Quảng Nam ban hành Quy định chức năng, nhiệm vụ, quyền hạn và cơ cấu tổ chức của Thanh tra tỉnh Quảng Nam.</w:t>
      </w:r>
    </w:p>
    <w:p>
      <w:r>
        <w:rPr>
          <w:b/>
          <w:i w:val="0"/>
        </w:rPr>
        <w:t xml:space="preserve">Điều 3. </w:t>
      </w:r>
      <w:r>
        <w:rPr>
          <w:b w:val="0"/>
          <w:i w:val="0"/>
        </w:rPr>
        <w:t>Chánh Văn phòng Ủy ban nhân dân thành phố; Chánh Thanh tra thành phố; Giám đốc Sở Nội vụ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Lương Nguyễn Minh Triết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THÀNH PHỐ ĐÀ NẴNG</w:t>
            </w:r>
            <w:r>
              <w:rPr>
                <w:b w:val="0"/>
                <w:i w:val="0"/>
              </w:rPr>
              <w:br/>
            </w:r>
            <w:r>
              <w:rPr>
                <w:b/>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 xml:space="preserve">                                       </w:t>
            </w:r>
          </w:p>
        </w:tc>
      </w:tr>
    </w:tbl>
    <w:p>
      <w:pPr>
        <w:jc w:val="center"/>
      </w:pPr>
      <w:r>
        <w:rPr>
          <w:b/>
          <w:i w:val="0"/>
        </w:rPr>
        <w:t>QUY ĐỊNH</w:t>
      </w:r>
    </w:p>
    <w:p>
      <w:pPr>
        <w:jc w:val="center"/>
      </w:pPr>
      <w:r>
        <w:rPr>
          <w:b/>
          <w:i w:val="0"/>
        </w:rPr>
        <w:t xml:space="preserve">Chức năng, nhiệm vụ, quyền hạn và cơ cấu tổ chức </w:t>
      </w:r>
    </w:p>
    <w:p>
      <w:pPr>
        <w:jc w:val="center"/>
      </w:pPr>
      <w:r>
        <w:rPr>
          <w:b/>
          <w:i w:val="0"/>
        </w:rPr>
        <w:t>của Thanh tra thành phố Đà Nẵng</w:t>
      </w:r>
    </w:p>
    <w:p>
      <w:pPr>
        <w:jc w:val="center"/>
      </w:pPr>
      <w:r>
        <w:rPr>
          <w:b w:val="0"/>
          <w:i w:val="0"/>
        </w:rPr>
        <w:t>(</w:t>
      </w:r>
      <w:r>
        <w:rPr>
          <w:b w:val="0"/>
          <w:i/>
        </w:rPr>
        <w:t>Kèm theo Quyết định số 04 /2025/QĐ-UBND ngày 01 tháng 7 năm 2025</w:t>
      </w:r>
    </w:p>
    <w:p>
      <w:pPr>
        <w:jc w:val="center"/>
      </w:pPr>
      <w:r>
        <w:rPr>
          <w:b w:val="0"/>
          <w:i/>
        </w:rPr>
        <w:t>của Ủy ban nhân dân thành phố Đà Nẵng)</w:t>
      </w:r>
    </w:p>
    <w:p>
      <w:r>
        <w:rPr>
          <w:b/>
          <w:i w:val="0"/>
        </w:rPr>
        <w:t>Điều 1. Vị trí và chức năng</w:t>
      </w:r>
    </w:p>
    <w:p>
      <w:r>
        <w:rPr>
          <w:b w:val="0"/>
          <w:i w:val="0"/>
        </w:rPr>
        <w:t>Thanh tra thành phố Đà Nẵng là cơ quan chuyên môn thuộc Ủy ban nhân dân thành phố Đà Nẵng, tham mưu, giúp Ủy ban nhân dân thành phố quản lý nhà nước về công tác thanh tra, tiếp công dân, giải quyết khiếu nại, tố cáo và phòng, chống tham nhũng, tiêu cực; thực hiện nhiệm vụ thanh tra trong phạm vi quản lý nhà nước của Ủy ban nhân dân thành phố; thực hiện nhiệm vụ tiếp công dân, giải quyết khiếu nại, tố cáo và phòng, chống tham nhũng, lãng phí, tiêu cực theo quy định của pháp luật.</w:t>
      </w:r>
    </w:p>
    <w:p>
      <w:r>
        <w:rPr>
          <w:b w:val="0"/>
          <w:i w:val="0"/>
        </w:rPr>
        <w:t>Thanh tra thành phố có tư cách pháp nhân, có con dấu và tài khoản riêng; chịu sự chỉ đạo, điều hành của Chủ tịch Ủy ban nhân dân thành phố và chịu sự chỉ đạo về công tác thanh tra, hướng dẫn nghiệp vụ của Thanh tra Chính phủ.</w:t>
      </w:r>
    </w:p>
    <w:p>
      <w:r>
        <w:rPr>
          <w:b/>
          <w:i w:val="0"/>
        </w:rPr>
        <w:t>Điều 2. Nhiệm vụ, quyền hạn</w:t>
      </w:r>
    </w:p>
    <w:p>
      <w:r>
        <w:rPr>
          <w:b w:val="0"/>
          <w:i w:val="0"/>
        </w:rPr>
        <w:t>Thanh tra thành phố Đà Nẵng thực hiện nhiệm vụ, quyền hạn về thanh tra, tiếp công dân, giải quyết khiếu nại, tố cáo, phòng, chống tham nhũng, tiêu cực theo quy định của pháp luật và các nhiệm vụ, quyền hạn cụ thể sau:</w:t>
      </w:r>
    </w:p>
    <w:p>
      <w:r>
        <w:rPr>
          <w:b w:val="0"/>
          <w:i w:val="0"/>
        </w:rPr>
        <w:t>1. Trình Ủy ban nhân dân thành phố Đà Nẵng:</w:t>
      </w:r>
    </w:p>
    <w:p>
      <w:r>
        <w:rPr>
          <w:b w:val="0"/>
          <w:i w:val="0"/>
        </w:rPr>
        <w:t xml:space="preserve">a) Dự thảo quyết định và các văn bản khác về công tác thanh tra, tiếp công dân, giải quyết khiếu nại, tố cáo và phòng, chống tham nhũng, tiêu cực; dự thảo quyết định quy định chức năng, nhiệm vụ, quyền hạn và cơ cấu tổ chức của Thanh tra thành phố;  </w:t>
      </w:r>
    </w:p>
    <w:p>
      <w:r>
        <w:rPr>
          <w:b w:val="0"/>
          <w:i w:val="0"/>
        </w:rPr>
        <w:t>b) Dự thảo chương trình, kế hoạch tổ chức thực hiện các nhiệm vụ về thanh tra, tiếp công dân, giải quyết khiếu nại, tố cáo và phòng, chống tham nhũng, tiêu cực; dự thảo các văn bản khác khi được giao.</w:t>
      </w:r>
    </w:p>
    <w:p>
      <w:r>
        <w:rPr>
          <w:b w:val="0"/>
          <w:i w:val="0"/>
        </w:rPr>
        <w:t>2. Trình Chủ tịch Ủy ban nhân dân thành phố dự thảo các văn bản về thanh tra, tiếp công dân, giải quyết khiếu nại, tố cáo và phòng, chống tham nhũng, tiêu cực thuộc thẩm quyền ban hành của Chủ tịch Ủy ban nhân dân thành phố khi được giao.</w:t>
      </w:r>
    </w:p>
    <w:p>
      <w:r>
        <w:rPr>
          <w:b w:val="0"/>
          <w:i w:val="0"/>
        </w:rPr>
        <w:t>3. Tổ chức thực hiện các văn bản quy phạm pháp luật, chương trình, kế hoạch và các văn bản khác về thanh tra, tiếp công dân, giải quyết khiếu nại, tố cáo, phòng, chống tham nhũng, tiêu cực; tuyên truyền, phổ biến, giáo dục pháp luật về thanh tra, tiếp công dân, giải quyết khiếu nại, tố cáo và phòng, chống tham nhũng, tiêu cực.</w:t>
      </w:r>
    </w:p>
    <w:p>
      <w:r>
        <w:rPr>
          <w:b w:val="0"/>
          <w:i w:val="0"/>
        </w:rPr>
        <w:t>4. Hướng dẫn, kiểm tra, đôn đốc thủ trưởng các chuyên môn thuộc Ủy ban nhân dân thành phố, tổ chức hành chính khác, đơn vị sự nghiệp công lập, đơn vị khác thuộc Ủy ban nhân dân thành phố, Chủ tịch Ủy ban nhân dân xã, phường (sau đây gọi tắt là Ủy ban nhân dân cấp xã) trong việc thực hiện pháp luật về tiếp công dân, giải quyết khiếu nại, tố cáo và phòng, chống tham nhũng, tiêu cực.</w:t>
      </w:r>
    </w:p>
    <w:p>
      <w:r>
        <w:rPr>
          <w:b w:val="0"/>
          <w:i w:val="0"/>
        </w:rPr>
        <w:t>5. Về thanh tra:</w:t>
      </w:r>
    </w:p>
    <w:p>
      <w:r>
        <w:rPr>
          <w:b w:val="0"/>
          <w:i w:val="0"/>
        </w:rPr>
        <w:t>a) Xây dựng dự thảo kế hoạch thanh tra, báo cáo Chủ tịch Ủy ban nhân dân thành phố cho ý kiến về chủ trương; ban hành và tổ chức thực hiện kế hoạch thanh tra;</w:t>
      </w:r>
    </w:p>
    <w:p>
      <w:r>
        <w:rPr>
          <w:b w:val="0"/>
          <w:i w:val="0"/>
        </w:rPr>
        <w:t>b) Thanh tra việc thực hiện chính sách, pháp luật, nhiệm vụ, quyền hạn của cơ quan chuyên môn, tổ chức hành chính khác và đơn vị sự nghiệp công lập thuộc Ủy ban nhân dân thành phố; Ủy ban nhân dân cấp xã; đơn vị, cá nhân thuộc cơ quan chuyên môn thuộc Ủy ban nhân dân thành phố, Ủy ban nhân dân cấp xã;</w:t>
      </w:r>
    </w:p>
    <w:p>
      <w:r>
        <w:rPr>
          <w:b w:val="0"/>
          <w:i w:val="0"/>
        </w:rPr>
        <w:t>c) Thanh tra việc chấp hành pháp luật trong các lĩnh vực thuộc phạm vi quản lý nhà nước của cơ quan chuyên môn thuộc Ủy ban nhân dân thành phố;</w:t>
      </w:r>
    </w:p>
    <w:p>
      <w:r>
        <w:rPr>
          <w:b w:val="0"/>
          <w:i w:val="0"/>
        </w:rPr>
        <w:t>d) Thanh tra việc quản lý, sử dụng vốn và tài sản của nhà nước tại doanh nghiệp do Ủy ban nhân dân thành phố đại diện chủ sở hữu, trừ trường hợp Thanh tra Chính phủ tiến hành thanh tra;</w:t>
      </w:r>
    </w:p>
    <w:p>
      <w:r>
        <w:rPr>
          <w:b w:val="0"/>
          <w:i w:val="0"/>
        </w:rPr>
        <w:t>đ) Thanh tra đối với vụ việc thuộc thẩm quyền khi phát hiện dấu hiệu viphạm pháp luật;</w:t>
      </w:r>
    </w:p>
    <w:p>
      <w:r>
        <w:rPr>
          <w:b w:val="0"/>
          <w:i w:val="0"/>
        </w:rPr>
        <w:t>e) Thanh tra vụ việc khác khi được Chủ tịch Ủy ban nhân dân thành phố giao;</w:t>
      </w:r>
    </w:p>
    <w:p>
      <w:r>
        <w:rPr>
          <w:b w:val="0"/>
          <w:i w:val="0"/>
        </w:rPr>
        <w:t>g) Theo dõi, đôn đốc, kiểm tra việc thực hiện kết luận, kiến nghị của Thanh tra thành phố, quyết định xử lý về thanh tra của Chủ tịch Ủy ban nhân dân thành phố, Chánh Thanh tra thành phố;</w:t>
      </w:r>
    </w:p>
    <w:p>
      <w:r>
        <w:rPr>
          <w:b w:val="0"/>
          <w:i w:val="0"/>
        </w:rPr>
        <w:t>h) Tổ chức bồi dưỡng nghiệp vụ cho công chức Thanh tra thành phố;</w:t>
      </w:r>
    </w:p>
    <w:p>
      <w:r>
        <w:rPr>
          <w:b w:val="0"/>
          <w:i w:val="0"/>
        </w:rPr>
        <w:t>i) Tổng hợp, báo cáo kết quả công tác thanh tra.</w:t>
      </w:r>
    </w:p>
    <w:p>
      <w:r>
        <w:rPr>
          <w:b w:val="0"/>
          <w:i w:val="0"/>
        </w:rPr>
        <w:t>6. Về tiếp công dân:</w:t>
      </w:r>
    </w:p>
    <w:p>
      <w:r>
        <w:rPr>
          <w:b w:val="0"/>
          <w:i w:val="0"/>
        </w:rPr>
        <w:t>a) Hướng dẫn Ủy ban nhân dân cấp xã, các cơ quan, đơn vị thuộc Ủy ban nhân dân thành phố thực hiện việc tiếp công dân tại địa điểm tiếp công dân theo quy định;</w:t>
      </w:r>
    </w:p>
    <w:p>
      <w:r>
        <w:rPr>
          <w:b w:val="0"/>
          <w:i w:val="0"/>
        </w:rPr>
        <w:t>b) Thanh tra, kiểm tra trách nhiệm việc thực hiện pháp luật về tiếp công dân, xử lý đơn của Ủy ban nhân dân cấp xã, các cơ quan chuyên môn thuộc Ủy ban nhân dân thành phố;</w:t>
      </w:r>
    </w:p>
    <w:p>
      <w:r>
        <w:rPr>
          <w:b w:val="0"/>
          <w:i w:val="0"/>
        </w:rPr>
        <w:t>c) Hướng dẫn nghiệp vụ cho người làm công tác tiếp công dân thuộc sở, ngành, Ủy ban nhân dân cấp xã.</w:t>
      </w:r>
    </w:p>
    <w:p>
      <w:r>
        <w:rPr>
          <w:b w:val="0"/>
          <w:i w:val="0"/>
        </w:rPr>
        <w:t>7. Về giải quyết khiếu nại, tố cáo:</w:t>
      </w:r>
    </w:p>
    <w:p>
      <w:r>
        <w:rPr>
          <w:b w:val="0"/>
          <w:i w:val="0"/>
        </w:rPr>
        <w:t>a) Hướng dẫn Ủy ban nhân dân cấp xã, các cơ quan, đơn vị thuộc Ủy ban nhân dân thành phố thực hiện việc xử lý đơn khiếu nại, tố cáo, giải quyết khiếu nại, tố cáo;</w:t>
      </w:r>
    </w:p>
    <w:p>
      <w:r>
        <w:rPr>
          <w:b w:val="0"/>
          <w:i w:val="0"/>
        </w:rPr>
        <w:t>b) Thanh tra trách nhiệm thực hiện pháp luật về khiếu nại, tố cáo đối với cơ quan chuyên môn thuộc Ủy ban nhân dân thành phố, Ủy ban nhân dân cấp xã, đơn vị sự nghiệp công lập, đơn vị khác thuộc Ủy ban nhân dân thành phố theo quy định của pháp luật; kiến nghị các biện pháp để thực hiện hiệu quả công tác giải quyết khiếu nại, tố cáo thuộc phạm vi quản lý của Chủ tịch Ủy ban nhân dân thành phố;</w:t>
      </w:r>
    </w:p>
    <w:p>
      <w:r>
        <w:rPr>
          <w:b w:val="0"/>
          <w:i w:val="0"/>
        </w:rPr>
        <w:t>c) Xác minh, báo cáo kết quả xác minh và kiến nghị biện pháp giải quyết vụ việc khiếu nại, tố cáo thuộc thẩm quyền của Chủ tịch Ủy ban nhân dân thành phố khi được giao;</w:t>
      </w:r>
    </w:p>
    <w:p>
      <w:r>
        <w:rPr>
          <w:b w:val="0"/>
          <w:i w:val="0"/>
        </w:rPr>
        <w:t>d) Theo dõi, đôn đốc, kiểm tra các cơ quan thuộc quyền quản lý của Chủ tịch Ủy ban nhân dân thành phố trong việc giải quyết khiếu nại; kiến nghị Chủ tịch Ủy ban nhân dân thành phố hoặc kiến nghị người có thẩm quyền áp dụng biện pháp cần thiết để chấm dứt vi phạm, xem xét trách nhiệm, xử lý đối với người có hành vi vi phạm pháp luật về khiếu nại;</w:t>
      </w:r>
    </w:p>
    <w:p>
      <w:r>
        <w:rPr>
          <w:b w:val="0"/>
          <w:i w:val="0"/>
        </w:rPr>
        <w:t>đ) Xem xét việc giải quyết tố cáo mà Chủ tịch Ủy ban nhân dân cấp xã, Giám đốc sở và tương đương đã giải quyết nhưng có dấu hiệu vi phạm pháp luật; trường hợp có căn cứ cho rằng việc giải quyết tố cáo có vi phạm pháp luật thì kiến nghị Chủ tịch Ủy ban nhân dân thành phố xem xét, giải quyết lại theo quy định;</w:t>
      </w:r>
    </w:p>
    <w:p>
      <w:r>
        <w:rPr>
          <w:b w:val="0"/>
          <w:i w:val="0"/>
        </w:rPr>
        <w:t>e) Theo dõi, đôn đốc, kiểm tra việc thực hiện các quyết định giải quyết khiếu nại, kết luận nội dung tố cáo, quyết định xử lý tố cáo của Chủ tịch Ủy ban nhân dân thành phố khi được giao;</w:t>
      </w:r>
    </w:p>
    <w:p>
      <w:r>
        <w:rPr>
          <w:b w:val="0"/>
          <w:i w:val="0"/>
        </w:rPr>
        <w:t>g) Tiếp nhận, xử lý đơn; giải quyết khiếu nại, tố cáo thuộc thẩm quyền theo quy định của pháp luật.</w:t>
      </w:r>
    </w:p>
    <w:p>
      <w:r>
        <w:rPr>
          <w:b w:val="0"/>
          <w:i w:val="0"/>
        </w:rPr>
        <w:t>8. Về phòng, chống tham nhũng, lãng phí, tiêu cực:</w:t>
      </w:r>
    </w:p>
    <w:p>
      <w:r>
        <w:rPr>
          <w:b w:val="0"/>
          <w:i w:val="0"/>
        </w:rPr>
        <w:t>a) Thanh tra việc thực hiện các quy định của pháp luật về phòng, chống tham nhũng, lãng phí, tiêu cực của Ủy ban nhân dân cấp xã và các cơ quan, đơn vị thuộc Ủy ban nhân dân thành phố;</w:t>
      </w:r>
    </w:p>
    <w:p>
      <w:r>
        <w:rPr>
          <w:b w:val="0"/>
          <w:i w:val="0"/>
        </w:rPr>
        <w:t>b) Phối hợp với Kiểm toán nhà nước, Cơ quan điều tra, Viện kiểm sát nhân dân, Tòa án nhân dân trong việc phòng ngừa, phát hiện, ngăn chặn và xử lý tham nhũng, lãng phí, tiêu cực;</w:t>
      </w:r>
    </w:p>
    <w:p>
      <w:r>
        <w:rPr>
          <w:b w:val="0"/>
          <w:i w:val="0"/>
        </w:rPr>
        <w:t>c)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r>
        <w:rPr>
          <w:b w:val="0"/>
          <w:i w:val="0"/>
        </w:rPr>
        <w:t>d) Kiểm soát tài sản, thu nhập của người có nghĩa vụ kê khai công tác tại cơ quan, tổ chức, đơn vị, doanh nghiệp nhà nước thuộc thẩm quyền quản lý của chính quyền địa phương theo quy định;</w:t>
      </w:r>
    </w:p>
    <w:p>
      <w:r>
        <w:rPr>
          <w:b w:val="0"/>
          <w:i w:val="0"/>
        </w:rPr>
        <w:t>đ) Thanh tra việc thực hiện pháp luật về phòng, chống tham nhũng đối với công ty đại chúng, tổ chức tín dụng, tổ chức xã hội theo quy định của pháp luật về phòng, chống tham nhũng;</w:t>
      </w:r>
    </w:p>
    <w:p>
      <w:r>
        <w:rPr>
          <w:b w:val="0"/>
          <w:i w:val="0"/>
        </w:rPr>
        <w:t>e) Kiểm tra, giám sát nội bộ nhằm ngăn chặn hành vi tham nhũng, lãng phí, tiêu cực trong hoạt động của Thanh tra thành phố.</w:t>
      </w:r>
    </w:p>
    <w:p>
      <w:r>
        <w:rPr>
          <w:b w:val="0"/>
          <w:i w:val="0"/>
        </w:rPr>
        <w:t>9. Trong quá trình thực hiện nhiệm vụ thanh tra, tiếp công dân, giải quyết khiếu nại, tố cáo và phòng, chống tham nhũng, lãng phí, tiêu cực được thực hiện quyền hạn của Thanh tra thành phố theo quy định của pháp luật; được yêu cầu cơ quan, đơn vị có liên quan cử công chức, viên chức tham gia các Đoàn thanh tra, giải quyết khiếu nại, tố cáo.</w:t>
      </w:r>
    </w:p>
    <w:p>
      <w:r>
        <w:rPr>
          <w:b w:val="0"/>
          <w:i w:val="0"/>
        </w:rPr>
        <w:t>10. Thực hiện hợp tác quốc tế về lĩnh vực thanh tra, tiếp công dân, giải quyết khiếu nại, tố cáo, phòng, chống tham nhũng, lãng phí, tiêu cực theo quy định của pháp luật và sự phân công hoặc ủy quyền của Ủy ban nhân dân thành phố và Thanh tra Chính phủ.</w:t>
      </w:r>
    </w:p>
    <w:p>
      <w:r>
        <w:rPr>
          <w:b w:val="0"/>
          <w:i w:val="0"/>
        </w:rPr>
        <w:t>11. Tổ chức nghiên cứu, ứng dụng tiến bộ khoa học, kỹ thuật; xây dựng cơ sở dữ liệu phục vụ công tác quản lý nhà nước và chuyên môn, nghiệp vụ được giao.</w:t>
      </w:r>
    </w:p>
    <w:p>
      <w:r>
        <w:rPr>
          <w:b w:val="0"/>
          <w:i w:val="0"/>
        </w:rPr>
        <w:t>12. Tổ chức sơ kết, tổng kết, rút kinh nghiệm hoạt động thanh tra, tiếp công dân, giải quyết khiếu nại, tố cáo và phòng, chống tham nhũng, lãng phí, tiêu cực; thực hiện công tác thông tin, tổng hợp, báo cáo kết quả công tác thanh tra, giải quyết khiếu nại, tố cáo, phòng, chống tham nhũng, tiêu cực theo quy định của Ủy ban nhân dân thành phố và Thanh tra Chính phủ.</w:t>
      </w:r>
    </w:p>
    <w:p>
      <w:r>
        <w:rPr>
          <w:b w:val="0"/>
          <w:i w:val="0"/>
        </w:rPr>
        <w:t>13. Quy định chức năng, nhiệm vụ, quyền hạn của văn phòng, các phòng nghiệp vụ thuộc Thanh tra thành phố; quản lý biên chế, công chức, thực hiện các chế độ, chính sách, chế độ đãi ngộ, khen thưởng, kỷ luật đối với công chức thuộc phạm vi quản lý của Thanh tra thành phố theo quy định của pháp luật và phân cấp của Ủy ban nhân dân thành phố.</w:t>
      </w:r>
    </w:p>
    <w:p>
      <w:r>
        <w:rPr>
          <w:b w:val="0"/>
          <w:i w:val="0"/>
        </w:rPr>
        <w:t>14. Quản lý, sử dụng tài chính, tài sản được giao theo quy định của pháp luật và phân cấp của Ủy ban nhân dân thành phố.</w:t>
      </w:r>
    </w:p>
    <w:p>
      <w:r>
        <w:rPr>
          <w:b w:val="0"/>
          <w:i w:val="0"/>
        </w:rPr>
        <w:t>15. Thực hiện các nhiệm vụ khác do Ủy ban nhân dân thành phố giao và theo quy định của pháp luật.</w:t>
      </w:r>
    </w:p>
    <w:p>
      <w:r>
        <w:rPr>
          <w:b/>
          <w:i w:val="0"/>
        </w:rPr>
        <w:t>Điều 3. Cơ cấu tổ chức</w:t>
      </w:r>
    </w:p>
    <w:p>
      <w:r>
        <w:rPr>
          <w:b w:val="0"/>
          <w:i w:val="0"/>
        </w:rPr>
        <w:t>1. Thanh tra thành phố Đà Nẵng có Chánh Thanh tra, Phó Chánh Thanh tra, Thanh tra viên và công chức khác.</w:t>
      </w:r>
    </w:p>
    <w:p>
      <w:r>
        <w:rPr>
          <w:b w:val="0"/>
          <w:i w:val="0"/>
        </w:rPr>
        <w:t>a) Chánh Thanh tra thành phố là người đứng đầu cơ quan Thanh tra thành phố, chịu trách nhiệm trước Ủy ban nhân dân, Chủ tịch Ủy ban nhân dân thành phố và trước pháp luật về thực hiện chức năng, nhiệm vụ, quyền hạn của Thanh tra thành phố, của Chánh Thanh tra thành phố và thực hiện nhiệm vụ, quyền hạn theo Quy chế làm việc và phân công của Ủy ban nhân dân thành phố.</w:t>
      </w:r>
    </w:p>
    <w:p>
      <w:r>
        <w:rPr>
          <w:b w:val="0"/>
          <w:i w:val="0"/>
        </w:rPr>
        <w:t>Chánh Thanh tra thành phố do Chủ tịch Ủy ban nhân dân thành phố bổ nhiệm, bổ nhiệm lại, miễn nhiệm, cách chức, điều động, luân chuyển, biệt phái sau khi có ý kiến bằng văn bản của Tổng Thanh tra Chính phủ.</w:t>
      </w:r>
    </w:p>
    <w:p>
      <w:r>
        <w:rPr>
          <w:b w:val="0"/>
          <w:i w:val="0"/>
        </w:rPr>
        <w:t>b) Phó Chánh Thanh tra thành phố là người giúp Chánh Thanh tra thành phố thực hiện nhiệm vụ do Chánh Thanh tra thành phố phân công, chịu trách nhiệm trước Chánh Thanh tra thành phố và trước pháp luật về nhiệm vụ được phân công.</w:t>
      </w:r>
    </w:p>
    <w:p>
      <w:r>
        <w:rPr>
          <w:b w:val="0"/>
          <w:i w:val="0"/>
        </w:rPr>
        <w:t>Khi Chánh Thanh tra thành phố vắng mặt, một Phó Chánh Thanh tra thành phố được Chánh Thanh tra thành phố ủy nhiệm thay Chánh Thanh tra thành phố điều hành các hoạt động của Thanh tra thành phố.</w:t>
      </w:r>
    </w:p>
    <w:p>
      <w:r>
        <w:rPr>
          <w:b w:val="0"/>
          <w:i w:val="0"/>
        </w:rPr>
        <w:t>Số lượng Phó Chánh Thanh tra thành phố thực hiện theo quy định của Ủy ban nhân dân thành phố về số lượng cấp phó của người đứng đầu các cơ quan chuyên môn thuộc Ủy ban nhân dân thành phố Đà Nẵng.</w:t>
      </w:r>
    </w:p>
    <w:p>
      <w:r>
        <w:rPr>
          <w:b w:val="0"/>
          <w:i w:val="0"/>
        </w:rPr>
        <w:t>Việc bổ nhiệm, bổ nhiệm lại, miễn nhiệm, cách chức, điều động, luân chuyển, biệt phái Phó Chánh Thanh tra thành phố do Chủ tịch Ủy ban nhân dân thành phố quyết định theo quy định của pháp luật và đề nghị của Chánh Thanh tra thành phố.</w:t>
      </w:r>
    </w:p>
    <w:p>
      <w:r>
        <w:rPr>
          <w:b w:val="0"/>
          <w:i w:val="0"/>
        </w:rPr>
        <w:t>2. Tổ chức của Thanh tra thành phố</w:t>
      </w:r>
    </w:p>
    <w:p>
      <w:r>
        <w:rPr>
          <w:b w:val="0"/>
          <w:i w:val="0"/>
        </w:rPr>
        <w:t>a) Văn phòng</w:t>
      </w:r>
    </w:p>
    <w:p>
      <w:r>
        <w:rPr>
          <w:b w:val="0"/>
          <w:i w:val="0"/>
        </w:rPr>
        <w:t>b) Phòng Thanh tra, phòng, chống tham nhũng, lãng phí, tiêu cực</w:t>
      </w:r>
    </w:p>
    <w:p>
      <w:r>
        <w:rPr>
          <w:b w:val="0"/>
          <w:i w:val="0"/>
        </w:rPr>
        <w:t>c) Phòng Giám sát, kiểm tra, thẩm định và xử lý sau thanh tra</w:t>
      </w:r>
    </w:p>
    <w:p>
      <w:r>
        <w:rPr>
          <w:b w:val="0"/>
          <w:i w:val="0"/>
        </w:rPr>
        <w:t>d) Phòng Thanh tra, giải quyết khiếu nại, tố cáo 1</w:t>
      </w:r>
    </w:p>
    <w:p>
      <w:r>
        <w:rPr>
          <w:b w:val="0"/>
          <w:i w:val="0"/>
        </w:rPr>
        <w:t>đ) Phòng Thanh tra, giải quyết khiếu nại, tố cáo 2</w:t>
      </w:r>
    </w:p>
    <w:p>
      <w:r>
        <w:rPr>
          <w:b w:val="0"/>
          <w:i w:val="0"/>
        </w:rPr>
        <w:t>e) Phòng Thanh tra, giải quyết khiếu nại, tố cáo 3</w:t>
      </w:r>
    </w:p>
    <w:p>
      <w:r>
        <w:rPr>
          <w:b w:val="0"/>
          <w:i w:val="0"/>
        </w:rPr>
        <w:t>g) Phòng Thanh tra, giải quyết khiếu nại, tố cáo 4</w:t>
      </w:r>
    </w:p>
    <w:p>
      <w:r>
        <w:rPr>
          <w:b w:val="0"/>
          <w:i w:val="0"/>
        </w:rPr>
        <w:t>h) Phòng Thanh tra, giải quyết khiếu nại, tố cáo 5</w:t>
      </w:r>
    </w:p>
    <w:p>
      <w:r>
        <w:rPr>
          <w:b w:val="0"/>
          <w:i w:val="0"/>
        </w:rPr>
        <w:t>k) Phòng Thanh tra, giải quyết khiếu nại, tố cáo 6</w:t>
      </w:r>
    </w:p>
    <w:p>
      <w:r>
        <w:rPr>
          <w:b/>
          <w:i w:val="0"/>
        </w:rPr>
        <w:t>Điều 4. Biên chế công chức</w:t>
      </w:r>
    </w:p>
    <w:p>
      <w:r>
        <w:rPr>
          <w:b w:val="0"/>
          <w:i w:val="0"/>
        </w:rPr>
        <w:t>Căn cứ vào khối lượng công việc, tính chất, đặc điểm chức năng, nhiệm vụ và vị trí việc làm, Chánh Thanh tra thành phố xây dựng kế hoạch biên chế công chức, gửi Sở Nội vụ thẩm định, tổng hợp, báo cáo Ủy ban nhân dân thành phố theo quy định.</w:t>
      </w:r>
    </w:p>
    <w:p>
      <w:r>
        <w:rPr>
          <w:b w:val="0"/>
          <w:i w:val="0"/>
        </w:rPr>
        <w:t>Việc phân bổ biên chế giữa các phòng thuộc Thanh tra thành phố do Chánh Thanh tra thành phố quyết định trong tổng biên chế công chức được cấp có thẩm quyền giao đối với Thanh tra thành phố, trên cơ sở nhiệm vụ, khối lượng công việc và theo quy định của pháp luật.</w:t>
      </w:r>
    </w:p>
    <w:p>
      <w:r>
        <w:rPr>
          <w:b/>
          <w:i w:val="0"/>
        </w:rPr>
        <w:t>Điều 5. Tổ chức thực hiện</w:t>
      </w:r>
    </w:p>
    <w:p>
      <w:r>
        <w:rPr>
          <w:b w:val="0"/>
          <w:i w:val="0"/>
        </w:rPr>
        <w:t>1. Chánh Thanh tra thành phố căn cứ chức năng, nhiệm vụ và quyền hạn của Thanh tra thành phố để quyết định thành lập, tổ chức lại, giải thể các phòng thuộc Thanh tra thành phố theo phương án được Chủ tịch Ủy ban nhân dân thành phố phê duyệt (nếu có); quy định cụ thể chức năng, nhiệm vụ, quyền hạn của các phòng thuộc Thanh tra thành phố theo nguyên tắc bao quát đầy đủ các lĩnh vực công tác, phù hợp với tính chất, đặc điểm và khối lượng công việc thực tế của cơ quan, bảo đảm đơn giản về thủ tục hành chính và thuận tiện trong việc giải quyết công việc của tổ chức và công dân, báo cáo Ủy ban nhân dân thành phố (thông qua Sở Nội vụ) theo quy định.</w:t>
      </w:r>
    </w:p>
    <w:p>
      <w:r>
        <w:rPr>
          <w:b w:val="0"/>
          <w:i w:val="0"/>
        </w:rPr>
        <w:t>2. Trong quá trình thực hiện Quy định này, nếu cần sửa đổi, bổ sung, Chánh Thanh tra thành phố đề xuất, kiến nghị Ủy ban nhân dân thành phố xem xét, quyết định theo thẩm quyền./.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