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'12/2025/QĐ-UBND Quy định chức năng, nhiệm vụ, quyền hạn và cơ cấu tổ chức của Sở Công Thương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12/2025/QĐ-UBND</w:t>
      </w:r>
      <w:r>
        <w:rPr>
          <w:b w:val="0"/>
          <w:i w:val="0"/>
        </w:rPr>
        <w:br/>
      </w:r>
      <w:r>
        <w:rPr>
          <w:b w:val="0"/>
          <w:i w:val="0"/>
        </w:rPr>
        <w:br/>
      </w:r>
      <w:r>
        <w:rPr>
          <w:b w:val="0"/>
          <w:i/>
        </w:rPr>
        <w:br/>
      </w:r>
      <w:r>
        <w:rPr>
          <w:b w:val="0"/>
          <w:i/>
        </w:rPr>
        <w:t>Vĩnh Long, ngày 2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12/2025/QĐ-UBND</w:t>
      </w:r>
      <w:r>
        <w:rPr>
          <w:b w:val="0"/>
          <w:i w:val="0"/>
        </w:rPr>
        <w:br/>
      </w:r>
      <w:r>
        <w:rPr>
          <w:b w:val="0"/>
          <w:i w:val="0"/>
        </w:rPr>
        <w:br/>
      </w:r>
      <w:r>
        <w:rPr>
          <w:b w:val="0"/>
          <w:i/>
        </w:rPr>
        <w:br/>
      </w:r>
      <w:r>
        <w:rPr>
          <w:b w:val="0"/>
          <w:i/>
        </w:rPr>
        <w:t>Vĩnh Long, ngày 2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12/2025/QĐ-UBND</w:t>
      </w:r>
      <w:r>
        <w:rPr>
          <w:b w:val="0"/>
          <w:i w:val="0"/>
        </w:rPr>
        <w:br/>
      </w:r>
      <w:r>
        <w:rPr>
          <w:b w:val="0"/>
          <w:i w:val="0"/>
        </w:rPr>
        <w:br/>
      </w:r>
      <w:r>
        <w:rPr>
          <w:b w:val="0"/>
          <w:i/>
        </w:rPr>
        <w:br/>
      </w:r>
      <w:r>
        <w:rPr>
          <w:b w:val="0"/>
          <w:i/>
        </w:rPr>
        <w:t>Vĩnh Long, ngày 2 tháng 7 năm 2025</w:t>
      </w:r>
      <w:r>
        <w:rPr>
          <w:b w:val="0"/>
          <w:i/>
        </w:rPr>
        <w:br/>
      </w:r>
      <w:r>
        <w:rPr>
          <w:b w:val="0"/>
          <w:i w:val="0"/>
        </w:rPr>
        <w:br/>
      </w:r>
    </w:p>
    <w:p>
      <w:pPr>
        <w:jc w:val="center"/>
      </w:pPr>
      <w:r>
        <w:rPr>
          <w:b w:val="0"/>
          <w:i w:val="0"/>
        </w:rPr>
        <w:br/>
      </w:r>
      <w:r>
        <w:rPr>
          <w:b w:val="0"/>
          <w:i w:val="0"/>
        </w:rPr>
        <w:t>Số: 12/2025/QĐ-UBND</w:t>
      </w:r>
      <w:r>
        <w:rPr>
          <w:b w:val="0"/>
          <w:i w:val="0"/>
        </w:rPr>
        <w:br/>
      </w:r>
    </w:p>
    <w:p>
      <w:pPr>
        <w:jc w:val="center"/>
      </w:pPr>
      <w:r>
        <w:rPr>
          <w:b w:val="0"/>
          <w:i w:val="0"/>
        </w:rPr>
        <w:br/>
      </w:r>
      <w:r>
        <w:rPr>
          <w:b w:val="0"/>
          <w:i w:val="0"/>
        </w:rPr>
        <w:t>Vĩnh Long, ngày 2 tháng 7 năm 2025</w:t>
      </w:r>
      <w:r>
        <w:rPr>
          <w:b w:val="0"/>
          <w:i w:val="0"/>
        </w:rPr>
        <w:br/>
      </w:r>
    </w:p>
    <w:p>
      <w:pPr>
        <w:jc w:val="center"/>
      </w:pPr>
      <w:r>
        <w:rPr>
          <w:b w:val="0"/>
          <w:i w:val="0"/>
        </w:rPr>
        <w:br/>
      </w:r>
      <w:r>
        <w:rPr>
          <w:b/>
          <w:i w:val="0"/>
        </w:rPr>
        <w:t xml:space="preserve">QUYẾT ĐỊNH </w:t>
      </w:r>
      <w:r>
        <w:rPr>
          <w:b w:val="0"/>
          <w:i w:val="0"/>
        </w:rPr>
        <w:br/>
      </w:r>
    </w:p>
    <w:p>
      <w:pPr>
        <w:jc w:val="center"/>
      </w:pPr>
      <w:r>
        <w:rPr>
          <w:b w:val="0"/>
          <w:i w:val="0"/>
        </w:rPr>
        <w:br/>
      </w:r>
      <w:r>
        <w:rPr>
          <w:b/>
          <w:i w:val="0"/>
        </w:rPr>
        <w:t>Quy định chức năng, nhiệm vụ, quyền hạn</w:t>
      </w:r>
      <w:r>
        <w:rPr>
          <w:b w:val="0"/>
          <w:i w:val="0"/>
        </w:rPr>
        <w:br/>
      </w:r>
    </w:p>
    <w:p>
      <w:pPr>
        <w:jc w:val="center"/>
      </w:pPr>
      <w:r>
        <w:rPr>
          <w:b w:val="0"/>
          <w:i w:val="0"/>
        </w:rPr>
        <w:br/>
      </w:r>
      <w:r>
        <w:rPr>
          <w:b/>
          <w:i w:val="0"/>
        </w:rPr>
        <w:t>và cơ cấu tổ chức của Sở Công Thương tỉnh Vĩnh Long</w:t>
      </w:r>
      <w:r>
        <w:rPr>
          <w:b w:val="0"/>
          <w:i w:val="0"/>
        </w:rPr>
        <w:br/>
      </w:r>
    </w:p>
    <w:p>
      <w:pPr>
        <w:jc w:val="center"/>
      </w:pPr>
      <w:r>
        <w:rPr>
          <w:b w:val="0"/>
          <w:i w:val="0"/>
        </w:rPr>
        <w:br/>
      </w:r>
      <w:r>
        <w:rPr>
          <w:b/>
          <w:i w:val="0"/>
        </w:rPr>
        <w:t>______________________</w:t>
      </w:r>
      <w:r>
        <w:rPr>
          <w:b w:val="0"/>
          <w:i w:val="0"/>
        </w:rPr>
        <w:br/>
      </w:r>
    </w:p>
    <w:p>
      <w:pPr>
        <w:jc w:val="both"/>
      </w:pPr>
      <w:r>
        <w:rPr>
          <w:b w:val="0"/>
          <w:i/>
        </w:rPr>
        <w:t>Căn cứ Luật Tổ chức chính quyền địa phương ngày 16 tháng 6 năm 2025;</w:t>
      </w:r>
    </w:p>
    <w:p>
      <w:pPr>
        <w:jc w:val="both"/>
      </w:pPr>
      <w:r>
        <w:rPr>
          <w:b w:val="0"/>
          <w:i/>
        </w:rPr>
        <w:t>Căn cứ Nghị quyết số 202/2025/QH15 ngày 12 tháng 6 năm 2025 của Quốc Hội khóa XV về việc sắp xếp đơn vị hành chính cấp tỉnh;</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37/2025/TT-BCT ngày 14 tháng 6 năm 2025 của Bộ trưởng Bộ Công Thương hướng dẫn chức năng, nhiệm vụ, quyền hạn của cơ quan chuyên môn về công thương thuộc Ủy ban nhân tỉnh, thành phố trực thuộc trung ương và Ủy ban nhân dân xã, phường, đặc khu thuộc tỉnh, thành phố trực thuộc thuộc trung ương;</w:t>
      </w:r>
    </w:p>
    <w:p>
      <w:pPr>
        <w:jc w:val="both"/>
      </w:pPr>
      <w:r>
        <w:rPr>
          <w:b w:val="0"/>
          <w:i/>
        </w:rPr>
        <w:t>Căn cứ Nghị quyết số 226/NQ-HĐND ngày 02 tháng 7 năm 2025 của Hội đồng nhân dân tỉnh thành lập các cơ quan chuyên môn thuộc Ủy ban nhân dân tỉnh Vĩnh Long;</w:t>
      </w:r>
    </w:p>
    <w:p>
      <w:pPr>
        <w:jc w:val="both"/>
      </w:pPr>
      <w:r>
        <w:rPr>
          <w:b w:val="0"/>
          <w:i/>
        </w:rPr>
        <w:t>Theo đề nghị của Giám đốc Sở Công Thương tại Tờ trình số 80/TTr-SCT ngày 30 tháng 6 năm 2025;</w:t>
      </w:r>
    </w:p>
    <w:p>
      <w:pPr>
        <w:jc w:val="both"/>
      </w:pPr>
      <w:r>
        <w:rPr>
          <w:b w:val="0"/>
          <w:i/>
        </w:rPr>
        <w:t>Ủy ban nhân dân ban hành Quyết định quy định chức năng, nhiệm vụ, quyền hạn và cơ cấu tổ chức của Sở Công Thương tỉnh Vĩnh Long.</w:t>
      </w:r>
    </w:p>
    <w:p>
      <w:r>
        <w:rPr>
          <w:b/>
          <w:i w:val="0"/>
        </w:rPr>
        <w:t>Điều 1. Vị trí và chức năng</w:t>
      </w:r>
    </w:p>
    <w:p>
      <w:r>
        <w:rPr>
          <w:b w:val="0"/>
          <w:i w:val="0"/>
        </w:rPr>
        <w:t>1. Sở Công Thương (sau đây gọi tắt là Sở) là cơ quan chuyên môn thuộc Ủy ban nhân dân tỉnh; 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quản lý thị trường;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quản lý cụm công nghiệp trên địa bàn.</w:t>
      </w:r>
    </w:p>
    <w:p>
      <w:r>
        <w:rPr>
          <w:b w:val="0"/>
          <w:i w:val="0"/>
        </w:rPr>
        <w:t>2. Sở Công Thương có tư cách pháp nhân, con dấu và tài khoản riêng; chịu sự chỉ đạo, quản lý của Ủy ban nhân dân tỉnh; đồng thời, chịu sự chỉ đạo, kiểm tra, hướng dẫn về chuyên môn, nghiệp vụ của Bộ Công Thương.</w:t>
      </w:r>
    </w:p>
    <w:p>
      <w:r>
        <w:rPr>
          <w:b/>
          <w:i w:val="0"/>
        </w:rPr>
        <w:t>Điều 2. Nhiệm vụ và quyền hạn</w:t>
      </w:r>
    </w:p>
    <w:p>
      <w:r>
        <w:rPr>
          <w:b w:val="0"/>
          <w:i w:val="0"/>
        </w:rPr>
        <w:t>1. Thực hiện nhiệm vụ và quyền hạn theo quy định tại Điều 4 Nghị định số 150/2025/NĐ-CP ngày 12 tháng 6 năm 2025 của Chính phủ quy định tổ chức các cơ quan chuyên môn thuộc Ủy ban nhân dân tỉnh, thành phố trực thuộc Trung ương và Ủy ban nhân dân xã, phường (sau đây gọi chung là cấp xã), đặc khu thuộc tỉnh, thành phố trực thuộc Trung ương, như sau:</w:t>
      </w:r>
    </w:p>
    <w:p>
      <w:r>
        <w:rPr>
          <w:b w:val="0"/>
          <w:i w:val="0"/>
        </w:rPr>
        <w:t xml:space="preserve">a) Trình Ủy ban nhân dân tỉnh: </w:t>
      </w:r>
    </w:p>
    <w:p>
      <w:r>
        <w:rPr>
          <w:b w:val="0"/>
          <w:i w:val="0"/>
        </w:rPr>
        <w:t xml:space="preserve">Dự thảo Nghị quyết của Hội đồng nhân dân tỉnh, dự thảo Quyết định của Ủy ban nhân dân tỉnh liên quan đến ngành, lĩnh vực thuộc phạm vi quản lý của Sở và các văn bản khác theo phân công của Ủy ban nhân dân tỉnh; </w:t>
      </w:r>
    </w:p>
    <w:p>
      <w:r>
        <w:rPr>
          <w:b w:val="0"/>
          <w:i w:val="0"/>
        </w:rPr>
        <w:t xml:space="preserve">Dự thảo Kế hoạch phát triển ngành, lĩnh vực; Chương trình, biện pháp tổ chức thực hiện các nhiệm vụ về ngành, lĩnh vực trên địa bàn tỉnh trong phạm vi quản lý của Sở; </w:t>
      </w:r>
    </w:p>
    <w:p>
      <w:r>
        <w:rPr>
          <w:b w:val="0"/>
          <w:i w:val="0"/>
        </w:rPr>
        <w:t xml:space="preserve">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thuộc Sở; </w:t>
      </w:r>
    </w:p>
    <w:p>
      <w:r>
        <w:rPr>
          <w:b w:val="0"/>
          <w:i w:val="0"/>
        </w:rPr>
        <w:t>Dự thảo quyết định thực hiện xã hội hóa các hoạt động cung ứng dịch vụ sự nghiệp công theo ngành, lĩnh vực thuộc thẩm quyền của Ủy ban nhân dân tỉnh.</w:t>
      </w:r>
    </w:p>
    <w:p>
      <w:r>
        <w:rPr>
          <w:b w:val="0"/>
          <w:i w:val="0"/>
        </w:rPr>
        <w:t>b) Trình Chủ tịch Ủy ban nhân dân tỉnh dự thảo các văn bản thuộc thẩm quyền ban hành của Chủ tịch Ủy ban nhân dân tỉnh theo phân công.</w:t>
      </w:r>
    </w:p>
    <w:p>
      <w:r>
        <w:rPr>
          <w:b w:val="0"/>
          <w:i w:val="0"/>
        </w:rPr>
        <w:t>c)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
        <w:rPr>
          <w:b w:val="0"/>
          <w:i w:val="0"/>
        </w:rPr>
        <w:t>d) Tổ chức thực hiện và chịu trách nhiệm về giám định, đăng ký, cấp giấy phép, văn bằng, chứng chỉ thuộc phạm vi trách nhiệm quản lý của cơ quan chuyên môn cấp tỉnh theo quy định của pháp luật.</w:t>
      </w:r>
    </w:p>
    <w:p>
      <w:r>
        <w:rPr>
          <w:b w:val="0"/>
          <w:i w:val="0"/>
        </w:rPr>
        <w:t>đ) Quản lý theo quy định của pháp luật đối với các doanh nghiệp, tổ chức kinh tế tập thể, kinh tế tư nhân, các hội và các tổ chức phi chính phủ thuộc phạm vi ngành, lĩnh vực.</w:t>
      </w:r>
    </w:p>
    <w:p>
      <w:r>
        <w:rPr>
          <w:b w:val="0"/>
          <w:i w:val="0"/>
        </w:rPr>
        <w:t>e) Quản lý hoạt động của các đơn vị sự nghiệp trong và ngoài công lập thuộc phạm vi ngành, lĩnh vực.</w:t>
      </w:r>
    </w:p>
    <w:p>
      <w:r>
        <w:rPr>
          <w:b w:val="0"/>
          <w:i w:val="0"/>
        </w:rPr>
        <w:t>g) Thực hiện hợp tác quốc tế về ngành, lĩnh vực quản lý theo quy định của pháp luật.</w:t>
      </w:r>
    </w:p>
    <w:p>
      <w:r>
        <w:rPr>
          <w:b w:val="0"/>
          <w:i w:val="0"/>
        </w:rPr>
        <w:t>h) Hướng dẫn chuyên môn, nghiệp vụ thuộc ngành, lĩnh vực quản lý đối với cơ quan chuyên môn thuộc Ủy ban nhân dân cấp xã.</w:t>
      </w:r>
    </w:p>
    <w:p>
      <w:r>
        <w:rPr>
          <w:b w:val="0"/>
          <w:i w:val="0"/>
        </w:rPr>
        <w:t>i)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r>
        <w:rPr>
          <w:b w:val="0"/>
          <w:i w:val="0"/>
        </w:rPr>
        <w:t>k)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l) Quy định cụ thể chức năng, nhiệm vụ, quyền hạn của văn phòng; phòng chuyên môn, nghiệp vụ phù hợp với chức năng, nhiệm vụ, quyền hạn của Sở.</w:t>
      </w:r>
    </w:p>
    <w:p>
      <w:r>
        <w:rPr>
          <w:b w:val="0"/>
          <w:i w:val="0"/>
        </w:rPr>
        <w:t>m)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n) Quản lý và chịu trách nhiệm về tài chính, tài sản được giao theo quy định của pháp luật.</w:t>
      </w:r>
    </w:p>
    <w:p>
      <w:r>
        <w:rPr>
          <w:b w:val="0"/>
          <w:i w:val="0"/>
        </w:rPr>
        <w:t>o) Thực hiện công tác thông tin, báo cáo định kỳ và đột xuất về tình hình thực hiện nhiệm vụ được giao với Ủy ban nhân dân tỉnh, các bộ, cơ quan ngang bộ.</w:t>
      </w:r>
    </w:p>
    <w:p>
      <w:r>
        <w:rPr>
          <w:b w:val="0"/>
          <w:i w:val="0"/>
        </w:rPr>
        <w:t>p) Thực hiện nhiệm vụ, quyền hạn khác theo phân cấp, ủy quyền, phân định thẩm quyền của cơ quan có thẩm quyền theo quy định của pháp luật.</w:t>
      </w:r>
    </w:p>
    <w:p>
      <w:r>
        <w:rPr>
          <w:b w:val="0"/>
          <w:i w:val="0"/>
        </w:rPr>
        <w:t>2. Chịu trách nhiệm tổ chức thực hiện quản lý nhà nước theo vị trí, chức năng quy định tại khoản 1 Điều 1 của Quyết định này và theo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hoá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Về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val="0"/>
          <w:i w:val="0"/>
        </w:rPr>
        <w:t>3. Chủ trì, phối hợp với Sở Tư pháp thực hiện tự kiểm tra các văn bản quy phạm pháp luật do đơn vị trực tiếp tham mưu Ủy ban nhân dân tỉnh, Chủ tịch Ủy ban nhân dân tỉnh ban hành; đồng thời, phối hợp với Công an tỉnh thực hiện tự kiểm tra hoặc kiểm tra văn bản theo thẩm quyền đối với văn bản quy phạm pháp luật có nội dung bí mật nhà nước thuộc phạm vi, lĩnh vực quản lý.</w:t>
      </w:r>
    </w:p>
    <w:p>
      <w:r>
        <w:rPr>
          <w:b/>
          <w:i w:val="0"/>
        </w:rPr>
        <w:t>Điều 3. Cơ cấu tổ chức của Sở</w:t>
      </w:r>
    </w:p>
    <w:p>
      <w:r>
        <w:rPr>
          <w:b w:val="0"/>
          <w:i w:val="0"/>
        </w:rPr>
        <w:t>1. Lãnh đạo Sở gồm: Sở có Giám đốc và 06 (sáu) Phó Giám đốc (lộ trình đến năm 2030 bố trí đảm bảo số lượng Phó Giám đốc theo quy định)</w:t>
      </w:r>
    </w:p>
    <w:p>
      <w:r>
        <w:rPr>
          <w:b w:val="0"/>
          <w:i w:val="0"/>
        </w:rPr>
        <w:t>a)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b) Phó Giám đốc Sở do Chủ tịch Ủy ban nhân dân tỉnh bổ nhiệm theo đề nghị của Giám đốc Sở.</w:t>
      </w:r>
    </w:p>
    <w:p>
      <w:r>
        <w:rPr>
          <w:b w:val="0"/>
          <w:i w:val="0"/>
        </w:rPr>
        <w:t>2. Các tổ chức chuyên môn, nghiệp vụ thuộc Sở</w:t>
      </w:r>
    </w:p>
    <w:p>
      <w:r>
        <w:rPr>
          <w:b w:val="0"/>
          <w:i w:val="0"/>
        </w:rPr>
        <w:t>a) Văn phòng;</w:t>
      </w:r>
    </w:p>
    <w:p>
      <w:r>
        <w:rPr>
          <w:b w:val="0"/>
          <w:i w:val="0"/>
        </w:rPr>
        <w:t>b) Phòng Quản lý thương mại;</w:t>
      </w:r>
    </w:p>
    <w:p>
      <w:r>
        <w:rPr>
          <w:b w:val="0"/>
          <w:i w:val="0"/>
        </w:rPr>
        <w:t>c) Phòng Quản lý Công nghiệp;</w:t>
      </w:r>
    </w:p>
    <w:p>
      <w:r>
        <w:rPr>
          <w:b w:val="0"/>
          <w:i w:val="0"/>
        </w:rPr>
        <w:t>d) Phòng Quản lý Năng lượng.</w:t>
      </w:r>
    </w:p>
    <w:p>
      <w:r>
        <w:rPr>
          <w:b w:val="0"/>
          <w:i w:val="0"/>
        </w:rPr>
        <w:t>3. Chi cục trực thuộc Chi cục Quản lý thị trường.</w:t>
      </w:r>
    </w:p>
    <w:p>
      <w:r>
        <w:rPr>
          <w:b w:val="0"/>
          <w:i w:val="0"/>
        </w:rPr>
        <w:t>4. Đơn vị sự nghiệp công lập</w:t>
      </w:r>
    </w:p>
    <w:p>
      <w:r>
        <w:rPr>
          <w:b w:val="0"/>
          <w:i w:val="0"/>
        </w:rPr>
        <w:t>a) Trung tâm Khuyến công và Xúc tiến thương mại;</w:t>
      </w:r>
    </w:p>
    <w:p>
      <w:r>
        <w:rPr>
          <w:b w:val="0"/>
          <w:i w:val="0"/>
        </w:rPr>
        <w:t>b) Ban Quản lý chợ Vĩnh Long.</w:t>
      </w:r>
    </w:p>
    <w:p>
      <w:r>
        <w:rPr>
          <w:b/>
          <w:i w:val="0"/>
        </w:rPr>
        <w:t>Điều 4. Trách nhiệm của Giám đốc, Phó Giám đốc Sở</w:t>
      </w:r>
    </w:p>
    <w:p>
      <w:r>
        <w:rPr>
          <w:b w:val="0"/>
          <w:i w:val="0"/>
        </w:rPr>
        <w:t>1. Giám đốc Sở chịu trách nhiệm trước Ủy ban nhân dân, Chủ tịch Ủy ban nhân dân tỉnh trong việc thực hiện chức năng, nhiệm vụ, quyền hạn quản lý nhà nước về ngành, lĩnh vực ở địa phương và các công việc được Ủy ban nhân dân, Chủ tịch Ủy ban nhân dân tỉnh phân công hoặc ủy quyền; không chuyển công việc thuộc nhiệm vụ, quyền hạn của mình lên Ủy ban nhân dân, Chủ tịch Ủy ban nhân dân tỉnh. Đối với những vấn đề vượt quá thẩm quyền hoặc đúng thẩm quyền nhưng không đủ khả năng và điều kiện để giải quyết thì Giám đốc sở phải chủ động làm việc với các Giám đốc sở có liên quan để hoàn chỉnh hồ sơ trình Ủy ban nhân dân, Chủ tịch Ủy ban nhân dân tỉnh xem xét, quyết định. Thực hành tiết kiệm, chống lãng phí và chịu trách nhiệm khi để xảy ra tham nhũng, gây thiệt hại trong tổ chức, đơn vị thuộc quyền quản lý của mình. Giám đốc Sở có trách nhiệm báo cáo với Ủy ban nhân dân, Chủ tịch Ủy ban nhân dân tỉnh; bộ, cơ quan ngang bộ về tổ chức, hoạt động của cơ quan mình; báo cáo công tác trước Hội đồng nhân dân tỉnh khi có yêu cầu; cung cấp tài liệu cần thiết theo yêu cầu của Hội đồng nhân dân tỉnh; trả lời kiến nghị của cử tri, chất vấn của đại biểu Hội đồng nhân dân tỉnh về những vấn đề trong phạm vi ngành, lĩnh vực quản lý; phối hợp với các Giám đốc sở khác, người đứng đầu tổ chức chính trị - xã hội, các cơ quan có liên quan trong việc thực hiện nhiệm vụ của Sở. Giám đốc Sở bổ nhiệm, điều động, luân chuyển, khen thưởng, kỷ luật, cho từ chức, thực hiện chế độ, chính sách đối với cấp Trưởng và cấp Phó các cơ quan, đơn vị thuộc, trực thuộc theo quy định và phân cấp quản lý cán bộ của địa phương.</w:t>
      </w:r>
    </w:p>
    <w:p>
      <w:r>
        <w:rPr>
          <w:b w:val="0"/>
          <w:i w:val="0"/>
        </w:rPr>
        <w:t>2. Phó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i w:val="0"/>
        </w:rPr>
        <w:t xml:space="preserve">Điều 5. </w:t>
      </w:r>
      <w:r>
        <w:rPr>
          <w:b w:val="0"/>
          <w:i w:val="0"/>
        </w:rPr>
        <w:t>Biên chế công chức, số lượng người làm việc, chỉ tiêu hợp đồng theo Nghị định số 111/2022/NĐ-CP ngày 30 tháng 12 năm 2022 của Chính phủ về hợp đồng đối với một số loại việc trong cơ quan hành chính và đơn vị sự nghiệp công lập của Sở thực hiện theo quyết định của cơ quan, người có thẩm quyền.</w:t>
      </w:r>
    </w:p>
    <w:p>
      <w:r>
        <w:rPr>
          <w:b/>
          <w:i w:val="0"/>
        </w:rPr>
        <w:t>Điều 6. Chế độ làm việc của Sở</w:t>
      </w:r>
    </w:p>
    <w:p>
      <w:r>
        <w:rPr>
          <w:b w:val="0"/>
          <w:i w:val="0"/>
        </w:rPr>
        <w:t>1. Sở làm việc theo chế độ thủ trưởng và theo Quy chế làm việc của Ủy ban nhân dân tỉnh, bảo đảm nguyên tắc tập trung dân chủ.</w:t>
      </w:r>
    </w:p>
    <w:p>
      <w:r>
        <w:rPr>
          <w:b w:val="0"/>
          <w:i w:val="0"/>
        </w:rPr>
        <w:t>2. Căn cứ các quy định của pháp luật và phân công của Ủy ban nhân dân tỉnh, Giám đốc Sở ban hành Quy chế làm việc của Sở và chỉ đạo, kiểm tra việc thực hiện.</w:t>
      </w:r>
    </w:p>
    <w:p>
      <w:r>
        <w:rPr>
          <w:b/>
          <w:i w:val="0"/>
        </w:rPr>
        <w:t>Điều 7. Điều khoản chuyển tiếp</w:t>
      </w:r>
    </w:p>
    <w:p>
      <w:r>
        <w:rPr>
          <w:b w:val="0"/>
          <w:i w:val="0"/>
        </w:rPr>
        <w:t>Sở Công Thương tỉnh Vĩnh Long sau sắp xếp tiếp tục thực hiện các công việc, thủ tục đang được Sở Công Thương tỉnh Vĩnh Long, Sở Công Thương tỉnh Bến Tre, Sở Công Thương tỉnh Trà Vinh trước khi sắp xếp thực hiện. Trường hợp các công việc, thủ tục đang thực hiện hoặc đã hoàn thành trước khi sắp xếp tổ chức bộ máy nhà nước nhưng phát sinh vấn đề liên quan cần giải quyết sau khi sắp xếp thì Sở Công Thương tỉnh Vĩnh Long sau sắp xếp có trách nhiệm phối hợp với cơ quan liên quan để giải quyết vấn đề phát sinh đó theo quy định tại khoản 5 Điều 4 Nghị quyết số 190/2025/QH15 ngày 19 tháng 02 năm 2025 của Quốc hội quy định về xử lý một số vấn đề liên quan đến sắp xếp tổ chức bộ máy nhà nước.</w:t>
      </w:r>
    </w:p>
    <w:p>
      <w:r>
        <w:rPr>
          <w:b/>
          <w:i w:val="0"/>
        </w:rPr>
        <w:t>Điều 8. Hiệu lực và trách nhiệm thi hành</w:t>
      </w:r>
    </w:p>
    <w:p>
      <w:r>
        <w:rPr>
          <w:b w:val="0"/>
          <w:i w:val="0"/>
        </w:rPr>
        <w:t>1. Quyết định có hiệu lực thi hành từ ngày 02 tháng 7 năm 2025.</w:t>
      </w:r>
    </w:p>
    <w:p>
      <w:r>
        <w:rPr>
          <w:b w:val="0"/>
          <w:i w:val="0"/>
        </w:rPr>
        <w:t>2. Quyết định này bãi bỏ các Quyết định</w:t>
      </w:r>
    </w:p>
    <w:p>
      <w:r>
        <w:rPr>
          <w:b w:val="0"/>
          <w:i w:val="0"/>
        </w:rPr>
        <w:t>a) Quyết định số 10/2025/QĐ-UBND ngày 26 tháng 02 năm 2025 của Ủy ban nhân dân tỉnh Vĩnh Long quy định chức năng, nhiệm vụ, quyền hạn và cơ cấu tổ chức của Sở Công Thương tỉnh Vĩnh Long;</w:t>
      </w:r>
    </w:p>
    <w:p>
      <w:r>
        <w:rPr>
          <w:b w:val="0"/>
          <w:i w:val="0"/>
        </w:rPr>
        <w:t>b) Quyết định số 73/2025/QĐ-UBND ngày 12 tháng 5 năm 2025 của Ủy ban nhân dân tỉnh Vĩnh Long sửa đổi, bổ sung khoản 4 Điều 3 của Quyết định số 10/2025/QĐ-UBND ngày 26 tháng 02 năm 2025 của Ủy ban nhân dân tỉnh quy định chức năng, nhiệm vụ, quyền hạn và cơ cấu tổ chức của Sở Công Thương tỉnh Vĩnh Long;</w:t>
      </w:r>
    </w:p>
    <w:p>
      <w:r>
        <w:rPr>
          <w:b w:val="0"/>
          <w:i w:val="0"/>
        </w:rPr>
        <w:t>c) Quyết định số 25/2025/QĐ-UBND ngày 10 tháng 3 năm 2025 của Ủy ban nhân dân tỉnh Trà Vinh ban hành quy định chức năng, nhiệm vụ, quyền hạn và cơ cấu tổ chức của Sở Công Thương tỉnh Trà Vinh;</w:t>
      </w:r>
    </w:p>
    <w:p>
      <w:r>
        <w:rPr>
          <w:b w:val="0"/>
          <w:i w:val="0"/>
        </w:rPr>
        <w:t>d) Quyết định số 33/2022/QĐ-UBND ngày 20 tháng 9 năm 2022 của Ủy ban nhân dân tỉnh Bến Tre ban hành quy định chức năng, nhiệm vụ, quyền hạn và cơ cấu tổ chức của Sở Công Thương tỉnh Bến Tre;</w:t>
      </w:r>
    </w:p>
    <w:p>
      <w:r>
        <w:rPr>
          <w:b w:val="0"/>
          <w:i w:val="0"/>
        </w:rPr>
        <w:t>đ) Quyết định số 25/2024/QĐ-UBND ngày 02 tháng 8 năm 2024 của Ủy ban nhân dân tỉnh Bến Tre sửa đổi, bổ sung một số điều của Quyết định số 33/2022/QĐ-UBND ngày 20 tháng 9 năm 2022 của Ủy ban nhân dân tỉnh Bến Tre quy định chức năng, nhiệm vụ, quyền hạn và cơ cấu tổ chức của Sở Công Thương tỉnh Bến Tre;</w:t>
      </w:r>
    </w:p>
    <w:p>
      <w:r>
        <w:rPr>
          <w:b w:val="0"/>
          <w:i w:val="0"/>
        </w:rPr>
        <w:t>e) Điều 4 Quyết định số 13/2025/QĐ-UBND ngày 01 tháng 3 năm 2025 của Ủy ban nhân dân tỉnh Bến Tre sửa đổi, bổ sung một số điều của các Quyết định của Ủy ban nhân dân tỉnh quy định chức năng, nhiệm vụ, quyền hạn và cơ cấu tổ chức của các cơ quan chuyên môn thuộc Ủy ban nhân dân tỉnh (Sở Văn háo thể thao và Du lịch, Thanh tra tỉnh, Sở Tư pháp, Sở Công Thương);</w:t>
      </w:r>
    </w:p>
    <w:p>
      <w:r>
        <w:rPr>
          <w:b w:val="0"/>
          <w:i w:val="0"/>
        </w:rPr>
        <w:t>g) Quyết định số 28/2025/QĐ-UBND ngày 09 tháng 5 năm 2025 của Ủy ban nhân dân tỉnh Bến Tre sửa đổi, bổ sung một số điều Quyết định số 33/2022/QĐ-UBND ngày 20 tháng 9 năm 2022 của Ủy ban nhân dân tỉnh Bến Tre quy định chức năng, nhiệm vụ, quyền hạn và cơ cấu tổ chức của Sở Công Thương tỉnh Bến Tre và Quyết định số 13/2025/QĐ-UBND ngày 01 tháng 3 năm 2025 của Ủy ban nhân dân tỉnh Bến Tre sửa đổi, bổ sung một số điều các Quyết định của Ủy ban nhân dân tỉnh quy định chức năng, nhiệm vụ, quyền hạn và cơ cấu tổ chức của các cơ quan chuyên môn thuộc Ủy ban nhân dân tỉnh (Sở Văn hóa thể thao và Du lịch, Thanh tra tỉnh, Sở Tư pháp, Sở Công Thương).</w:t>
      </w:r>
    </w:p>
    <w:p>
      <w:r>
        <w:rPr>
          <w:b w:val="0"/>
          <w:i w:val="0"/>
        </w:rPr>
        <w:t>3. Trường hợp các văn bản được viện dẫn áp dụng tại Quyết định này được sửa đổi, bổ sung hoặc thay thế thì áp dụng theo văn bản sửa đổi, bổ sung hoặc thay thế đó.</w:t>
      </w:r>
    </w:p>
    <w:p>
      <w:r>
        <w:rPr>
          <w:b w:val="0"/>
          <w:i w:val="0"/>
        </w:rPr>
        <w:t>4. Chánh Văn phòng Ủy ban nhân dân tỉnh; Giám đốc Sở Công Thương; Thủ trưởng các sở, ban, ngành tỉnh; Chủ tịch Ủy ban nhân dân cấp xã và các cơ quan,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Quang Ngời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Quang Ngời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