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'14/2025/QĐ-UBND ban hành Quy định chức năng, nhiệm vụ, quyền hạn và cơ cấu tổ chức của Sở công thương tỉnh Ninh Bình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NINH BÌNH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 xml:space="preserve"> QUYẾT ĐỊNH</w:t>
      </w:r>
    </w:p>
    <w:p>
      <w:pPr>
        <w:jc w:val="center"/>
      </w:pPr>
      <w:r>
        <w:rPr>
          <w:b/>
          <w:i w:val="0"/>
        </w:rPr>
        <w:t>BAN HÀNH QUY ĐỊNH CHỨC NĂNG, NHIỆM VỤ, QUYỀN HẠN VÀ CƠ CẤU TỔ CHỨC CỦA SỞ CÔNG THƯƠNG TỈNH NINH BÌNH</w:t>
      </w:r>
    </w:p>
    <w:p>
      <w:r>
        <w:rPr>
          <w:b w:val="0"/>
          <w:i/>
        </w:rPr>
        <w:t>Căn cứ Luật Tổ chức chính quyền địa phương ngày 16 tháng 6 năm 2025;</w:t>
      </w:r>
    </w:p>
    <w:p>
      <w:r>
        <w:rPr>
          <w:b w:val="0"/>
          <w:i/>
        </w:rPr>
        <w:t>Căn cứ Luật Ban hành văn bản quy phạm pháp luật ngày 19 tháng 02 năm 2025;</w:t>
      </w:r>
    </w:p>
    <w:p>
      <w:r>
        <w:rPr>
          <w:b w:val="0"/>
          <w:i/>
        </w:rPr>
        <w:t>Căn cứ Luật Sửa đổi, bổ sung một số điều của Luật Ban hành văn bản quy phạm pháp luật ngày 25 ngày 6 tháng 2025;</w:t>
      </w:r>
    </w:p>
    <w:p>
      <w:r>
        <w:rPr>
          <w:b w:val="0"/>
          <w:i/>
        </w:rPr>
        <w:t>Căn cứ Nghị quyết số 202/2025/QH15 ngày 12 tháng 6 năm 2025 của Quốc hội về việc sắp xếp đơn vị hành chính cấp tỉnh;</w:t>
      </w:r>
    </w:p>
    <w:p>
      <w:r>
        <w:rPr>
          <w:b w:val="0"/>
          <w:i/>
        </w:rPr>
        <w:t>Căn cứ Nghị quyết số 190/2025/QH15 ngày 19 tháng 02 năm 2025 của Quốc hội quy định về xử lý một số vấn đề liên quan đến sắp xếp tổ chức bộ máy nhà nước;</w:t>
      </w:r>
    </w:p>
    <w:p>
      <w:r>
        <w:rPr>
          <w:b w:val="0"/>
          <w:i/>
        </w:rPr>
        <w:t>Căn cứ Nghị định số 139/2025/NĐ-CP ngày 12 tháng 6 năm 2025 của Chính phủ quy định về phân định thẩm quyền của chính quyền địa phương 02 cấp trong lĩnh vực quản lý nhà nước của Bộ Công Thương;</w:t>
      </w:r>
    </w:p>
    <w:p>
      <w:r>
        <w:rPr>
          <w:b w:val="0"/>
          <w:i/>
        </w:rPr>
        <w:t>Căn cứ Nghị định số 146/2025/NĐ-CP ngày 12 tháng 6 năm 2025 của Chính phủ quy định về phân quyền, phân cấp trong lĩnh vực công nghiệp và thương mại;</w:t>
      </w:r>
    </w:p>
    <w:p>
      <w:r>
        <w:rPr>
          <w:b w:val="0"/>
          <w:i/>
        </w:rPr>
        <w:t>Căn cứ Nghị định số 150/2025/NĐ-CP ngày 12 tháng 6 năm 2025 của Chính phủ quy định tổ chức các cơ quan chuyên môn thuộc Ủy ban nhân dân tỉnh, thành phố trực thuộc trung ương và Ủy ban nhân dân xã, phường, đặc khu thuộc tỉnh, thành phố trực thuộc trung ương;</w:t>
      </w:r>
    </w:p>
    <w:p>
      <w:r>
        <w:rPr>
          <w:b w:val="0"/>
          <w:i/>
        </w:rPr>
        <w:t>Căn cứ Thông tư số 37/2025/TT-BCT ngày 14 tháng 6 năm 2025 của Bộ trưởng Bộ Công Thương hướng dẫn chức năng, nhiệm vụ, quyền hạn của cơ quan chuyên môn về công thương thuộc Ủy ban nhân dân tỉnh, thành phố trực thuộc Trung ương và Ủy ban nhân dân xã, phường, đặc khu thuộc tỉnh, thành phố trực thuộc Trung ương;</w:t>
      </w:r>
    </w:p>
    <w:p>
      <w:r>
        <w:rPr>
          <w:b w:val="0"/>
          <w:i/>
        </w:rPr>
        <w:t>Theo đề nghị của Giám đốc Sở Công Thương tại Văn bản số 1566/SCT-VP ngày 23 tháng 6 năm 2025 và Giám đốc Sở Nội vụ tại Tờ trình số 10/TTr-SNV ngày 01 tháng 07 năm 2025;</w:t>
      </w:r>
    </w:p>
    <w:p>
      <w:r>
        <w:rPr>
          <w:b w:val="0"/>
          <w:i/>
        </w:rPr>
        <w:t>Ủy ban nhân dân ban hành Quyết định quy định chức năng, nhiệm vụ, quyền hạn và cơ cấu tổ chức của Sở Công Thương tỉnh Ninh Bình.</w:t>
      </w:r>
    </w:p>
    <w:p>
      <w:r>
        <w:rPr>
          <w:b/>
          <w:i w:val="0"/>
        </w:rPr>
        <w:t xml:space="preserve">Điều 1. </w:t>
      </w:r>
      <w:r>
        <w:rPr>
          <w:b w:val="0"/>
          <w:i w:val="0"/>
        </w:rPr>
        <w:t>Ban hành kèm theo Quyết định này Quy định chức năng, nhiệm vụ, quyền hạn và cơ cấu tổ chức của Sở Công Thương tỉnh Ninh Bình.</w:t>
      </w:r>
    </w:p>
    <w:p>
      <w:r>
        <w:rPr>
          <w:b/>
          <w:i w:val="0"/>
        </w:rPr>
        <w:t>Điều 2. Hiệu lực thi hành</w:t>
      </w:r>
    </w:p>
    <w:p>
      <w:r>
        <w:rPr>
          <w:b w:val="0"/>
          <w:i w:val="0"/>
        </w:rPr>
        <w:t>1. Quyết định này có hiệu lực thi hành kể từ ngày 01 tháng 7 năm 2025.</w:t>
      </w:r>
    </w:p>
    <w:p>
      <w:r>
        <w:rPr>
          <w:b w:val="0"/>
          <w:i w:val="0"/>
        </w:rPr>
        <w:t>2. Bãi bỏ các Quyết định:</w:t>
      </w:r>
    </w:p>
    <w:p>
      <w:r>
        <w:rPr>
          <w:b w:val="0"/>
          <w:i w:val="0"/>
        </w:rPr>
        <w:t>a) Quyết định số 17/2025/QĐ-UBND ngày 26 tháng 02 năm 2025 của Ủy ban nhân dân tỉnh Ninh Bình về việc ban hành quy định chức năng, nhiệm vụ, quyền hạn của Sở Công Thương tỉnh Ninh Bình;</w:t>
      </w:r>
    </w:p>
    <w:p>
      <w:r>
        <w:rPr>
          <w:b w:val="0"/>
          <w:i w:val="0"/>
        </w:rPr>
        <w:t>b) Quyết định số 41/2025/QĐ-UBND ngày 31 tháng 3 năm 2025 của Ủy ban nhân dân tỉnh Nam Định về việc ban hành quy định chức năng, nhiệm vụ, quyền hạn của Sở Công Thương tỉnh Nam Định;</w:t>
      </w:r>
    </w:p>
    <w:p>
      <w:r>
        <w:rPr>
          <w:b w:val="0"/>
          <w:i w:val="0"/>
        </w:rPr>
        <w:t>c) Quyết định số 08/2025/QĐ-UBND ngày 01 tháng 3 năm 2025 của Ủy ban nhân dân tỉnh Hà Nam về việc ban hành quy định chức năng, nhiệm vụ, quyền hạn của Sở Công Thương tỉnh Hà Nam.</w:t>
      </w:r>
    </w:p>
    <w:p>
      <w:r>
        <w:rPr>
          <w:b/>
          <w:i w:val="0"/>
        </w:rPr>
        <w:t>Điều 3. Tổ chức thực hiện</w:t>
      </w:r>
    </w:p>
    <w:p>
      <w:r>
        <w:rPr>
          <w:b w:val="0"/>
          <w:i w:val="0"/>
        </w:rPr>
        <w:t>Chánh Văn phòng Ủy ban nhân dân tỉnh; Giám đốc Sở Nội vụ, Giám đốc Sở Công Thương; Chủ tịch Ủy ban nhân dân xã, phường; Thủ trưởng các cơ quan, đơn vị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Vụ Pháp chế - Bộ Công Thương;</w:t>
            </w:r>
            <w:r>
              <w:br/>
            </w:r>
            <w:r>
              <w:rPr>
                <w:b w:val="0"/>
                <w:i w:val="0"/>
              </w:rPr>
              <w:br/>
              <w:t xml:space="preserve">        - Vụ Pháp chế - Bộ Nội vụ;</w:t>
            </w:r>
            <w:r>
              <w:br/>
            </w:r>
            <w:r>
              <w:rPr>
                <w:b w:val="0"/>
                <w:i w:val="0"/>
              </w:rPr>
              <w:br/>
              <w:t xml:space="preserve">        - Cục Kiểm tra văn bản và Quản lý xử lý VPHC-Bộ Tư pháp;</w:t>
            </w:r>
            <w:r>
              <w:br/>
            </w:r>
            <w:r>
              <w:rPr>
                <w:b w:val="0"/>
                <w:i w:val="0"/>
              </w:rPr>
              <w:br/>
              <w:t xml:space="preserve">        - Thường trực Tỉnh ủy;</w:t>
            </w:r>
            <w:r>
              <w:br/>
            </w:r>
            <w:r>
              <w:rPr>
                <w:b w:val="0"/>
                <w:i w:val="0"/>
              </w:rPr>
              <w:br/>
              <w:t xml:space="preserve">        - Thường trực HĐND tỉnh;</w:t>
            </w:r>
            <w:r>
              <w:br/>
            </w:r>
            <w:r>
              <w:rPr>
                <w:b w:val="0"/>
                <w:i w:val="0"/>
              </w:rPr>
              <w:br/>
              <w:t xml:space="preserve">        - Lãnh đạo UBND tỉnh;</w:t>
            </w:r>
            <w:r>
              <w:br/>
            </w:r>
            <w:r>
              <w:rPr>
                <w:b w:val="0"/>
                <w:i w:val="0"/>
              </w:rPr>
              <w:br/>
              <w:t xml:space="preserve">        - Đoàn đại biểu Quốc hội tỉnh;</w:t>
            </w:r>
            <w:r>
              <w:br/>
            </w:r>
            <w:r>
              <w:rPr>
                <w:b w:val="0"/>
                <w:i w:val="0"/>
              </w:rPr>
              <w:br/>
              <w:t xml:space="preserve">        - Ủy ban MTTQ Việt Nam tỉnh;</w:t>
            </w:r>
            <w:r>
              <w:br/>
            </w:r>
            <w:r>
              <w:rPr>
                <w:b w:val="0"/>
                <w:i w:val="0"/>
              </w:rPr>
              <w:br/>
              <w:t xml:space="preserve">        - Các sở, ban, ngành của tỉnh;</w:t>
            </w:r>
            <w:r>
              <w:br/>
            </w:r>
            <w:r>
              <w:rPr>
                <w:b w:val="0"/>
                <w:i w:val="0"/>
              </w:rPr>
              <w:br/>
              <w:t xml:space="preserve">        - UBND các xã, phường;</w:t>
            </w:r>
            <w:r>
              <w:br/>
            </w:r>
            <w:r>
              <w:rPr>
                <w:b w:val="0"/>
                <w:i w:val="0"/>
              </w:rPr>
              <w:br/>
              <w:t xml:space="preserve">        - Trung tâm Thông tin - Công báo;</w:t>
            </w:r>
            <w:r>
              <w:br/>
            </w:r>
            <w:r>
              <w:rPr>
                <w:b w:val="0"/>
                <w:i w:val="0"/>
              </w:rPr>
              <w:br/>
              <w:t xml:space="preserve">        - Lưu: VT, VP2, VP7, VP10;</w:t>
            </w:r>
            <w:r>
              <w:br/>
            </w:r>
            <w:r>
              <w:rPr>
                <w:b w:val="0"/>
                <w:i w:val="0"/>
              </w:rPr>
              <w:br/>
              <w:t xml:space="preserve">        LQ_VP7_NV.2025</w:t>
            </w:r>
          </w:p>
        </w:tc>
        <w:tc>
          <w:tcPr>
            <w:tcW w:type="dxa" w:w="4320"/>
          </w:tcPr>
          <w:p>
            <w:r>
              <w:rPr>
                <w:b w:val="0"/>
                <w:i w:val="0"/>
              </w:rPr>
              <w:br/>
            </w:r>
            <w:r>
              <w:rPr>
                <w:b/>
                <w:i w:val="0"/>
              </w:rPr>
              <w:t>TM. ỦY BAN NHÂN DÂN</w:t>
            </w:r>
            <w:r>
              <w:br/>
            </w:r>
            <w:r>
              <w:rPr>
                <w:b/>
                <w:i w:val="0"/>
              </w:rPr>
              <w:br/>
              <w:t xml:space="preserve">         CHỦ TỊCH</w:t>
            </w:r>
            <w:r>
              <w:br/>
            </w:r>
            <w:r>
              <w:br/>
            </w:r>
            <w:r>
              <w:rPr>
                <w:b/>
                <w:i/>
              </w:rPr>
              <w:t>(Đã ký)</w:t>
            </w:r>
            <w:r>
              <w:br/>
            </w:r>
            <w:r>
              <w:br/>
            </w:r>
            <w:r>
              <w:rPr>
                <w:b/>
                <w:i w:val="0"/>
              </w:rPr>
              <w:br/>
              <w:t xml:space="preserve">         Phạm Quang Ngọc</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NINH BÌNH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QUY ĐỊNH</w:t>
      </w:r>
    </w:p>
    <w:p>
      <w:pPr>
        <w:jc w:val="center"/>
      </w:pPr>
      <w:r>
        <w:rPr>
          <w:b/>
          <w:i w:val="0"/>
        </w:rPr>
        <w:t>CHỨC NĂNG, NHIỆM VỤ, QUYỀN HẠN VÀ CƠ CẤU TỔ CHỨC CỦA SỞ CÔNG THƯƠNG TỈNH NINH BÌNH</w:t>
      </w:r>
      <w:r>
        <w:br/>
      </w:r>
      <w:r>
        <w:rPr>
          <w:b w:val="0"/>
          <w:i/>
        </w:rPr>
        <w:t>(Kèm theo Quyết định số 14/2025/QĐ-UBND ngày 01 tháng 7 năm 2025 của Ủy ban nhân dân tỉnh Ninh Bình)</w:t>
      </w:r>
    </w:p>
    <w:p>
      <w:pPr>
        <w:jc w:val="center"/>
      </w:pPr>
      <w:r>
        <w:rPr>
          <w:b/>
          <w:i w:val="0"/>
        </w:rPr>
        <w:t>Chương I</w:t>
      </w:r>
      <w:r>
        <w:br/>
      </w:r>
      <w:r>
        <w:rPr>
          <w:b/>
          <w:i w:val="0"/>
        </w:rPr>
        <w:t>NHỮNG QUY ĐỊNH CHUNG</w:t>
      </w:r>
    </w:p>
    <w:p>
      <w:r>
        <w:rPr>
          <w:b/>
          <w:i w:val="0"/>
        </w:rPr>
        <w:t>Điều 1. Phạm vi điều chỉnh và đối tượng áp dụng</w:t>
      </w:r>
    </w:p>
    <w:p>
      <w:r>
        <w:rPr>
          <w:b w:val="0"/>
          <w:i w:val="0"/>
        </w:rPr>
        <w:t>1. Quy định này quy định chức năng, nhiệm vụ quyền hạn và cơ cấu tổ chức của Sở Công Thương tỉnh Ninh Bình.</w:t>
      </w:r>
    </w:p>
    <w:p>
      <w:r>
        <w:rPr>
          <w:b w:val="0"/>
          <w:i w:val="0"/>
        </w:rPr>
        <w:t>2. Quy định này áp dụng đối với Sở Công Thương tỉnh Ninh Bình và các đơn vị, tổ chức, cá nhân có liên quan.</w:t>
      </w:r>
    </w:p>
    <w:p>
      <w:r>
        <w:rPr>
          <w:b/>
          <w:i w:val="0"/>
        </w:rPr>
        <w:t>Điều 2. Vị trí</w:t>
      </w:r>
    </w:p>
    <w:p>
      <w:r>
        <w:rPr>
          <w:b w:val="0"/>
          <w:i w:val="0"/>
        </w:rPr>
        <w:t>Sở Công Thương tỉnh Ninh Bình là cơ quan chuyên môn thuộc Ủy ban nhân dân tỉnh Ninh Bình, có tư cách pháp nhân, có con dấu và tài khoản riêng; chấp hành sự chỉ đạo, quản lý về tổ chức, biên chế và công tác của Ủy ban nhân dân tỉnh Ninh Bình, đồng thời chịu sự chỉ đạo, kiểm tra, hướng dẫn về chuyên môn, nghiệp vụ của Bộ Công Thương.</w:t>
      </w:r>
    </w:p>
    <w:p>
      <w:pPr>
        <w:jc w:val="center"/>
      </w:pPr>
      <w:r>
        <w:rPr>
          <w:b/>
          <w:i w:val="0"/>
        </w:rPr>
        <w:t>Chương II</w:t>
      </w:r>
      <w:r>
        <w:br/>
      </w:r>
      <w:r>
        <w:rPr>
          <w:b/>
          <w:i w:val="0"/>
        </w:rPr>
        <w:t>CHỨC NĂNG, NHIỆM VỤ VÀ QUYỀN HẠN</w:t>
      </w:r>
    </w:p>
    <w:p>
      <w:r>
        <w:rPr>
          <w:b/>
          <w:i w:val="0"/>
        </w:rPr>
        <w:t>Điều 3. Chức năng</w:t>
      </w:r>
    </w:p>
    <w:p>
      <w:r>
        <w:rPr>
          <w:b w:val="0"/>
          <w:i w:val="0"/>
        </w:rPr>
        <w:t>Sở Công Thương tỉnh Ninh Bình (gọi tắt là Sở Công Thương) là cơ quan chuyên môn thuộc Ủy ban nhân dân tỉnh Ninh Bình; thực hiện chức năng tham mưu, giúp Ủy ban nhân dân tỉnh quản lý nhà nước về công thương, bao gồm các ngành và lĩnh vực: cơ khí; luyện kim; điện; năng lượng mới; năng lượng tái tạo; sử dụng năng lượng tiết kiệm và hiệu quả; dầu khí; hoá chất; vật liệu nổ công nghiệp; công nghiệp khai thác mỏ và chế biến khoáng sản (trừ vật liệu xây dựng thông thường và sản xuất xi măng); công nghiệp tiêu dùng; công nghiệp thực phẩm; công nghiệp hỗ trợ; công nghiệp môi trường; công nghiệp chế biến khác; tiểu thủ công nghiệp; khuyến công; hoạt động thương mại và lưu thông hàng hóa trên địa bàn; sản xuất và tiêu dùng bền vững; xuất khẩu, nhập khẩu; quản lý thị trường; dịch vụ logistics; xúc tiến thương mại; thương mại điện tử; dịch vụ thương mại; quản lý cạnh tranh; bảo vệ quyền lợi người tiêu dùng và quản lý hoạt động kinh doanh theo phương thức đa cấp; phòng vệ thương mại; hội nhập kinh tế quốc tế; cụm công nghiệp trên địa bàn.</w:t>
      </w:r>
    </w:p>
    <w:p>
      <w:r>
        <w:rPr>
          <w:b/>
          <w:i w:val="0"/>
        </w:rPr>
        <w:t>Điều 4. Nhiệm vụ và quyền hạn</w:t>
      </w:r>
    </w:p>
    <w:p>
      <w:r>
        <w:rPr>
          <w:b w:val="0"/>
          <w:i w:val="0"/>
        </w:rPr>
        <w:t>1. Thực hiện nhiệm vụ và quyền hạn theo quy định tại Điều 4 Nghị định số 150/2025/NĐ-CP ngày 12 tháng 6 năm 2025 của Chính phủ quy định tổ chức các cơ quan chuyên môn thuộc Ủy ban nhân dân tỉnh, thành phố trực thuộc Trung ương và Ủy ban nhân dân xã, phường, đặc khu thuộc tỉnh, thành phố trực thuộc Trung ương.</w:t>
      </w:r>
    </w:p>
    <w:p>
      <w:r>
        <w:rPr>
          <w:b w:val="0"/>
          <w:i w:val="0"/>
        </w:rPr>
        <w:t>2. Chịu trách nhiệm tổ chức thực hiện quản lý nhà nước theo vị trí, chức năng quy định tại khoản 1 Điều 3 Thông tư số 37/2025/TT-BCT ngày 14 tháng 6 năm 2025 của Bộ trưởng Bộ Công Thương hướng dẫn chức năng, nhiệm vụ, quyền hạn của cơ quan chuyên môn về công thương thuộc Ủy ban nhân dân tỉnh, thành phố trực thuộc Trung ương và Ủy ban nhân dân xã, phường, đặc khu thuộc tỉnh, thành phố trực thuộc Trung ương và theo phân quyền, phân cấp trong lĩnh vực công nghiệp và thương mại như sau:</w:t>
      </w:r>
    </w:p>
    <w:p>
      <w:r>
        <w:rPr>
          <w:b w:val="0"/>
          <w:i w:val="0"/>
        </w:rPr>
        <w:t>a) Về năng lượng bao gồm: điện, than, dầu khí, năng lượng mới, năng lượng tái tạo và các năng lượng khác;</w:t>
      </w:r>
    </w:p>
    <w:p>
      <w:r>
        <w:rPr>
          <w:b w:val="0"/>
          <w:i w:val="0"/>
        </w:rPr>
        <w:t>b) Về hoá chất, vật liệu nổ công nghiệp;</w:t>
      </w:r>
    </w:p>
    <w:p>
      <w:r>
        <w:rPr>
          <w:b w:val="0"/>
          <w:i w:val="0"/>
        </w:rPr>
        <w:t>c) Về công nghiệp nặng, công nghiệp nhẹ; an toàn thực phẩm;</w:t>
      </w:r>
    </w:p>
    <w:p>
      <w:r>
        <w:rPr>
          <w:b w:val="0"/>
          <w:i w:val="0"/>
        </w:rPr>
        <w:t>d) Về khuyến công, cụm công nghiệp, tiểu thủ công nghiệp;</w:t>
      </w:r>
    </w:p>
    <w:p>
      <w:r>
        <w:rPr>
          <w:b w:val="0"/>
          <w:i w:val="0"/>
        </w:rPr>
        <w:t>đ) Về an toàn kỹ thuật công nghiệp; bảo vệ môi trường trong ngành Công Thương;</w:t>
      </w:r>
    </w:p>
    <w:p>
      <w:r>
        <w:rPr>
          <w:b w:val="0"/>
          <w:i w:val="0"/>
        </w:rPr>
        <w:t>e) Thực hiện nhiệm vụ về quản lý đầu tư xây dựng công trình thuộc chuyên ngành xây dựng trong phạm vi quản lý theo quy định của pháp luật về xây dựng;</w:t>
      </w:r>
    </w:p>
    <w:p>
      <w:r>
        <w:rPr>
          <w:b w:val="0"/>
          <w:i w:val="0"/>
        </w:rPr>
        <w:t>g) Về thương mại và thị trường trong nước; quản lý thị trường;</w:t>
      </w:r>
    </w:p>
    <w:p>
      <w:r>
        <w:rPr>
          <w:b w:val="0"/>
          <w:i w:val="0"/>
        </w:rPr>
        <w:t>h) Về xuất khẩu, nhập khẩu hàng hóa, dịch vụ logistics;</w:t>
      </w:r>
    </w:p>
    <w:p>
      <w:r>
        <w:rPr>
          <w:b w:val="0"/>
          <w:i w:val="0"/>
        </w:rPr>
        <w:t>i) Về phòng vệ thương mại;</w:t>
      </w:r>
    </w:p>
    <w:p>
      <w:r>
        <w:rPr>
          <w:b w:val="0"/>
          <w:i w:val="0"/>
        </w:rPr>
        <w:t>k) Về thương mại điện tử và kinh tế số;</w:t>
      </w:r>
    </w:p>
    <w:p>
      <w:r>
        <w:rPr>
          <w:b w:val="0"/>
          <w:i w:val="0"/>
        </w:rPr>
        <w:t>l) Về quản lý cạnh tranh và bảo vệ quyền lợi người tiêu dùng, quản lý hoạt động kinh doanh theo phương thức đa cấp;</w:t>
      </w:r>
    </w:p>
    <w:p>
      <w:r>
        <w:rPr>
          <w:b w:val="0"/>
          <w:i w:val="0"/>
        </w:rPr>
        <w:t>m) Thực hiện chức năng quản lý nhà nước về giá trong lĩnh vực, phạm vi quản lý theo quy định của pháp luật;</w:t>
      </w:r>
    </w:p>
    <w:p>
      <w:r>
        <w:rPr>
          <w:b w:val="0"/>
          <w:i w:val="0"/>
        </w:rPr>
        <w:t>n) Về xúc tiến thương mại;</w:t>
      </w:r>
    </w:p>
    <w:p>
      <w:r>
        <w:rPr>
          <w:b w:val="0"/>
          <w:i w:val="0"/>
        </w:rPr>
        <w:t>o) Về hội nhập kinh tế quốc tế; phát triển thị trường ngoài nước, hợp tác khu vực và song phương;</w:t>
      </w:r>
    </w:p>
    <w:p>
      <w:r>
        <w:rPr>
          <w:b w:val="0"/>
          <w:i w:val="0"/>
        </w:rPr>
        <w:t>p) Thực hiện quản lý nhà nước đối với hoạt động hiện diện thương mại và đầu tư kinh doanh của nhà cung cấp dịch vụ nước ngoài, nhà đầu tư nước ngoài tại Việt Nam trong lĩnh vực công nghiệp, thương mại và theo quy định pháp luật;</w:t>
      </w:r>
    </w:p>
    <w:p>
      <w:r>
        <w:rPr>
          <w:b w:val="0"/>
          <w:i w:val="0"/>
        </w:rPr>
        <w:t>q) Cấp, cấp lại, sửa đổi, bổ sung, điều chỉnh, thu hồi, gia hạn các loại giấy phép, giấy xác nhận, giấy chứng nhận và các hình thức văn bản khác theo quy định của pháp luật thuộc phạm vi quản lý nhà nước trong lĩnh vực công nghiệp và thương mại;</w:t>
      </w:r>
    </w:p>
    <w:p>
      <w:r>
        <w:rPr>
          <w:b w:val="0"/>
          <w:i w:val="0"/>
        </w:rPr>
        <w:t>r) Thực hiện quản lý chất lượng các công trình công nghiệp thuộc lĩnh vực quản lý nhà nước theo quy định của pháp luật;</w:t>
      </w:r>
    </w:p>
    <w:p>
      <w:r>
        <w:rPr>
          <w:b w:val="0"/>
          <w:i w:val="0"/>
        </w:rPr>
        <w:t>s) Thực hiện hợp tác quốc tế trong lĩnh vực công nghiệp và thương mại; triển khai hoạt động hợp tác công nghiệp và thương mại với các tổ chức quốc tế; xây dựng quan hệ đối tác với các công ty đa quốc gia; tiếp nhận và tổ chức quản lý, điều phối các khoản ODA và hỗ trợ kỹ thuật của nước ngoài trong lĩnh vực thương mại và công nghiệp theo quy định của pháp luật;</w:t>
      </w:r>
    </w:p>
    <w:p>
      <w:r>
        <w:rPr>
          <w:b w:val="0"/>
          <w:i w:val="0"/>
        </w:rPr>
        <w:t>t) Về khoa học, công nghệ và đổi mới sáng tạo; chuyển đổi xanh, sử dụng năng lượng tiết kiệm và hiệu quả, phát triển bền vững, sản xuất và tiêu dùng bền vững, ứng phó với biến đổi khí hậu trong ngành Công Thương;</w:t>
      </w:r>
    </w:p>
    <w:p>
      <w:r>
        <w:rPr>
          <w:b w:val="0"/>
          <w:i w:val="0"/>
        </w:rPr>
        <w:t>u) Về dịch vụ công;</w:t>
      </w:r>
    </w:p>
    <w:p>
      <w:r>
        <w:rPr>
          <w:b w:val="0"/>
          <w:i w:val="0"/>
        </w:rPr>
        <w:t>v) Chủ trì giải quyết vụ việc tranh chấp đầu tư phát sinh trên cơ sở hợp đồng, thỏa thuận, cam kết với nhà đầu tư nước ngoài được Sở Công Thương chủ trì đàm phán, ký hoặc thay mặt Nhà nước, Chính phủ Việt Nam đàm phán, ký;</w:t>
      </w:r>
    </w:p>
    <w:p>
      <w:r>
        <w:rPr>
          <w:b w:val="0"/>
          <w:i w:val="0"/>
        </w:rPr>
        <w:t>x) Thực hiện các nhiệm vụ quản lý nhà nước về thống kê, phân tích và dự báo thống kê ngành Công Thương; thực hiện thu thập, tổng hợp thông tin các chỉ tiêu thống kê quốc gia theo quy định của Luật Thống kê; thực hiện các Chương trình điều tra thống kê quốc gia thuộc trách nhiệm của Bộ Công Thương theo quy định của Luật Thống kê và quyết định của Thủ tướng Chính phủ; xây dựng Chương trình điều tra thống kê ngành Công Thương và tổ chức thực hiện;</w:t>
      </w:r>
    </w:p>
    <w:p>
      <w:r>
        <w:rPr>
          <w:b w:val="0"/>
          <w:i w:val="0"/>
        </w:rPr>
        <w:t>y) Chủ trì, phối hợp với các ngành liên quan tổ chức lập phương án khai thác, sử dụng khoáng sản nhóm I trong quy hoạch tỉnh và triển khai thực hiện quy hoạch khoáng sản sau khi được cấp có thẩm quyền phê duyệt.</w:t>
      </w:r>
    </w:p>
    <w:p>
      <w:pPr>
        <w:jc w:val="center"/>
      </w:pPr>
      <w:r>
        <w:rPr>
          <w:b/>
          <w:i w:val="0"/>
        </w:rPr>
        <w:t>Chương III</w:t>
      </w:r>
      <w:r>
        <w:br/>
      </w:r>
      <w:r>
        <w:rPr>
          <w:b/>
          <w:i w:val="0"/>
        </w:rPr>
        <w:t>CƠ CẤU TỔ CHỨC VÀ BIÊN CHẾ</w:t>
      </w:r>
    </w:p>
    <w:p>
      <w:r>
        <w:rPr>
          <w:b/>
          <w:i w:val="0"/>
        </w:rPr>
        <w:t>Điều 5. Cơ cấu tổ chức</w:t>
      </w:r>
    </w:p>
    <w:p>
      <w:r>
        <w:rPr>
          <w:b w:val="0"/>
          <w:i w:val="0"/>
        </w:rPr>
        <w:t>1. Lãnh đạo Sở Công Thương</w:t>
      </w:r>
    </w:p>
    <w:p>
      <w:r>
        <w:rPr>
          <w:b w:val="0"/>
          <w:i w:val="0"/>
        </w:rPr>
        <w:t xml:space="preserve">a) Lãnh đạo Sở có Giám đốc và các Phó Giám đốc </w:t>
      </w:r>
      <w:r>
        <w:rPr>
          <w:b w:val="0"/>
          <w:i/>
        </w:rPr>
        <w:t>(số lượng Phó Giám đốc thực hiện theo Quyết định của cơ quan có thẩm quyền);</w:t>
      </w:r>
    </w:p>
    <w:p>
      <w:r>
        <w:rPr>
          <w:b w:val="0"/>
          <w:i w:val="0"/>
        </w:rPr>
        <w:t>b) Giám đốc Sở là người đứng đầu sở do Chủ tịch Ủy ban nhân dân tỉnh bổ nhiệm, chịu trách nhiệm trước Ủy ban nhân dân, Chủ tịch Ủy ban nhân dân tỉnh và trước pháp luật về thực hiện chức năng, nhiệm vụ, quyền hạn của Sở theo Quy chế làm việc và phân công của Ủy ban nhân dân tỉnh;</w:t>
      </w:r>
    </w:p>
    <w:p>
      <w:r>
        <w:rPr>
          <w:b w:val="0"/>
          <w:i w:val="0"/>
        </w:rPr>
        <w:t>c) Phó Giám đốc Sở do Chủ tịch Ủy ban nhân dân tỉnh bổ nhiệm theo đề nghị của Giám đốc Sở, giúp Giám đốc Sở thực hiện một hoặc một số nhiệm vụ cụ thể do Giám đốc phân công và chịu trách nhiệm trước Giám đốc và trước pháp luật về thực hiện nhiệm vụ được phân công. Khi Giám đốc Sở vắng mặt, một Phó Giám đốc Sở được Giám đốc ủy quyền thay Giám đốc điều hành các hoạt động của Sở. Phó Giám đốc Sở không kiêm nhiệm người đứng đầu tổ chức, đơn vị thuộc và trực thuộc sở, trừ trường hợp pháp luật có quy định khác;</w:t>
      </w:r>
    </w:p>
    <w:p>
      <w:r>
        <w:rPr>
          <w:b w:val="0"/>
          <w:i w:val="0"/>
        </w:rPr>
        <w:t>d) Việc bổ nhiệm, bổ nhiệm lại, miễn nhiệm, điều động, luân chuyển, khen thưởng, kỷ luật, cho từ chức, nghỉ hưu và thực hiện chế độ, chính sách khác đối với Giám đốc, Phó Giám đốc Sở do Chủ tịch Ủy ban nhân dân tỉnh quyết định theo quy định của Đảng và Nhà nước;</w:t>
      </w:r>
    </w:p>
    <w:p>
      <w:r>
        <w:rPr>
          <w:b w:val="0"/>
          <w:i w:val="0"/>
        </w:rPr>
        <w:t>đ) Căn cứ quy định về phân cấp quản lý tổ chức cán bộ và tiêu chuẩn chức danh cán bộ, Giám đốc Sở quyết định hoặc trình cơ quan có thẩm quyền quyết định bổ nhiệm, bổ nhiệm lại, miễn nhiệm, điều động, luân chuyển, khen thưởng, kỷ luật, cho từ chức, nghỉ hưu và thực hiện các chế độ, chính sách đối với người đứng đầu, cấp phó của người đứng đầu các đơn vị thuộc Sở.</w:t>
      </w:r>
    </w:p>
    <w:p>
      <w:r>
        <w:rPr>
          <w:b w:val="0"/>
          <w:i w:val="0"/>
        </w:rPr>
        <w:t>2. Phòng chuyên môn và tương đương</w:t>
      </w:r>
    </w:p>
    <w:p>
      <w:r>
        <w:rPr>
          <w:b w:val="0"/>
          <w:i w:val="0"/>
        </w:rPr>
        <w:t>a) Văn phòng;</w:t>
      </w:r>
    </w:p>
    <w:p>
      <w:r>
        <w:rPr>
          <w:b w:val="0"/>
          <w:i w:val="0"/>
        </w:rPr>
        <w:t>b) Phòng Thương mại;</w:t>
      </w:r>
    </w:p>
    <w:p>
      <w:r>
        <w:rPr>
          <w:b w:val="0"/>
          <w:i w:val="0"/>
        </w:rPr>
        <w:t>c) Phòng Năng lượng;</w:t>
      </w:r>
    </w:p>
    <w:p>
      <w:r>
        <w:rPr>
          <w:b w:val="0"/>
          <w:i w:val="0"/>
        </w:rPr>
        <w:t>d) Phòng Xuất nhập khẩu;</w:t>
      </w:r>
    </w:p>
    <w:p>
      <w:r>
        <w:rPr>
          <w:b w:val="0"/>
          <w:i w:val="0"/>
        </w:rPr>
        <w:t>đ) Phòng Công nghiệp;</w:t>
      </w:r>
    </w:p>
    <w:p>
      <w:r>
        <w:rPr>
          <w:b w:val="0"/>
          <w:i w:val="0"/>
        </w:rPr>
        <w:t>e) Phòng Kế hoạch - Tổng hợp.</w:t>
      </w:r>
    </w:p>
    <w:p>
      <w:r>
        <w:rPr>
          <w:b w:val="0"/>
          <w:i w:val="0"/>
        </w:rPr>
        <w:t>3. Chi cục thuộc Sở: Chi cục Quản lý thị trường.</w:t>
      </w:r>
    </w:p>
    <w:p>
      <w:r>
        <w:rPr>
          <w:b w:val="0"/>
          <w:i w:val="0"/>
        </w:rPr>
        <w:t>4. Đơn vị sự nghiệp công lập thuộc Sở: Trung tâm Khuyến công và Xúc tiến thương mại.</w:t>
      </w:r>
    </w:p>
    <w:p>
      <w:r>
        <w:rPr>
          <w:b/>
          <w:i w:val="0"/>
        </w:rPr>
        <w:t>Điều 6. Biên chế, số lượng người làm việc</w:t>
      </w:r>
    </w:p>
    <w:p>
      <w:r>
        <w:rPr>
          <w:b w:val="0"/>
          <w:i w:val="0"/>
        </w:rPr>
        <w:t>1. Biên chế công chức, số lượng người làm việc trong các đơn vị sự nghiệp công lập và lao động hợp đồng của Sở Công Thương theo Nghị định số 111/2022/NĐ-CP ngày 30 tháng 12 năm 2022 của Chính phủ do Ủy ban nhân dân tỉnh giao theo kế hoạch hàng năm.</w:t>
      </w:r>
    </w:p>
    <w:p>
      <w:r>
        <w:rPr>
          <w:b w:val="0"/>
          <w:i w:val="0"/>
        </w:rPr>
        <w:t>2. Căn cứ chức năng, nhiệm vụ, cơ cấu tổ chức và danh mục vị trí việc làm, cơ cấu ngạch công chức, cơ cấu chức danh nghề nghiệp viên chức được cấp có thẩm quyền phê duyệt, hàng năm Sở Công Thương phối hợp với Sở Nội vụ xây dựng kế hoạch biên chế công chức, số lượng người làm việc, lao động hợp đồng theo Nghị định 111/2022/NĐ-CP ngày 30 tháng 12 năm 2022 của Chính phủ bảo đảm thực hiện nhiệm vụ được giao, trình Ủy ban nhân dân tỉnh quyết định.</w:t>
      </w:r>
    </w:p>
    <w:p>
      <w:pPr>
        <w:jc w:val="center"/>
      </w:pPr>
      <w:r>
        <w:rPr>
          <w:b/>
          <w:i w:val="0"/>
        </w:rPr>
        <w:t>Chương IV</w:t>
      </w:r>
      <w:r>
        <w:br/>
      </w:r>
      <w:r>
        <w:rPr>
          <w:b/>
          <w:i w:val="0"/>
        </w:rPr>
        <w:t>TỔ CHỨC THỰC HIỆN</w:t>
      </w:r>
    </w:p>
    <w:p>
      <w:r>
        <w:rPr>
          <w:b/>
          <w:i w:val="0"/>
        </w:rPr>
        <w:t>Điều 7. Trách nhiệm của Sở Công Thương</w:t>
      </w:r>
    </w:p>
    <w:p>
      <w:r>
        <w:rPr>
          <w:b w:val="0"/>
          <w:i w:val="0"/>
        </w:rPr>
        <w:t>Sở Công Thương có trách nhiệm tổ chức triển khai thực hiện Quy định này và các quy định của pháp luật có liên quan, những nội dung khác thực hiện theo quy định của pháp luật.</w:t>
      </w:r>
    </w:p>
    <w:p>
      <w:r>
        <w:rPr>
          <w:b/>
          <w:i w:val="0"/>
        </w:rPr>
        <w:t>Điều 8. Sửa đổi, bổ sung Quy định</w:t>
      </w:r>
    </w:p>
    <w:p>
      <w:r>
        <w:rPr>
          <w:b w:val="0"/>
          <w:i w:val="0"/>
        </w:rPr>
        <w:t>Trong quá trình thực hiện Quy định này, nếu có khó khăn, vướng mắc phát sinh, các cơ quan, tổ chức, cá nhân có liên quan phản ánh kịp thời bằng văn bản về Sở Công Thương để tổng hợp, báo cáo Ủy ban nhân dân tỉnh Ninh Bình xem xét sửa đổi, bổ sung cho phù hợp./.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