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'69/2025/QĐ-UBND Quy định chức năng, nhiệm vụ, quyền hạn và cơ cấu tổ chức của Cơ sở Gia công lưới an toàn Bến Tre thuộc Sở Nội vụ tỉnh Vĩnh Long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69/2025/QĐ-UBND</w:t>
        <w:br/>
        <w:t xml:space="preserve">     </w:t>
      </w:r>
      <w:r>
        <w:rPr>
          <w:b w:val="0"/>
          <w:i w:val="0"/>
        </w:rPr>
        <w:br/>
      </w:r>
      <w:r>
        <w:rPr>
          <w:b w:val="0"/>
          <w:i/>
        </w:rPr>
        <w:br/>
        <w:t xml:space="preserve">      Vĩnh Long, ngày 17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69/2025/QĐ-UBND</w:t>
        <w:br/>
        <w:t xml:space="preserve">     </w:t>
      </w:r>
      <w:r>
        <w:rPr>
          <w:b w:val="0"/>
          <w:i w:val="0"/>
        </w:rPr>
        <w:br/>
      </w:r>
      <w:r>
        <w:rPr>
          <w:b w:val="0"/>
          <w:i/>
        </w:rPr>
        <w:br/>
        <w:t xml:space="preserve">      Vĩnh Long, ngày 17 tháng 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69/2025/QĐ-UBND</w:t>
        <w:br/>
        <w:t xml:space="preserve">     </w:t>
      </w:r>
      <w:r>
        <w:rPr>
          <w:b w:val="0"/>
          <w:i w:val="0"/>
        </w:rPr>
        <w:br/>
      </w:r>
      <w:r>
        <w:rPr>
          <w:b w:val="0"/>
          <w:i/>
        </w:rPr>
        <w:br/>
        <w:t xml:space="preserve">      Vĩnh Long, ngày 17 tháng 9 năm 2025</w:t>
        <w:br/>
        <w:t xml:space="preserve">     </w:t>
      </w:r>
      <w:r>
        <w:rPr>
          <w:b w:val="0"/>
          <w:i w:val="0"/>
        </w:rPr>
        <w:br/>
      </w:r>
    </w:p>
    <w:p>
      <w:pPr>
        <w:jc w:val="center"/>
      </w:pPr>
      <w:r>
        <w:rPr>
          <w:b w:val="0"/>
          <w:i w:val="0"/>
        </w:rPr>
        <w:br/>
        <w:t xml:space="preserve">      Số: 69/2025/QĐ-UBND</w:t>
        <w:br/>
        <w:t xml:space="preserve">     </w:t>
      </w:r>
    </w:p>
    <w:p>
      <w:pPr>
        <w:jc w:val="center"/>
      </w:pPr>
      <w:r>
        <w:rPr>
          <w:b w:val="0"/>
          <w:i w:val="0"/>
        </w:rPr>
        <w:br/>
        <w:t xml:space="preserve">      Vĩnh Long, ngày 17 tháng 9 năm 2025</w:t>
        <w:br/>
        <w:t xml:space="preserve">     </w:t>
      </w:r>
    </w:p>
    <w:p>
      <w:pPr>
        <w:jc w:val="center"/>
      </w:pPr>
      <w:r>
        <w:rPr>
          <w:b w:val="0"/>
          <w:i w:val="0"/>
        </w:rPr>
        <w:br/>
      </w:r>
      <w:r>
        <w:rPr>
          <w:b/>
          <w:i w:val="0"/>
        </w:rPr>
        <w:t>QUYẾT ĐỊNH</w:t>
      </w:r>
      <w:r>
        <w:rPr>
          <w:b w:val="0"/>
          <w:i w:val="0"/>
        </w:rPr>
        <w:br/>
      </w:r>
    </w:p>
    <w:p>
      <w:pPr>
        <w:jc w:val="center"/>
      </w:pPr>
      <w:r>
        <w:rPr>
          <w:b w:val="0"/>
          <w:i w:val="0"/>
        </w:rPr>
        <w:br/>
      </w:r>
      <w:r>
        <w:rPr>
          <w:b/>
          <w:i w:val="0"/>
        </w:rPr>
        <w:t xml:space="preserve">Quy định chức năng, nhiệm vụ, quyền hạn và cơ cấu tổ chức của </w:t>
      </w:r>
      <w:r>
        <w:rPr>
          <w:b w:val="0"/>
          <w:i w:val="0"/>
        </w:rPr>
        <w:br/>
      </w:r>
    </w:p>
    <w:p>
      <w:pPr>
        <w:jc w:val="center"/>
      </w:pPr>
      <w:r>
        <w:rPr>
          <w:b w:val="0"/>
          <w:i w:val="0"/>
        </w:rPr>
        <w:br/>
      </w:r>
      <w:r>
        <w:rPr>
          <w:b/>
          <w:i w:val="0"/>
        </w:rPr>
        <w:t>Cơ sở Gia công lưới an toàn Bến Tre thuộc Sở Nội vụ tỉnh Vĩnh Long</w:t>
      </w:r>
      <w:r>
        <w:rPr>
          <w:b w:val="0"/>
          <w:i w:val="0"/>
        </w:rPr>
        <w:br/>
      </w:r>
    </w:p>
    <w:p>
      <w:pPr>
        <w:jc w:val="both"/>
      </w:pPr>
      <w:r>
        <w:rPr>
          <w:b w:val="0"/>
          <w:i/>
        </w:rPr>
        <w:t>Căn cứ Luật Tổ chức chính quyền địa phương số 72/2025/QH15;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pPr>
        <w:jc w:val="both"/>
      </w:pPr>
      <w:r>
        <w:rPr>
          <w:b w:val="0"/>
          <w:i/>
        </w:rPr>
        <w:t>Theo đề nghị của Giám đốc Sở Nội vụ tại Tờ trình số 149/TTr-SNV ngày 12 tháng 8 năm 2025;</w:t>
      </w:r>
    </w:p>
    <w:p>
      <w:pPr>
        <w:jc w:val="both"/>
      </w:pPr>
      <w:r>
        <w:rPr>
          <w:b w:val="0"/>
          <w:i w:val="0"/>
        </w:rPr>
        <w:t>Ủy ban nhân dân ban hành Quyết định quy định chức năng, nhiệm vụ, quyền hạn và cơ cấu tổ chức của Cơ sở Gia công lưới an toàn Bến Tre thuộc Sở Nội vụ tỉnh Vĩnh Long.</w:t>
      </w:r>
    </w:p>
    <w:p>
      <w:r>
        <w:rPr>
          <w:b/>
          <w:i w:val="0"/>
        </w:rPr>
        <w:t>Điều 1. Vị trí, chức năng</w:t>
      </w:r>
    </w:p>
    <w:p>
      <w:r>
        <w:rPr>
          <w:b w:val="0"/>
          <w:i w:val="0"/>
        </w:rPr>
        <w:t>1. Cơ sở Gia công lưới an toàn Bến Tre (sau đây viết tắt là Cơ sở) là đơn vị sự nghiệp công lập thuộc Sở Nội vụ tỉnh Vĩnh Long (sau đây viết tắt là Sở), có chức năng đào tạo nghề và giải quyết việc làm cho người lao động; tổ chức các hoạt động kinh doanh theo Luật Doanh nghiệp, xuất nhập khẩu các mặt hàng gia công lưới an toàn cho phía đối tác Nhật Bản và các doanh nghiệp khác; tổ chức thực hiện dịch vụ, phục vụ phù hợp với chức năng, nhiệm vụ và điều kiện của Cơ sở theo quy định của pháp luật.</w:t>
      </w:r>
    </w:p>
    <w:p>
      <w:r>
        <w:rPr>
          <w:b w:val="0"/>
          <w:i w:val="0"/>
        </w:rPr>
        <w:t>2. Cơ sở có tư cách pháp nhân, có con dấu và tài khoản riêng tại Kho bạc và Ngân hàng theo quy định của pháp luật.</w:t>
      </w:r>
    </w:p>
    <w:p>
      <w:r>
        <w:rPr>
          <w:b/>
          <w:i w:val="0"/>
        </w:rPr>
        <w:t>Điều 2. Nhiệm vụ và quyền hạn</w:t>
      </w:r>
    </w:p>
    <w:p>
      <w:r>
        <w:rPr>
          <w:b w:val="0"/>
          <w:i w:val="0"/>
        </w:rPr>
        <w:t>1. Nhiệm vụ</w:t>
      </w:r>
    </w:p>
    <w:p>
      <w:r>
        <w:rPr>
          <w:b w:val="0"/>
          <w:i w:val="0"/>
        </w:rPr>
        <w:t>a) Tổ chức đào tạo nghề vá lưới và giải quyết việc làm cho người lao động;</w:t>
      </w:r>
    </w:p>
    <w:p>
      <w:r>
        <w:rPr>
          <w:b w:val="0"/>
          <w:i w:val="0"/>
        </w:rPr>
        <w:t>b) Tổ chức các hoạt động kinh doanh theo Luật Doanh nghiệp, xuất nhập khẩu các mặt hàng gia công lưới an toàn cho phía đối tác Nhật Bản và các doanh nghiệp khác;</w:t>
      </w:r>
    </w:p>
    <w:p>
      <w:r>
        <w:rPr>
          <w:b w:val="0"/>
          <w:i w:val="0"/>
        </w:rPr>
        <w:t>c) Phối hợp với các đơn vị, địa phương có liên quan xây dựng môi trường lành mạnh, tổ chức công tác bảo vệ, đảm bảo an ninh trật tự và an toàn xã hội tại đơn vị;</w:t>
      </w:r>
    </w:p>
    <w:p>
      <w:r>
        <w:rPr>
          <w:b w:val="0"/>
          <w:i w:val="0"/>
        </w:rPr>
        <w:t>d) Xây dựng quy hoạch, kế hoạch đào tạo, bồi dưỡng nâng cao trình độ chuyên môn, nghiệp vụ cho viên chức và người lao động của Cơ sở; chăm lo đời sống vật chất, tinh thần cho viên chức, người lao động làm việc tại Cơ sở;</w:t>
      </w:r>
    </w:p>
    <w:p>
      <w:r>
        <w:rPr>
          <w:b w:val="0"/>
          <w:i w:val="0"/>
        </w:rPr>
        <w:t>đ) Thực hiện các chế độ thống kê, báo cáo theo quy định;</w:t>
      </w:r>
    </w:p>
    <w:p>
      <w:r>
        <w:rPr>
          <w:b w:val="0"/>
          <w:i w:val="0"/>
        </w:rPr>
        <w:t>e) Thực hiện quản lý tổ chức bộ máy, vị trí việc làm, số lượng người làm việc, người lao động, chế độ chính sách, khen thưởng, kỷ luật đối với viên chức, người lao động. Quản lý tài chính, tài sản, trang bị của Cơ sở và khai thác sử dụng có hiệu quả, đúng mục đích theo quy định của pháp luật, nhằm nâng cao chất lượng hoạt động của Cơ sở;</w:t>
      </w:r>
    </w:p>
    <w:p>
      <w:r>
        <w:rPr>
          <w:b w:val="0"/>
          <w:i w:val="0"/>
        </w:rPr>
        <w:t>g) Quản lý, sử dụng và áp dụng tiêu chuẩn, định mức sử dụng tài sản công theo quy định của pháp luật về quản lý, sử dụng tài sản công;</w:t>
      </w:r>
    </w:p>
    <w:p>
      <w:r>
        <w:rPr>
          <w:b w:val="0"/>
          <w:i w:val="0"/>
        </w:rPr>
        <w:t>h) Cung ứng dịch vụ gia công lưới an toàn, xuất nhập khẩu lưới an toàn và các dịch vụ khác phù hợp với cơ sở vật chất, trang thiết bị của Cơ sở theo quy định;</w:t>
      </w:r>
    </w:p>
    <w:p>
      <w:r>
        <w:rPr>
          <w:b w:val="0"/>
          <w:i w:val="0"/>
        </w:rPr>
        <w:t>i) Thực hiện các nhiệm vụ khác do Giám đốc Sở giao và theo quy định pháp luật.</w:t>
      </w:r>
    </w:p>
    <w:p>
      <w:r>
        <w:rPr>
          <w:b w:val="0"/>
          <w:i w:val="0"/>
        </w:rPr>
        <w:t>2. Quyền hạn</w:t>
      </w:r>
    </w:p>
    <w:p>
      <w:r>
        <w:rPr>
          <w:b w:val="0"/>
          <w:i w:val="0"/>
        </w:rPr>
        <w:t>a) Được quyền ký kết hợp đồng kinh tế với các thành phần kinh tế, tổ chức, cá nhân theo quy định; ký kết hợp đồng với người lao động, được quyền tuyển dụng người lao động theo quy định của Bộ Luật Lao động;</w:t>
      </w:r>
    </w:p>
    <w:p>
      <w:r>
        <w:rPr>
          <w:b w:val="0"/>
          <w:i w:val="0"/>
        </w:rPr>
        <w:t>b) Được quyền tự chủ về tài chính, các khoản thu chi theo quy định pháp luật.</w:t>
      </w:r>
    </w:p>
    <w:p>
      <w:r>
        <w:rPr>
          <w:b/>
          <w:i w:val="0"/>
        </w:rPr>
        <w:t>Điều 3. Cơ cấu tổ chức</w:t>
      </w:r>
    </w:p>
    <w:p>
      <w:r>
        <w:rPr>
          <w:b w:val="0"/>
          <w:i w:val="0"/>
        </w:rPr>
        <w:t>1. Lãnh đạo Cơ sở: Giám đốc và 03 Phó Giám đốc.</w:t>
      </w:r>
    </w:p>
    <w:p>
      <w:r>
        <w:rPr>
          <w:b w:val="0"/>
          <w:i w:val="0"/>
        </w:rPr>
        <w:t>a) Giám đốc Cơ sở là người đứng đầu Cơ sở, do Giám đốc Sở bổ nhiệm, chịu trách nhiệm trước Giám đốc Sở và trước pháp luật về toàn bộ hoạt động của Cơ sở;</w:t>
      </w:r>
    </w:p>
    <w:p>
      <w:r>
        <w:rPr>
          <w:b w:val="0"/>
          <w:i w:val="0"/>
        </w:rPr>
        <w:t>b) Phó Giám đốc Cơ sở là người giúp việc cho Giám đốc Cơ sở, do Giám đốc Sở bổ nhiệm, chịu trách nhiệm trước Giám đốc Cơ sở và trước pháp luật về các nhiệm vụ được phân công; khi Giám đốc Cơ sở vắng mặt, một Phó Giám đốc Cơ sở được Giám đốc Cơ sở ủy nhiệm điều hành các hoạt động của Cơ sở.</w:t>
      </w:r>
    </w:p>
    <w:p>
      <w:r>
        <w:rPr>
          <w:b w:val="0"/>
          <w:i w:val="0"/>
        </w:rPr>
        <w:t>2. Các phòng chuyên môn, nghiệp vụ và đơn vị thuộc Cơ sở</w:t>
      </w:r>
    </w:p>
    <w:p>
      <w:r>
        <w:rPr>
          <w:b w:val="0"/>
          <w:i w:val="0"/>
        </w:rPr>
        <w:t>a) Phòng Tổ chức - Hành chính - Kế toán;</w:t>
      </w:r>
    </w:p>
    <w:p>
      <w:r>
        <w:rPr>
          <w:b w:val="0"/>
          <w:i w:val="0"/>
        </w:rPr>
        <w:t>b) Phòng Kế hoạch - Sản xuất;</w:t>
      </w:r>
    </w:p>
    <w:p>
      <w:r>
        <w:rPr>
          <w:b w:val="0"/>
          <w:i w:val="0"/>
        </w:rPr>
        <w:t>c) Công ty TNHH MTV Xuất nhập khẩu lưới an toàn.</w:t>
      </w:r>
    </w:p>
    <w:p>
      <w:r>
        <w:rPr>
          <w:b/>
          <w:i w:val="0"/>
        </w:rPr>
        <w:t>Điều 4. Số lượng người làm việc và chỉ tiêu hợp đồng lao động</w:t>
      </w:r>
    </w:p>
    <w:p>
      <w:r>
        <w:rPr>
          <w:b w:val="0"/>
          <w:i w:val="0"/>
        </w:rPr>
        <w:t>Số lượng người làm việc và chỉ tiêu hợp đồng lao động (nếu có) của Cơ sở thực hiện theo quy định của pháp luật về cơ chế tự chủ đối với nhân sự của đơn vị sự nghiệp công lập.</w:t>
      </w:r>
    </w:p>
    <w:p>
      <w:r>
        <w:rPr>
          <w:b/>
          <w:i w:val="0"/>
        </w:rPr>
        <w:t>Điều 5. Hiệu lực và trách nhiệm thi hành</w:t>
      </w:r>
    </w:p>
    <w:p>
      <w:r>
        <w:rPr>
          <w:b w:val="0"/>
          <w:i w:val="0"/>
        </w:rPr>
        <w:t>1. Quyết định có hiệu lực thi hành từ ngày 18 tháng 9 năm 2025.</w:t>
      </w:r>
    </w:p>
    <w:p>
      <w:r>
        <w:rPr>
          <w:b w:val="0"/>
          <w:i w:val="0"/>
        </w:rPr>
        <w:t>2. Quyết định số 1150/QĐ-UBND ngày 24 tháng 5 năm 2024 của Chủ tịch Ủy ban nhân dân tỉnh Bến Tre về việc quy định chức năng, nhiệm vụ, cơ cấu tổ chức bộ máy của Cơ sở Gia công lưới an toàn Bến Tre hết hiệu lực thi hành kể từ ngày Quyết định này có hiệu lực.</w:t>
      </w:r>
    </w:p>
    <w:p>
      <w:r>
        <w:rPr>
          <w:b w:val="0"/>
          <w:i w:val="0"/>
        </w:rPr>
        <w:t>3. Trường hợp các văn bản được viện dẫn áp dụng tại Quyết định này được sửa đổi, bổ sung hoặc thay thế thì áp dụng theo văn bản sửa đổi, bổ sung hoặc thay thế đó.</w:t>
      </w:r>
    </w:p>
    <w:p>
      <w:r>
        <w:rPr>
          <w:b w:val="0"/>
          <w:i w:val="0"/>
        </w:rPr>
        <w:t>4. Chánh Văn phòng Ủy ban nhân dân tỉnh, Giám đốc Sở Nội vụ, Giám đốc Cơ sở Gia công lưới an toàn Bến Tre, Thủ trưởng các cơ quan,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Lữ Quang Ngời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Lữ Quang Ngời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