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010/2025/QĐ-UBND Quy định chức năng, nhiệm vụ và quyền hạn của Sở Công Thương tỉnh Đắk Lắk</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010/2025/QĐ-UBND</w:t>
      </w:r>
      <w:r>
        <w:rPr>
          <w:b w:val="0"/>
          <w:i w:val="0"/>
        </w:rPr>
        <w:br/>
      </w:r>
      <w:r>
        <w:rPr>
          <w:b w:val="0"/>
          <w:i w:val="0"/>
        </w:rPr>
        <w:br/>
      </w:r>
      <w:r>
        <w:rPr>
          <w:b w:val="0"/>
          <w:i/>
        </w:rPr>
        <w:br/>
      </w:r>
      <w:r>
        <w:rPr>
          <w:b w:val="0"/>
          <w:i/>
        </w:rPr>
        <w:t>Đắk Lắk, ngày 25 tháng 8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010/2025/QĐ-UBND</w:t>
      </w:r>
      <w:r>
        <w:rPr>
          <w:b w:val="0"/>
          <w:i w:val="0"/>
        </w:rPr>
        <w:br/>
      </w:r>
      <w:r>
        <w:rPr>
          <w:b w:val="0"/>
          <w:i w:val="0"/>
        </w:rPr>
        <w:br/>
      </w:r>
      <w:r>
        <w:rPr>
          <w:b w:val="0"/>
          <w:i/>
        </w:rPr>
        <w:br/>
      </w:r>
      <w:r>
        <w:rPr>
          <w:b w:val="0"/>
          <w:i/>
        </w:rPr>
        <w:t>Đắk Lắk, ngày 25 tháng 8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ĐẮK LẮK</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ĐẮK LẮK</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010/2025/QĐ-UBND</w:t>
      </w:r>
      <w:r>
        <w:rPr>
          <w:b w:val="0"/>
          <w:i w:val="0"/>
        </w:rPr>
        <w:br/>
      </w:r>
      <w:r>
        <w:rPr>
          <w:b w:val="0"/>
          <w:i w:val="0"/>
        </w:rPr>
        <w:br/>
      </w:r>
      <w:r>
        <w:rPr>
          <w:b w:val="0"/>
          <w:i/>
        </w:rPr>
        <w:br/>
      </w:r>
      <w:r>
        <w:rPr>
          <w:b w:val="0"/>
          <w:i/>
        </w:rPr>
        <w:t>Đắk Lắk, ngày 25 tháng 8 năm 2025</w:t>
      </w:r>
      <w:r>
        <w:rPr>
          <w:b w:val="0"/>
          <w:i/>
        </w:rPr>
        <w:br/>
      </w:r>
      <w:r>
        <w:rPr>
          <w:b w:val="0"/>
          <w:i w:val="0"/>
        </w:rPr>
        <w:br/>
      </w:r>
    </w:p>
    <w:p>
      <w:pPr>
        <w:jc w:val="center"/>
      </w:pPr>
      <w:r>
        <w:rPr>
          <w:b w:val="0"/>
          <w:i w:val="0"/>
        </w:rPr>
        <w:br/>
      </w:r>
      <w:r>
        <w:rPr>
          <w:b w:val="0"/>
          <w:i w:val="0"/>
        </w:rPr>
        <w:t>Số: 010/2025/QĐ-UBND</w:t>
      </w:r>
      <w:r>
        <w:rPr>
          <w:b w:val="0"/>
          <w:i w:val="0"/>
        </w:rPr>
        <w:br/>
      </w:r>
    </w:p>
    <w:p>
      <w:pPr>
        <w:jc w:val="center"/>
      </w:pPr>
      <w:r>
        <w:rPr>
          <w:b w:val="0"/>
          <w:i w:val="0"/>
        </w:rPr>
        <w:br/>
      </w:r>
      <w:r>
        <w:rPr>
          <w:b w:val="0"/>
          <w:i w:val="0"/>
        </w:rPr>
        <w:t>Đắk Lắk, ngày 25 tháng 8 năm 2025</w:t>
      </w:r>
      <w:r>
        <w:rPr>
          <w:b w:val="0"/>
          <w:i w:val="0"/>
        </w:rPr>
        <w:br/>
      </w:r>
    </w:p>
    <w:p>
      <w:r>
        <w:rPr>
          <w:b/>
          <w:i w:val="0"/>
        </w:rPr>
        <w:t>QUYẾT ĐỊNH</w:t>
      </w:r>
    </w:p>
    <w:p>
      <w:r>
        <w:rPr>
          <w:b/>
          <w:i w:val="0"/>
        </w:rPr>
        <w:t xml:space="preserve"> Quy định chức năng, nhiệm vụ và quyền hạn </w:t>
      </w:r>
    </w:p>
    <w:p>
      <w:r>
        <w:rPr>
          <w:b/>
          <w:i w:val="0"/>
        </w:rPr>
        <w:t>của Sở Công Thương tỉnh Đắk Lắk</w:t>
      </w:r>
    </w:p>
    <w:p>
      <w:r>
        <w:rPr>
          <w:b/>
          <w:i w:val="0"/>
        </w:rPr>
        <w:t>____________________</w:t>
      </w:r>
      <w:r>
        <w:rPr>
          <w:b w:val="0"/>
          <w:i w:val="0"/>
        </w:rPr>
        <w:t xml:space="preserve"> </w:t>
      </w:r>
    </w:p>
    <w:p>
      <w:r>
        <w:rPr>
          <w:b w:val="0"/>
          <w:i/>
        </w:rPr>
        <w:t>Căn cứ Luật Tổ chức chính quyền địa phương</w:t>
      </w:r>
      <w:r>
        <w:rPr>
          <w:b w:val="0"/>
          <w:i w:val="0"/>
        </w:rPr>
        <w:t xml:space="preserve"> </w:t>
      </w:r>
      <w:r>
        <w:rPr>
          <w:b w:val="0"/>
          <w:i/>
        </w:rPr>
        <w:t>ngày 16 tháng 6 năm 2025</w:t>
      </w:r>
      <w:r>
        <w:rPr>
          <w:b w:val="0"/>
          <w:i/>
        </w:rPr>
        <w:t>;</w:t>
      </w:r>
    </w:p>
    <w:p>
      <w:r>
        <w:rPr>
          <w:b w:val="0"/>
          <w:i/>
        </w:rPr>
        <w:t xml:space="preserve">Căn cứ </w:t>
      </w:r>
      <w:r>
        <w:rPr>
          <w:b w:val="0"/>
          <w:i/>
        </w:rPr>
        <w:t xml:space="preserve">Nghị định số 150/2025/NĐ-CP </w:t>
      </w:r>
      <w:r>
        <w:rPr>
          <w:b w:val="0"/>
          <w:i/>
        </w:rPr>
        <w:t>ngày 12 tháng 6 năm 2025</w:t>
      </w:r>
      <w:r>
        <w:rPr>
          <w:b w:val="0"/>
          <w:i/>
        </w:rPr>
        <w:t xml:space="preserve">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 tại Tờ trình số 20/TTr-SCT ngày 07 tháng 8 năm 2025;</w:t>
      </w:r>
    </w:p>
    <w:p>
      <w:r>
        <w:rPr>
          <w:b w:val="0"/>
          <w:i/>
        </w:rPr>
        <w:t xml:space="preserve">Ủy ban nhân dân ban hành </w:t>
      </w:r>
      <w:r>
        <w:rPr>
          <w:b w:val="0"/>
          <w:i/>
        </w:rPr>
        <w:t>Quyết định</w:t>
      </w:r>
      <w:r>
        <w:rPr>
          <w:b w:val="0"/>
          <w:i w:val="0"/>
        </w:rPr>
        <w:t xml:space="preserve"> </w:t>
      </w:r>
      <w:r>
        <w:rPr>
          <w:b w:val="0"/>
          <w:i/>
        </w:rPr>
        <w:t>Quy định chức năng, nhiệm vụ và quyền hạn của Sở Công Thương tỉnh Đắk Lắk.</w:t>
      </w:r>
    </w:p>
    <w:p>
      <w:r>
        <w:rPr>
          <w:b/>
          <w:i w:val="0"/>
        </w:rPr>
        <w:t>Điều 1. Vị trí và chức năng</w:t>
      </w:r>
    </w:p>
    <w:p>
      <w:r>
        <w:rPr>
          <w:b w:val="0"/>
          <w:i w:val="0"/>
        </w:rPr>
        <w:t>1. Sở Công Thương là cơ quan chuyên môn thuộc Ủy ban nhân dân tỉnh (UBND tỉnh); thực hiện chức năng tham mưu, giúp UBND tỉnh thực hiện chức năng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vũng;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val="0"/>
          <w:i w:val="0"/>
        </w:rPr>
        <w:t>2. Sở Công Thương có tư cách pháp nhân, có con dấu và tài khoản riêng; chịu sự chỉ đạo, quản lý của UBND tỉnh; đồng thời, chịu sự chỉ đạo, kiểm tra, hướng dẫn về chuyên môn, nghiệp vụ của Bộ Công Thương.</w:t>
      </w:r>
    </w:p>
    <w:p>
      <w:r>
        <w:rPr>
          <w:b/>
          <w:i w:val="0"/>
        </w:rPr>
        <w:t>Điều 2. Nhiệm vụ và quyền hạn</w:t>
      </w:r>
    </w:p>
    <w:p>
      <w:r>
        <w:rPr>
          <w:b w:val="0"/>
          <w:i w:val="0"/>
        </w:rPr>
        <w:t>1. Trình UBND tỉnh:</w:t>
      </w:r>
    </w:p>
    <w:p>
      <w:r>
        <w:rPr>
          <w:b w:val="0"/>
          <w:i w:val="0"/>
        </w:rPr>
        <w:t>a) Dự thảo Nghị quyết của Hội đồng nhân dân tỉnh, dự thảo Quyết định của UBND tỉnh liên quan đến ngành, lĩnh vực Công Thương và các văn bản khác theo phân công của UBND tỉnh;</w:t>
      </w:r>
    </w:p>
    <w:p>
      <w:r>
        <w:rPr>
          <w:b w:val="0"/>
          <w:i w:val="0"/>
        </w:rPr>
        <w:t>b) Dự thảo kế hoạch phát triển ngành, lĩnh vực Công Thương; chương trình, biện pháp tổ chức thực hiện các nhiệm vụ về ngành, lĩnh vực Công Thương trên địa bàn tỉnh;</w:t>
      </w:r>
    </w:p>
    <w:p>
      <w:r>
        <w:rPr>
          <w:b w:val="0"/>
          <w:i w:val="0"/>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 (nếu có);</w:t>
      </w:r>
    </w:p>
    <w:p>
      <w:r>
        <w:rPr>
          <w:b w:val="0"/>
          <w:i w:val="0"/>
        </w:rPr>
        <w:t>d) Dự thảo quyết định thực hiện xã hội hóa các hoạt động cung ứng dịch vụ sự nghiệp công trong lĩnh vực Công Thương thuộc thẩm quyền của UBND tỉnh.</w:t>
      </w:r>
    </w:p>
    <w:p>
      <w:r>
        <w:rPr>
          <w:b w:val="0"/>
          <w:i w:val="0"/>
        </w:rPr>
        <w:t>2. Trình Chủ tịch UBND tỉnh:</w:t>
      </w:r>
    </w:p>
    <w:p>
      <w:r>
        <w:rPr>
          <w:b w:val="0"/>
          <w:i w:val="0"/>
        </w:rPr>
        <w:t>a) Dự thảo các văn bản thuộc thẩm quyền ban hành của Chủ tịch UBND tỉnh theo phân công;</w:t>
      </w:r>
    </w:p>
    <w:p>
      <w:r>
        <w:rPr>
          <w:b w:val="0"/>
          <w:i w:val="0"/>
        </w:rPr>
        <w:t>b) Quyết định xếp hạng các đơn vị sự nghiệp công lập thuộc ngành, lĩnh vực Công Thương theo quy định của pháp luật và hướng dẫn của cấp có thẩm quyền.</w:t>
      </w:r>
    </w:p>
    <w:p>
      <w:r>
        <w:rPr>
          <w:b w:val="0"/>
          <w:i w:val="0"/>
        </w:rPr>
        <w:t>3. Tổ chức thực hiện các văn bản quy phạm pháp luật, quy hoạch, kế hoạch, chương trình, đề án và các văn bản khác sau khi được phê duyệt; thông tin, tuyên truyền, hướng dẫn, phổ biến, giáo dục, theo dõi thi hành pháp luật về các lĩnh vực thuộc phạm vi quản lý nhà nước được giao.</w:t>
      </w:r>
    </w:p>
    <w:p>
      <w:r>
        <w:rPr>
          <w:b w:val="0"/>
          <w:i w:val="0"/>
        </w:rPr>
        <w:t>4. Quản lý theo quy định của pháp luật đối với các doanh nghiệp, tổ chức kinh tế tập thể, kinh tế tư nhân, các hội và các tổ chức phi chính phủ thuộc phạm vi lĩnh vực quản lý của Sở.</w:t>
      </w:r>
    </w:p>
    <w:p>
      <w:r>
        <w:rPr>
          <w:b w:val="0"/>
          <w:i w:val="0"/>
        </w:rPr>
        <w:t>5. Thực hiện hợp tác quốc tế về lĩnh vực quản lý của Sở theo quy định của pháp luật.</w:t>
      </w:r>
    </w:p>
    <w:p>
      <w:r>
        <w:rPr>
          <w:b w:val="0"/>
          <w:i w:val="0"/>
        </w:rPr>
        <w:t>6.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r>
        <w:rPr>
          <w:b w:val="0"/>
          <w:i w:val="0"/>
        </w:rPr>
        <w:t>7. Hướng dẫn chuyên môn, nghiệp vụ thuộc lĩnh vực quản lý của Sở đối với cơ quan chuyên môn thuộc UBND cấp xã.</w:t>
      </w:r>
    </w:p>
    <w:p>
      <w:r>
        <w:rPr>
          <w:b w:val="0"/>
          <w:i w:val="0"/>
        </w:rPr>
        <w:t>8. Thực hiện công tác nhập và cập nhật, điều chỉnh thông tin trong hệ thống thông tin, cơ sở dữ liệu quốc gia về hoạt động công thương theo quy định; thực hiện công tác tổng hợp, thông tin, báo cáo định kỳ và đột xuất về tình hình thực hiện nhiệm vụ được giao với UBND tỉnh, Bộ Công Thương và các cơ quan có thẩm quyền khác theo quy định.</w:t>
      </w:r>
    </w:p>
    <w:p>
      <w:r>
        <w:rPr>
          <w:b w:val="0"/>
          <w:i w:val="0"/>
        </w:rPr>
        <w:t>9. Quy định chức năng, nhiệm vụ, quyền hạn của Văn phòng, các phòng chuyên môn nghiệp vụ, đơn vị sự nghiệp công lập thuộc chi cục thuộc Sở (nếu có) phù hợp với chức năng, nhiệm vụ, quyền hạn của Sở theo hướng dẫn của Bộ Công Thương và theo quy định của UBND tỉnh.</w:t>
      </w:r>
    </w:p>
    <w:p>
      <w:r>
        <w:rPr>
          <w:b w:val="0"/>
          <w:i w:val="0"/>
        </w:rPr>
        <w:t>10.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11. Quản lý và chịu trách nhiệm về tài chính, tài sản được giao theo quy định của pháp luật.</w:t>
      </w:r>
    </w:p>
    <w:p>
      <w:r>
        <w:rPr>
          <w:b w:val="0"/>
          <w:i w:val="0"/>
        </w:rPr>
        <w:t>12. Quản lý hoạt động của các đơn vị sự nghiệp trong và ngoài công lập thuộc phạm vi lĩnh vực quản lý của Sở.</w:t>
      </w:r>
    </w:p>
    <w:p>
      <w:r>
        <w:rPr>
          <w:b w:val="0"/>
          <w:i w:val="0"/>
        </w:rPr>
        <w:t>13. Kiểm tra việc thực hiện các quy định của pháp luật về lĩnh vực Công Thương đối với tổ chức, cá nhân; tiếp công dân, giải quyết khiếu nại, tố cáo, phòng, chống tham nhũng, lãng phí, tiêu cực theo quy định của pháp luật.</w:t>
      </w:r>
    </w:p>
    <w:p>
      <w:r>
        <w:rPr>
          <w:b w:val="0"/>
          <w:i w:val="0"/>
        </w:rPr>
        <w:t>14. Chịu trách nhiệm tổ chức thực hiện quản lý nhà nước theo vị trí, chức năng quy định tại khoản 1 Điều 1 Quyết định này và theo sự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hoá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hoá, dịch vụ logistics;</w:t>
      </w:r>
    </w:p>
    <w:p>
      <w:r>
        <w:rPr>
          <w:b w:val="0"/>
          <w:i w:val="0"/>
        </w:rPr>
        <w:t>i) Về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vì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bên vững, ứng phó với biến đổi khí hậu trong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val="0"/>
          <w:i w:val="0"/>
        </w:rPr>
        <w:t>15. Thực hiện các nhiệm vụ khác theo sự phân công, phân cấp hoặc ủy quyền của UBND tỉnh, Chủ tịch UBND tỉnh và theo quy định của pháp luật.</w:t>
      </w:r>
    </w:p>
    <w:p>
      <w:r>
        <w:rPr>
          <w:b/>
          <w:i w:val="0"/>
        </w:rPr>
        <w:t>Điều 3. Hiệu lực thi hành</w:t>
      </w:r>
    </w:p>
    <w:p>
      <w:r>
        <w:rPr>
          <w:b w:val="0"/>
          <w:i w:val="0"/>
        </w:rPr>
        <w:t>1. Quyết định này có hiệu lực thi hành kể từ ngày 25 tháng 8 năm 2025.</w:t>
      </w:r>
    </w:p>
    <w:p>
      <w:r>
        <w:rPr>
          <w:b w:val="0"/>
          <w:i w:val="0"/>
        </w:rPr>
        <w:t>2. Quyết định này bãi bỏ Quyết định số 30/2022/QĐ-UBND ngày 29/7/2022 của Ủy ban nhân dân tỉnh Đắk Lắk Quy định chức năng, nhiệm vụ, quyền hạn của Sở Công Thương; Quyết định số 39/2023/QĐ-UBND ngày 29/11/2023 của UBND tỉnh Đắk Lắk về việc sửa đổi, bổ sung một số điều của Quyết định số 30/2022/QĐ-UBND ngày 29/7/2022 của UBND tỉnh Đắk Lắk Quy định chức năng, nhiệm vụ, quyền hạn của Sở Công Thương; Quyết định số 17/2025/QĐ-UBND ngày 20/02/2025 của UBND tỉnh Phú Yên ban hành Quy định chức năng, nhiệm vụ, quyền hạn của Sở Công Thương tỉnh Phú Yên.</w:t>
      </w:r>
    </w:p>
    <w:p>
      <w:r>
        <w:rPr>
          <w:b/>
          <w:i w:val="0"/>
        </w:rPr>
        <w:t>Điều 4. Trách nhiệm thi hành</w:t>
      </w:r>
    </w:p>
    <w:p>
      <w:r>
        <w:rPr>
          <w:b w:val="0"/>
          <w:i w:val="0"/>
        </w:rPr>
        <w:t>1. Giao Sở Công Thương chủ trì, phối hợp với các cơ quan, đơn vị có liên quan triển khai, thực hiện Quyết định này.</w:t>
      </w:r>
    </w:p>
    <w:p>
      <w:r>
        <w:rPr>
          <w:b w:val="0"/>
          <w:i w:val="0"/>
        </w:rPr>
        <w:t>2. Chánh Văn phòng UBND tỉnh; Giám đốc Sở Công Thương; Thủ trưởng các sở, ban, ngành; các đơn vị sự nghiệp công lập thuộc phạm vi quản lý của UBND tỉnh; Chủ tịch UBND cấp xã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rPr>
                <w:b w:val="0"/>
                <w:i w:val="0"/>
              </w:rPr>
              <w:br/>
            </w:r>
            <w:r>
              <w:rPr>
                <w:b w:val="0"/>
                <w:i w:val="0"/>
              </w:rPr>
              <w:t>- Văn phòng Chính phủ;</w:t>
            </w:r>
            <w:r>
              <w:rPr>
                <w:b w:val="0"/>
                <w:i w:val="0"/>
              </w:rPr>
              <w:br/>
            </w:r>
            <w:r>
              <w:rPr>
                <w:b w:val="0"/>
                <w:i w:val="0"/>
              </w:rPr>
              <w:t>- Bộ Công Thương;</w:t>
            </w:r>
            <w:r>
              <w:rPr>
                <w:b w:val="0"/>
                <w:i w:val="0"/>
              </w:rPr>
              <w:br/>
            </w:r>
            <w:r>
              <w:rPr>
                <w:b w:val="0"/>
                <w:i w:val="0"/>
              </w:rPr>
              <w:t>- Vụ Pháp chế - Bộ Nội vụ;</w:t>
            </w:r>
            <w:r>
              <w:rPr>
                <w:b w:val="0"/>
                <w:i w:val="0"/>
              </w:rPr>
              <w:br/>
            </w:r>
            <w:r>
              <w:rPr>
                <w:b w:val="0"/>
                <w:i w:val="0"/>
              </w:rPr>
              <w:t xml:space="preserve">- Cục KTVB &amp; QLXPVPHC - Bộ Tư pháp;  (b/c);     </w:t>
            </w:r>
            <w:r>
              <w:br/>
            </w:r>
            <w:r>
              <w:rPr>
                <w:b w:val="0"/>
                <w:i w:val="0"/>
              </w:rPr>
              <w:t>- TT Tỉnh ủy, TT HĐND tỉnh;</w:t>
            </w:r>
            <w:r>
              <w:rPr>
                <w:b w:val="0"/>
                <w:i w:val="0"/>
              </w:rPr>
              <w:br/>
            </w:r>
            <w:r>
              <w:rPr>
                <w:b w:val="0"/>
                <w:i w:val="0"/>
              </w:rPr>
              <w:t>- Đoàn đại biểu Quốc hội tỉnh;</w:t>
            </w:r>
            <w:r>
              <w:rPr>
                <w:b w:val="0"/>
                <w:i w:val="0"/>
              </w:rPr>
              <w:br/>
            </w:r>
            <w:r>
              <w:rPr>
                <w:b w:val="0"/>
                <w:i w:val="0"/>
              </w:rPr>
              <w:t>- Ủy ban MTTQVN tỉnh;</w:t>
            </w:r>
            <w:r>
              <w:rPr>
                <w:b w:val="0"/>
                <w:i w:val="0"/>
              </w:rPr>
              <w:br/>
            </w:r>
            <w:r>
              <w:rPr>
                <w:b w:val="0"/>
                <w:i w:val="0"/>
              </w:rPr>
              <w:t>- Ban Tổ chức Tỉnh uỷ;</w:t>
            </w:r>
            <w:r>
              <w:rPr>
                <w:b w:val="0"/>
                <w:i w:val="0"/>
              </w:rPr>
              <w:br/>
            </w:r>
            <w:r>
              <w:rPr>
                <w:b w:val="0"/>
                <w:i w:val="0"/>
              </w:rPr>
              <w:t>- Các Sở: CT, TP, NV;</w:t>
            </w:r>
            <w:r>
              <w:rPr>
                <w:b w:val="0"/>
                <w:i w:val="0"/>
              </w:rPr>
              <w:br/>
            </w:r>
            <w:r>
              <w:rPr>
                <w:b w:val="0"/>
                <w:i w:val="0"/>
              </w:rPr>
              <w:t>- CT, các PCT UBND tỉnh;</w:t>
            </w:r>
            <w:r>
              <w:rPr>
                <w:b w:val="0"/>
                <w:i w:val="0"/>
              </w:rPr>
              <w:br/>
            </w:r>
            <w:r>
              <w:rPr>
                <w:b w:val="0"/>
                <w:i w:val="0"/>
              </w:rPr>
              <w:t>- CVP, các PCVP UBND tỉnh;</w:t>
            </w:r>
            <w:r>
              <w:rPr>
                <w:b w:val="0"/>
                <w:i w:val="0"/>
              </w:rPr>
              <w:br/>
            </w:r>
            <w:r>
              <w:rPr>
                <w:b w:val="0"/>
                <w:i w:val="0"/>
              </w:rPr>
              <w:t>- TTCN và Cổng TTĐT tỉnh;</w:t>
            </w:r>
            <w:r>
              <w:rPr>
                <w:b w:val="0"/>
                <w:i w:val="0"/>
              </w:rPr>
              <w:br/>
            </w:r>
            <w:r>
              <w:rPr>
                <w:b w:val="0"/>
                <w:i w:val="0"/>
              </w:rPr>
              <w:t>- Báo và PT-TH Đắk Lắk;</w:t>
            </w:r>
            <w:r>
              <w:rPr>
                <w:b w:val="0"/>
                <w:i w:val="0"/>
              </w:rPr>
              <w:br/>
            </w:r>
            <w:r>
              <w:rPr>
                <w:b w:val="0"/>
                <w:i w:val="0"/>
              </w:rPr>
              <w:t>- Các Phòng, Trung tâm thuộc VP UBND tỉnh;</w:t>
            </w:r>
            <w:r>
              <w:rPr>
                <w:b w:val="0"/>
                <w:i w:val="0"/>
              </w:rPr>
              <w:br/>
            </w:r>
            <w:r>
              <w:rPr>
                <w:b w:val="0"/>
                <w:i w:val="0"/>
              </w:rPr>
              <w:t>- UBND cấp xã;</w:t>
            </w:r>
            <w:r>
              <w:rPr>
                <w:b w:val="0"/>
                <w:i w:val="0"/>
              </w:rPr>
              <w:br/>
            </w:r>
            <w:r>
              <w:rPr>
                <w:b w:val="0"/>
                <w:i w:val="0"/>
              </w:rPr>
              <w:t>- Lưu: VT, NV(HV_10b).</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i w:val="0"/>
              </w:rPr>
              <w:t>Tạ Anh Tuấn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br/>
            </w:r>
            <w:r>
              <w:br/>
            </w:r>
            <w:r>
              <w:br/>
            </w:r>
            <w:r>
              <w:rPr>
                <w:b w:val="0"/>
                <w:i w:val="0"/>
              </w:rPr>
              <w:t xml:space="preserve"> </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Tạ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Tạ Anh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Tạ Anh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Tạ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