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01/2004/CT-BYT Về nâng cao y đức và chất lượng các dịch vụ y tế trong dịp Tết Nguyên đán Giáp Thân 2004</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Y TẾ</w:t>
            </w:r>
            <w:r>
              <w:br/>
            </w:r>
            <w:r>
              <w:rPr>
                <w:b w:val="0"/>
                <w:i w:val="0"/>
              </w:rPr>
              <w:t>---------------------------------</w:t>
            </w:r>
            <w:r>
              <w:br/>
            </w:r>
            <w:r>
              <w:rPr>
                <w:b w:val="0"/>
                <w:i w:val="0"/>
              </w:rPr>
              <w:t>Số: 01/2004/CT-BYT</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r>
              <w:br/>
            </w:r>
            <w:r>
              <w:rPr>
                <w:b w:val="0"/>
                <w:i/>
              </w:rPr>
              <w:t>Hà Nội, ngày 05 tháng 01 năm 2004</w:t>
            </w:r>
            <w:r>
              <w:br/>
            </w:r>
          </w:p>
        </w:tc>
      </w:tr>
    </w:tbl>
    <w:p>
      <w:pPr>
        <w:jc w:val="center"/>
      </w:pPr>
      <w:r>
        <w:rPr>
          <w:b/>
          <w:i w:val="0"/>
        </w:rPr>
        <w:t xml:space="preserve">CHỈ THỊ CỦA BỘ TRƯỞNG BỘ Y TẾ   </w:t>
      </w:r>
      <w:r>
        <w:br/>
      </w:r>
      <w:r>
        <w:rPr>
          <w:b/>
          <w:i w:val="0"/>
        </w:rPr>
        <w:t xml:space="preserve">VỀ NÂNG CAO Y ĐỨC VÀ CHẤT LƯỢNG CÁC DỊCH VỤ Y TẾ </w:t>
      </w:r>
    </w:p>
    <w:p>
      <w:pPr>
        <w:jc w:val="center"/>
      </w:pPr>
      <w:r>
        <w:rPr>
          <w:b/>
          <w:i w:val="0"/>
        </w:rPr>
        <w:t>T</w:t>
      </w:r>
      <w:r>
        <w:rPr>
          <w:b/>
          <w:i w:val="0"/>
        </w:rPr>
        <w:t>RONG DỊP TẾT NGUYÊN ĐÁN GIÁP THÂN 2004</w:t>
      </w:r>
      <w:r>
        <w:rPr>
          <w:b/>
          <w:i w:val="0"/>
        </w:rPr>
        <w:t xml:space="preserve">  </w:t>
      </w:r>
    </w:p>
    <w:p>
      <w:pPr>
        <w:jc w:val="both"/>
      </w:pPr>
      <w:r>
        <w:rPr>
          <w:b w:val="0"/>
          <w:i w:val="0"/>
        </w:rPr>
        <w:t xml:space="preserve">Năm Quí Mùi sắp qua, đất nước ta đang chuẩn bị đón năm mới Giáp Thân với khí thế tiếp tục phát triển mạnh hơn để đạt các mục tiêu do Đại hội Đảng toàn quốc lần thứ IX đề ra. Để đảm bảo đón Xuân mới an toàn, tiết kiệm và phục vụ tốt công tác chăm sóc sức khoẻ nhân dân trong dịp Tết, Bộ trưởng Bộ Y tế chỉ thị cho Lãnh đạo các Vụ, Cục, Thanh tra, Văn Phòng, Thủ trưởng các đơn vị trực thuộc Bộ, Giám đốc Sở Y tế các tỉnh, thành phố trực thuộc trung ương và y tế các Ngành trong phạm vi quyền hạn, trách nhiệm của mình phải tổ chức triển khai thực hiện nghiêm túc các vấn đề sau: </w:t>
      </w:r>
    </w:p>
    <w:p>
      <w:pPr>
        <w:jc w:val="both"/>
      </w:pPr>
      <w:r>
        <w:rPr>
          <w:b w:val="0"/>
          <w:i w:val="0"/>
        </w:rPr>
        <w:t xml:space="preserve">1. Tăng cường công tác chủ động phòng chống dịch bệnh, đặc biệt là dịch bệnh viêm đường hô hấp cấp (SARS) đang có dấu hiệu quay trở lại tại một số nước và vùng lãnh thổ như: Đài Loan, Trung Quốc… Tiếp tục đẩy mạnh công tác kiểm dịch biên giới nhằm phát hiện sớm, cách li các trường hợp nghi ngờ mắc bệnh và thông báo ngay về Bộ Y tế. Tăng cường kiểm tra và xử lý các vi phạm về vệ sinh an toàn thực phẩm. Chú ý kiểm tra vệ sinh môi trường, khống chế các ổ dịch cũ. Tập trung kiểm tra và phối hợp với các Ngành tại địa phương để đôn đốc công tác vệ sinh môi trường tại các bến xe, nhà ga, bến tàu là nơi môi trường hay bị ô nhiễm do tập trung đông người dễ phát sinh dịch bệnh. Hệ thống giám sát dịch phải bố trí trực thường xuyên trước, trong và sau các ngày nghỉ Tết. Nếu có dịch phải báo cáo ngay các cơ quan y tế cấp trên và báo cáo về Bộ, phải tiến hành ngay các biện pháp khoanh vùng dập tắt kịp thời, không để dịch lan rộng. </w:t>
      </w:r>
    </w:p>
    <w:p>
      <w:pPr>
        <w:jc w:val="both"/>
      </w:pPr>
      <w:r>
        <w:rPr>
          <w:b w:val="0"/>
          <w:i w:val="0"/>
        </w:rPr>
        <w:t xml:space="preserve">2. Tổ chức tốt việc khám bệnh và chữa bệnh trong dịp Tết. Tăng cường thêm các kíp trực để xử lý kịp thời các trường hợp cấp cứu, sinh đẻ trong các ngày Tết. Các cơ sở y tế không được từ chối hoặc để chậm trễ bất cứ trường hợp cấp cứu nào; nếu trái tuyến, trái chuyên khoa cũng phải xử lý sơ bộ, qua giai đoạn nguy hiểm mới được chuyển đi các cơ sở y tế khác sau khi đã giải thích kỹ cho bệnh nhân và người nhà cùng đi. Phải nâng cao tinh thần trách nhiệm và ý thức phục vụ người bệnh, hết sức chú ý đến cách giao tiếp, ứng xử ân cần, hoà nhã, thực hiện đúng các qui định về chuyên môn kỹ thuật. Bố trí chăm sóc, phục vụ chu đáo các bệnh nhân còn nằm lại điều trị tại các bệnh viện hoặc các bệnh nhân vào cấp cứu trong các ngày Tết cả về vật chất và tinh thần, đặc biệt là các bệnh nhân thuộc diện chính sách và người nghèo. Bộ giao cho Vụ Điều trị lên kế hoạch cùng Lãnh đạo Bộ tổ chức kiểm tra các bệnh viện trong dịp Tết. </w:t>
      </w:r>
    </w:p>
    <w:p>
      <w:pPr>
        <w:jc w:val="both"/>
      </w:pPr>
      <w:r>
        <w:rPr>
          <w:b w:val="0"/>
          <w:i w:val="0"/>
        </w:rPr>
        <w:t xml:space="preserve">3. Các bệnh viện, công ty dược trung ương, địa phương phải chuẩn bị đủ thuốc chữa bệnh với giá cả hợp lý, chất lượng đảm bảo. Sẵn sàng cung cấp thuốc khi có cấp cứu hàng loạt hoặc dịch bệnh xảy ra, đặc biệt là các vùng sâu, vùng xa, vùng vừa xảy ra thiên tai trong năm qua. Các tỉnh, thành phố, trung tâm y tế quận, huyện, thị xã cần công bố trên hệ thống phát thanh, truyền hình, báo chí tại địa phương tên, địa chỉ các hiệu thuốc thường trực bán thuốc cả ngày và đêm trong các ngày nghỉ Tết để nhân dân biết. </w:t>
      </w:r>
      <w:r>
        <w:rPr>
          <w:b/>
          <w:i/>
        </w:rPr>
        <w:t>Nghiêm cấm việc bán thuốc giả, thuốc kém chất lượng, thuốc quá hạn sử dụng và tăng giá thuốc tại các hiệu thuốc của nhà nước cũng như tư nhân trong dịp Tết.</w:t>
      </w:r>
      <w:r>
        <w:rPr>
          <w:b w:val="0"/>
          <w:i w:val="0"/>
        </w:rPr>
        <w:t xml:space="preserve"> </w:t>
      </w:r>
    </w:p>
    <w:p>
      <w:pPr>
        <w:jc w:val="both"/>
      </w:pPr>
      <w:r>
        <w:rPr>
          <w:b w:val="0"/>
          <w:i w:val="0"/>
        </w:rPr>
        <w:t xml:space="preserve">4. Phải phối hợp với các lực lượng bảo vệ trật tự trị an tại địa phương để đảm bảo an toàn tuyệt đối cho đơn vị trong các ngày nghỉ Tết. Đặc biệt lưu ý tới công tác phòng chống cháy nổ, kiểm tra kỹ hệ thống điện, kho xăng dầu, niêm phong, cắt cầu dao điện các kho tàng và phòng làm việc trước khi về nghỉ Tết. Các đơn vị trong Ngành phải tổ chức trực đơn vị theo 4 cấp: </w:t>
      </w:r>
      <w:r>
        <w:rPr>
          <w:b w:val="0"/>
          <w:i/>
        </w:rPr>
        <w:t>trực lãnh đạo, trực chuyên môn, trực hậu cần và trực bảo vệ - tự vệ</w:t>
      </w:r>
      <w:r>
        <w:rPr>
          <w:b w:val="0"/>
          <w:i w:val="0"/>
        </w:rPr>
        <w:t xml:space="preserve">. Phải bố trí nơi trực Tết riêng, niêm yết danh sách cán bộ trực công khai hàng ngày để lãnh đạo đơn vị đi kiểm tra, đôn đốc khi cần thiết. Nhiệm vụ chủ yếu là giải quyết những công việc bất thường và bảo vệ cơ quan, </w:t>
      </w:r>
      <w:r>
        <w:rPr>
          <w:b/>
          <w:i/>
        </w:rPr>
        <w:t>không tổ chức đón khách đến chúc Tết cơ quan trong các ngày nghỉ Tết.</w:t>
      </w:r>
      <w:r>
        <w:rPr>
          <w:b w:val="0"/>
          <w:i w:val="0"/>
        </w:rPr>
        <w:t xml:space="preserve"> </w:t>
      </w:r>
    </w:p>
    <w:p>
      <w:pPr>
        <w:jc w:val="both"/>
      </w:pPr>
      <w:r>
        <w:rPr>
          <w:b w:val="0"/>
          <w:i w:val="0"/>
        </w:rPr>
        <w:t xml:space="preserve">5. Các đơn vị phải nhanh chóng đi vào hoạt động bình thường ngay sau Tết và thực hiện tốt việc báo cáo các hoạt động y tế trong ngày 6 Tết </w:t>
      </w:r>
      <w:r>
        <w:rPr>
          <w:b w:val="0"/>
          <w:i/>
        </w:rPr>
        <w:t>(Thứ Ba 27-1-2004)</w:t>
      </w:r>
      <w:r>
        <w:rPr>
          <w:b w:val="0"/>
          <w:i w:val="0"/>
        </w:rPr>
        <w:t xml:space="preserve">, các bệnh viện, trung tâm y tế dự phòng tại Hà nội, Thành phố Hồ Chí Minh </w:t>
      </w:r>
      <w:r>
        <w:rPr>
          <w:b w:val="0"/>
          <w:i/>
        </w:rPr>
        <w:t>(cả trung ương và địa phương)</w:t>
      </w:r>
      <w:r>
        <w:rPr>
          <w:b w:val="0"/>
          <w:i w:val="0"/>
        </w:rPr>
        <w:t xml:space="preserve"> nhanh chóng tập hợp các số liệu về khám bệnh và xử trí cấp cứu, về dịch bệnh và vệ sinh an toàn thực phẩm trong dịp Tết. Đúng 10 giờ sáng phải cử cán bộ lên báo cáo trực tiếp với Bộ (</w:t>
      </w:r>
      <w:r>
        <w:rPr>
          <w:b w:val="0"/>
          <w:i/>
        </w:rPr>
        <w:t>Vụ Điều trị, Cục Y tế dự phòng và Phòng chống HIV/AIDS và Cục An toàn Vệ sinh Thực phẩm đối với khu vực Hà nội; Phòng Quản trị Hành chính II đối với T/p Hồ Chí Minh)</w:t>
      </w:r>
      <w:r>
        <w:rPr>
          <w:b w:val="0"/>
          <w:i w:val="0"/>
        </w:rPr>
        <w:t xml:space="preserve">. Đối với Sở Y tế các tỉnh, thành phố trực thuộc trung ương phải tổng hợp số liệu báo cáo nhanh về Bộ trong ngày 6 Tết (27-1-2004) theo số Fax 04.8464051. Các đơn vị trực thuộc Bộ và Sở Y tế các tỉnh, thành phố nếu có tình hình dịch bệnh và những vấn đề đột xuất liên quan đến công tác BVSK nhân dân thì phải báo cáo nhanh về Bộ theo số điện thoại: 04.8443039 hoặc số Fax: 04.8464tHU051. Các đơn vị cần có kế hoạch thông báo sớm từ trước Tết đến các đơn vị chuyên môn thuộc hệ mình quản lý để đảm bảo thu thập đủ thông tin, số liệu báo cáo Lãnh đạo Bộ trong </w:t>
      </w:r>
      <w:r>
        <w:rPr>
          <w:b/>
          <w:i w:val="0"/>
        </w:rPr>
        <w:t>sáng Thứ Ba ngày 27-1-2004</w:t>
      </w:r>
      <w:r>
        <w:rPr>
          <w:b w:val="0"/>
          <w:i w:val="0"/>
        </w:rPr>
        <w:t xml:space="preserve"> để Bộ tổng hợp tình hình báo cáo Chính phủ trong ngày.  </w:t>
      </w:r>
    </w:p>
    <w:p>
      <w:pPr>
        <w:jc w:val="both"/>
      </w:pPr>
      <w:r>
        <w:rPr>
          <w:b w:val="0"/>
          <w:i w:val="0"/>
        </w:rPr>
        <w:t xml:space="preserve">Lãnh đạo các Vụ, Cục, Ban, Thanh tra, Văn Phòng, Thủ trưởng các đơn vị trực thuộc Bộ, Giám đốc Sở Y tế các tỉnh, thành phố trực thuộc trung ương và y tế các Bộ, Ngành có trách nhiệm tổ chức và hướng dẫn thực hiện Chỉ thị này./.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t>THỨ TRƯỞNG</w:t>
            </w:r>
            <w:r>
              <w:rPr>
                <w:b w:val="0"/>
                <w:i w:val="0"/>
              </w:rPr>
              <w:br/>
            </w:r>
            <w:r>
              <w:rPr>
                <w:b w:val="0"/>
                <w:i w:val="0"/>
              </w:rPr>
              <w:t xml:space="preserve"> </w:t>
            </w:r>
            <w:r>
              <w:rPr>
                <w:b w:val="0"/>
                <w:i w:val="0"/>
              </w:rPr>
              <w:br/>
            </w:r>
            <w:r>
              <w:rPr>
                <w:b/>
                <w:i/>
              </w:rPr>
              <w:t>(Đã ký)</w:t>
            </w:r>
            <w:r>
              <w:rPr>
                <w:b w:val="0"/>
                <w:i w:val="0"/>
              </w:rPr>
              <w:br/>
            </w:r>
            <w:r>
              <w:rPr>
                <w:b/>
                <w:i w:val="0"/>
              </w:rPr>
              <w:t>Trần Chí Liêm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