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01/2005/CT/BTC của Bộ trưởng Bộ Tài chính về kiểm điểm tự phê bình và phê bình năm 2004 đối với cán bộ lãnh đạo các đơn vị thuộc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w:t>
            </w:r>
            <w:r>
              <w:rPr>
                <w:b w:val="0"/>
                <w:i w:val="0"/>
              </w:rPr>
              <w:br/>
            </w:r>
            <w:r>
              <w:rPr>
                <w:b/>
                <w:i w:val="0"/>
              </w:rPr>
              <w:t>Số: 01/2005/CT/BTC</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w:t>
            </w:r>
            <w:r>
              <w:rPr>
                <w:b w:val="0"/>
                <w:i w:val="0"/>
              </w:rPr>
              <w:br/>
            </w:r>
            <w:r>
              <w:rPr>
                <w:b w:val="0"/>
                <w:i/>
              </w:rPr>
              <w:t>Hà Nội, ngày 13 tháng 01 năm 2005</w:t>
            </w:r>
          </w:p>
        </w:tc>
      </w:tr>
    </w:tbl>
    <w:p>
      <w:pPr>
        <w:jc w:val="center"/>
      </w:pPr>
      <w:r>
        <w:rPr>
          <w:b/>
          <w:i w:val="0"/>
        </w:rPr>
        <w:t>CHỈ THỊ CỦA BỘ TRƯỞNG BỘ TÀI CHÍNH</w:t>
      </w:r>
    </w:p>
    <w:p>
      <w:pPr>
        <w:jc w:val="center"/>
      </w:pPr>
      <w:r>
        <w:rPr>
          <w:b/>
          <w:i w:val="0"/>
        </w:rPr>
        <w:t xml:space="preserve">về kiểm điểm tự phê bình và phê bình năm 2004 </w:t>
      </w:r>
      <w:r>
        <w:rPr>
          <w:b/>
          <w:i w:val="0"/>
        </w:rPr>
        <w:t>đối với cán bộ lãnh đạo các đơn vị thuộc Bộ Tài chính</w:t>
      </w:r>
      <w:r>
        <w:rPr>
          <w:b w:val="0"/>
          <w:i w:val="0"/>
        </w:rPr>
        <w:t xml:space="preserve"> </w:t>
      </w:r>
    </w:p>
    <w:p>
      <w:pPr>
        <w:jc w:val="both"/>
      </w:pPr>
      <w:r>
        <w:rPr>
          <w:b w:val="0"/>
          <w:i w:val="0"/>
        </w:rPr>
        <w:t xml:space="preserve">  </w:t>
      </w:r>
      <w:r>
        <w:rPr>
          <w:b w:val="0"/>
          <w:i w:val="0"/>
        </w:rPr>
        <w:t xml:space="preserve">  </w:t>
      </w:r>
      <w:r>
        <w:rPr>
          <w:b w:val="0"/>
          <w:i w:val="0"/>
        </w:rPr>
        <w:t xml:space="preserve">Thực hiện Kết luận của Hội nghị lần thứ 4 Ban Chấp hành Trung ương (khoá IX) về tiếp tục thực hiện Nghị quyết Trung ương 6 (lần 2) khoá VIII, thực hiện Hướng dẫn số 33-HD/BTCTW ngày 16/11/2004 của Ban Tổ chức Trung ương về kiểm điểm tự phê bình và phê bình năm 2004 đối với cấp uỷ, tổ chức đảng và cán bộ lãnh đạo, quản lý các cấp gắn với công tác đánh giá cán bộ, </w:t>
      </w:r>
      <w:r>
        <w:rPr>
          <w:b w:val="0"/>
          <w:i w:val="0"/>
        </w:rPr>
        <w:t xml:space="preserve"> </w:t>
      </w:r>
      <w:r>
        <w:rPr>
          <w:b w:val="0"/>
          <w:i w:val="0"/>
        </w:rPr>
        <w:t>để triển khai thực hiện kiểm điểm tự phê bình và phê bình cuối năm 2004 đối với cán bộ lãnh đạo các đơn vị thuộc Bộ Tài chính, Bộ trưởng chỉ thị:</w:t>
      </w:r>
    </w:p>
    <w:p>
      <w:r>
        <w:rPr>
          <w:b/>
          <w:i/>
        </w:rPr>
        <w:t>1/ Thủ trưởng các đơn vị thuộc Bộ tổ chức thực hiện tự phê bình và phê bình của tập thể và cá nhân cán bộ lãnh đạo trong đó tập trung vào kiểm điểm làm rõ trách nhiệm lãnh đạo thực hiện nhiệm vụ chính trị, thực hiện chống quan liêu, tham nhũng, lãng phí và các biểu hiện tiêu cực khác trong năm 2004 và kết hợp liên hệ với những ưu khuyết điểm chủ yếu trong nhiệm kỳ; đảm bảo đạt được các yêu cầu:</w:t>
      </w:r>
    </w:p>
    <w:p>
      <w:pPr>
        <w:jc w:val="both"/>
      </w:pPr>
      <w:r>
        <w:rPr>
          <w:b w:val="0"/>
          <w:i w:val="0"/>
        </w:rPr>
        <w:t>- Đánh giá đúng mức những việc đã làm tốt để phát huy; đặc biệt cần làm rõ những yếu kém, khuyết điểm trong lãnh đạo, quản lý điều hành và xác định trách nhiệm của tập thể, cá nhân, nhất là trách nhiệm của người đứng đầu.</w:t>
      </w:r>
    </w:p>
    <w:p>
      <w:pPr>
        <w:jc w:val="both"/>
      </w:pPr>
      <w:r>
        <w:rPr>
          <w:b w:val="0"/>
          <w:i w:val="0"/>
        </w:rPr>
        <w:t>Đề cao tính chiến đấu, tinh thần trách nhiệm, ý thức tự giác của tập thể và cá nhân; khắc phục biểu hiện nể nang, né tránh hoặc xuê xoa, hình thức; nghiêm cấm việc trù dập người đấu tranh phê bình hoặc lợi dụng phê bình để vu cáo, bôi nhọ làm mất uy tín cán bộ; cán bộ lãnh đạo chủ chốt phải gương mẫu trong kiểm điểm tự phê bình và phê bình.</w:t>
      </w:r>
    </w:p>
    <w:p>
      <w:pPr>
        <w:jc w:val="both"/>
      </w:pPr>
      <w:r>
        <w:rPr>
          <w:b w:val="0"/>
          <w:i w:val="0"/>
        </w:rPr>
        <w:t>Sau kiểm điểm phải kiểm tra, kết luận làm rõ những vấn đề còn có ý kiến khác nhau; xử lý nghiêm những trường hợp cố tình vi phạm kỷ luật, không tự giác nhận và sửa chữa khuyết điểm; tự phê bình và phê bình phải làm tăng đoàn kết nội bộ, củng cố niềm tin đối với cán bộ lãnh đạo.</w:t>
      </w:r>
    </w:p>
    <w:p>
      <w:pPr>
        <w:jc w:val="both"/>
      </w:pPr>
      <w:r>
        <w:rPr>
          <w:b w:val="0"/>
          <w:i w:val="0"/>
        </w:rPr>
        <w:t>- Gắn việc kiểm điểm cuối năm 2004 với kiểm điểm công tác và đánh giá cán bộ cuối nhiệm kỳ, làm cơ sở cho công tác chuẩn bị nhân sự và xây dựng qui hoạch cán bộ lãnh đạo, quản lý giai đoạn 2005 – 2010.</w:t>
      </w:r>
    </w:p>
    <w:p>
      <w:pPr>
        <w:jc w:val="both"/>
      </w:pPr>
      <w:r>
        <w:rPr>
          <w:b w:val="0"/>
          <w:i w:val="0"/>
        </w:rPr>
        <w:t xml:space="preserve">- Thủ trưởng cơ quan cần phối hợp với cấp uỷ đảng chỉ đạo, kiểm tra việc chuẩn bị và tiến hành kiểm điểm của tập thể và cá nhân cán bộ lãnh đạo do mình quản lý; gợi ý những vấn đề cần tập trung kiểm điểm đối với một số tập thể và cá nhân cán bộ lãnh đạo, nếu xét thấy cần thiết. </w:t>
      </w:r>
    </w:p>
    <w:p>
      <w:pPr>
        <w:jc w:val="both"/>
      </w:pPr>
      <w:r>
        <w:rPr>
          <w:b w:val="0"/>
          <w:i w:val="0"/>
        </w:rPr>
        <w:t>Việc gợi ý kiểm điểm đối với tập thể lãnh đạo đơn vị thuộc Bộ và cấp Tổng cục trưởng do Bộ quyết định.</w:t>
      </w:r>
    </w:p>
    <w:p>
      <w:pPr>
        <w:jc w:val="both"/>
      </w:pPr>
      <w:r>
        <w:rPr>
          <w:b/>
          <w:i w:val="0"/>
        </w:rPr>
        <w:t>2/ Nội dung kiểm điểm tự phê bình và phê bình</w:t>
      </w:r>
    </w:p>
    <w:p>
      <w:pPr>
        <w:jc w:val="both"/>
      </w:pPr>
      <w:r>
        <w:rPr>
          <w:b/>
          <w:i/>
        </w:rPr>
        <w:t>a- Đối với tập thể lãnh đạo đơn vị:</w:t>
      </w:r>
    </w:p>
    <w:p>
      <w:pPr>
        <w:jc w:val="both"/>
      </w:pPr>
      <w:r>
        <w:rPr>
          <w:b w:val="0"/>
          <w:i w:val="0"/>
        </w:rPr>
        <w:t xml:space="preserve">- Việc quán triệt chủ trương, chính sách của Đảng và Nhà nước trong xây dựng chương trình, kế hoạch, giải pháp và kết quả tổ chức thực hiện nhiệm vụ chính trị của đơn vị. </w:t>
      </w:r>
    </w:p>
    <w:p>
      <w:pPr>
        <w:jc w:val="both"/>
      </w:pPr>
      <w:r>
        <w:rPr>
          <w:b w:val="0"/>
          <w:i w:val="0"/>
        </w:rPr>
        <w:t xml:space="preserve">- Việc phát hiện, giải quyết những vấn đề nổi cộm, bức xúc, những vụ việc tham nhũng, lãng phí, tiêu cực, mất đoàn kết nội bộ, khiếu kiện và đơn thư tố cáo của nhân dân..., trách nhiệm của tập thể lãnh đạo và người đứng đầu về những yếu kém, khuyết điểm đó. </w:t>
      </w:r>
    </w:p>
    <w:p>
      <w:pPr>
        <w:jc w:val="both"/>
      </w:pPr>
      <w:r>
        <w:rPr>
          <w:b w:val="0"/>
          <w:i w:val="0"/>
        </w:rPr>
        <w:t xml:space="preserve">- Lãnh đạo thực hiện công tác quản lý cán bộ, công tác tuyển chọn, đánh giá, qui hoạch, đào tạo, bồi dưỡng, luân chuyển, đề bạt, bổ nhiệm và thực hiện chính sách cán bộ. Việc lãnh đạo thực hiện kỷ luật, kỷ cương, thực hiện nguyên tắc tập trung dân chủ, thực hiện chế độ tự phê bình và phê bình trong đơn vị. </w:t>
      </w:r>
    </w:p>
    <w:p>
      <w:pPr>
        <w:jc w:val="both"/>
      </w:pPr>
      <w:r>
        <w:rPr>
          <w:b w:val="0"/>
          <w:i w:val="0"/>
        </w:rPr>
        <w:t xml:space="preserve">-  Lãnh đạo thực hiện công tác giáo dục rèn luyện, giữ gìn phẩm chất đạo đức lối sống, tính tổ chức kỷ luật, chống quan liêu, tham nhũng, lãng phí; việc xử lý đối với cán bộ vi phạm phẩm chất đạo đức lối sống, tham nhũng, lãng phí và tiêu cực khác.  </w:t>
      </w:r>
    </w:p>
    <w:p>
      <w:pPr>
        <w:jc w:val="both"/>
      </w:pPr>
      <w:r>
        <w:rPr>
          <w:b/>
          <w:i/>
        </w:rPr>
        <w:t>b- Đối với cá nhân cán bộ lãnh đạo:</w:t>
      </w:r>
    </w:p>
    <w:p>
      <w:pPr>
        <w:jc w:val="both"/>
      </w:pPr>
      <w:r>
        <w:rPr>
          <w:b w:val="0"/>
          <w:i w:val="0"/>
        </w:rPr>
        <w:t xml:space="preserve">- Việc quán triệt, chấp hành chỉ thị, nghị quyết của Đảng, pháp luật của Nhà nước, ý thức tổ chức kỷ luật, tinh thần trách nhiệm, kết quả và đóng góp của mình trên cương vị công tác được giao đối với việc thực hiện nhiệm vụ thuộc lĩnh vực phụ trách. Trách nhiệm của bản thân trước những yếu kém, khuyết điểm của đơn vị và cán bộ thuộc đơn vị mình phụ trách.              </w:t>
      </w:r>
    </w:p>
    <w:p>
      <w:pPr>
        <w:jc w:val="both"/>
      </w:pPr>
      <w:r>
        <w:rPr>
          <w:b w:val="0"/>
          <w:i w:val="0"/>
        </w:rPr>
        <w:t>- Việc thực hiện các qui định trong công tác, tinh thần xây dựng, ý thức giữ gìn đoàn kết nội bộ, chống chủ nghĩa cá nhân, cơ hội, cục bộ.</w:t>
      </w:r>
    </w:p>
    <w:p>
      <w:pPr>
        <w:jc w:val="both"/>
      </w:pPr>
      <w:r>
        <w:rPr>
          <w:b w:val="0"/>
          <w:i w:val="0"/>
        </w:rPr>
        <w:t xml:space="preserve">- Việc rèn luyện phấn đấu về tư tưởng chính trị, đạo đức lối sống, thể hiện: ý chí chiến đấu, không tham nhũng và kiên quyết đấu tranh chống tham nhũng, lãng phí, sách nhiễu, quan liêu, cửa quyền, gia trưởng, độc đoán, xa hoa...Không để gia đình, vợ, chồng, con...lợi dụng chức quyền của mình để mưu cầu lợi ích riêng.  </w:t>
      </w:r>
    </w:p>
    <w:p>
      <w:pPr>
        <w:jc w:val="both"/>
      </w:pPr>
      <w:r>
        <w:rPr>
          <w:b w:val="0"/>
          <w:i w:val="0"/>
        </w:rPr>
        <w:t>- Báo cáo bổ sung lý lịch, kê khai nhà, đất, cơ sở sản xuất kinh doanh.</w:t>
      </w:r>
    </w:p>
    <w:p>
      <w:pPr>
        <w:jc w:val="both"/>
      </w:pPr>
      <w:r>
        <w:rPr>
          <w:b/>
          <w:i w:val="0"/>
        </w:rPr>
        <w:t>3/ Quy trình và kế hoạch tiến hành</w:t>
      </w:r>
    </w:p>
    <w:p>
      <w:pPr>
        <w:jc w:val="both"/>
      </w:pPr>
      <w:r>
        <w:rPr>
          <w:b/>
          <w:i/>
        </w:rPr>
        <w:t>a- Đối với tập thể lãnh đạo các đơn vị thuộc Bộ:</w:t>
      </w:r>
    </w:p>
    <w:p>
      <w:pPr>
        <w:jc w:val="both"/>
      </w:pPr>
      <w:r>
        <w:rPr>
          <w:b w:val="0"/>
          <w:i w:val="0"/>
        </w:rPr>
        <w:t>- Thủ trưởng đơn vị trực tiếp chỉ đạo việc xây dựng báo cáo kiểm điểm chung của tập thể lãnh đạo đơn vị; chỉ đạo việc gợi ý kiểm điểm đối với tập thể và cá nhân thuộc diện quản lý nếu xét thấy cần thiết.</w:t>
      </w:r>
    </w:p>
    <w:p>
      <w:pPr>
        <w:jc w:val="both"/>
      </w:pPr>
      <w:r>
        <w:rPr>
          <w:b w:val="0"/>
          <w:i w:val="0"/>
        </w:rPr>
        <w:t>- Tổ chức kiểm điểm tự phê bình và phê bình trong tập thể lãnh đạo đơn vị với sự tham gia của tập thể thường vụ cấp uỷ cùng cấp (hoặc tập thể cấp uỷ nếu không có thường vụ). Đối với tập thể có nội dung gợi ý của cấp trên thì phải kiểm điểm sâu, báo cáo giải trình làm rõ vấn đề được gợi ý.</w:t>
      </w:r>
    </w:p>
    <w:p>
      <w:pPr>
        <w:jc w:val="both"/>
      </w:pPr>
      <w:r>
        <w:rPr>
          <w:b w:val="0"/>
          <w:i w:val="0"/>
        </w:rPr>
        <w:t xml:space="preserve">- Sau kiểm điểm, tổ chức báo cáo nội dung kiểm điểm tự phê bình và phê bình của tập thể lãnh đạo trước cán bộ chủ chốt của đơn vị (cấp uỷ, lãnh đạo phòng ban, công đoàn, thanh niên; đối với nơi có ít cán bộ thì báo cáo trước toàn thể cán bộ đơn vị) để lấy ý kiến tham gia vào báo cáo kiểm điểm. Tập thể lãnh đạo đơn vị tiếp thu ý kiến tham gia đóng góp và hoàn chỉnh báo cáo kiểm điểm gửi cấp trên (cấp trực tiếp quản lý).  </w:t>
      </w:r>
    </w:p>
    <w:p>
      <w:pPr>
        <w:jc w:val="both"/>
      </w:pPr>
      <w:r>
        <w:rPr>
          <w:b/>
          <w:i/>
        </w:rPr>
        <w:t>b- Đối với cá nhân cán bộ lãnh đạo các đơn vị thuộc Bộ:</w:t>
      </w:r>
    </w:p>
    <w:p>
      <w:pPr>
        <w:jc w:val="both"/>
      </w:pPr>
      <w:r>
        <w:rPr>
          <w:b w:val="0"/>
          <w:i w:val="0"/>
        </w:rPr>
        <w:t xml:space="preserve">- Từng cán bộ làm bản tự kiểm điểm cá nhân; thực hiện báo cáo kiểm điểm tự phê bình và phê bình cá nhân trước tập thể lãnh đạo và thường vụ cấp uỷ cùng cấp (hoặc cấp uỷ nếu không có thường vụ). </w:t>
      </w:r>
    </w:p>
    <w:p>
      <w:pPr>
        <w:jc w:val="both"/>
      </w:pPr>
      <w:r>
        <w:rPr>
          <w:b w:val="0"/>
          <w:i w:val="0"/>
        </w:rPr>
        <w:t xml:space="preserve">- Sau kiểm điểm, từng đồng chí cán bộ lãnh đạo báo cáo kiểm điểm tự phê bình và phê bình trước tập thể cấp uỷ, lãnh đạo đơn vị, lãnh đạo đơn vị trực thuộc (ban, phòng, vụ, cục trực thuộc), thường vụ công đoàn để lấy ý kiến tham gia và bổ sung hoàn chỉnh bản kiểm điểm, thủ trưởng đơn vị xác nhận và gửi về cấp trên quản lý cán bộ lãnh đạo đó (kèm theo trích biên bản cuộc họp) để tổng hợp, quản lý và lưu hồ sơ. Gửi kèm theo kiểm điểm cá nhân của cán bộ lãnh đạo cần có ý kiến nhận xét của chi uỷ nơi cán bộ cư trú.  </w:t>
      </w:r>
    </w:p>
    <w:p>
      <w:pPr>
        <w:jc w:val="both"/>
      </w:pPr>
      <w:r>
        <w:rPr>
          <w:b/>
          <w:i/>
        </w:rPr>
        <w:t>c- Đối với tập thể lãnh đạo và cán bộ lãnh đạo các đơn vị trực thuộc của đơn vị thuộc Bộ</w:t>
      </w:r>
      <w:r>
        <w:rPr>
          <w:b w:val="0"/>
          <w:i w:val="0"/>
        </w:rPr>
        <w:t xml:space="preserve"> (đơn vị trực thuộc Tổng cục, Học viện, Tổng công ty...) Thủ trưởng đơn vị hướng dẫn cụ thể việc triển khai thực hiện theo tinh thần và nội dung Chỉ thị này. </w:t>
      </w:r>
    </w:p>
    <w:p>
      <w:pPr>
        <w:jc w:val="both"/>
      </w:pPr>
      <w:r>
        <w:rPr>
          <w:b/>
          <w:i/>
        </w:rPr>
        <w:t>d- Kế hoạch thực hiện</w:t>
      </w:r>
      <w:r>
        <w:rPr>
          <w:b w:val="0"/>
          <w:i w:val="0"/>
        </w:rPr>
        <w:t xml:space="preserve">: việc kiểm điểm tự phê bình và phê bình năm 2004, kết hợp với kiểm điểm cuối nhiệm kỳ 2001 – 2005 phải  triển khai thực hiện và hoàn thành trong quí I/2005; báo cáo kiểm điểm, bổ sung lý lịch và kê khai tài sản phải gửi cho cấp trên quản lý (theo phân cấp) trước 31/3/2005.     </w:t>
      </w:r>
    </w:p>
    <w:p>
      <w:pPr>
        <w:jc w:val="both"/>
      </w:pPr>
      <w:r>
        <w:rPr>
          <w:b w:val="0"/>
          <w:i w:val="0"/>
        </w:rPr>
        <w:t xml:space="preserve">Thủ trưởng các đơn vị thuộc Bộ có trách nhiệm triển khai thực hiện và chỉ đạo, hướng dẫn cấp dưới thực hiện nghiêm túc Chỉ thị này./. </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w:t>
            </w:r>
            <w:r>
              <w:rPr>
                <w:b w:val="0"/>
                <w:i w:val="0"/>
              </w:rPr>
              <w:br/>
            </w:r>
            <w:r>
              <w:rPr>
                <w:b w:val="0"/>
                <w:i/>
              </w:rPr>
              <w:t>- Thủ tướng CP(b/c)</w:t>
            </w:r>
            <w:r>
              <w:rPr>
                <w:b w:val="0"/>
                <w:i w:val="0"/>
              </w:rPr>
              <w:br/>
            </w:r>
            <w:r>
              <w:rPr>
                <w:b w:val="0"/>
                <w:i/>
              </w:rPr>
              <w:t>- Ban TCTW (b/c)</w:t>
            </w:r>
            <w:r>
              <w:rPr>
                <w:b w:val="0"/>
                <w:i w:val="0"/>
              </w:rPr>
              <w:br/>
            </w:r>
            <w:r>
              <w:rPr>
                <w:b w:val="0"/>
                <w:i/>
              </w:rPr>
              <w:t>- Bộ Nội vụ (b/c)</w:t>
            </w:r>
            <w:r>
              <w:rPr>
                <w:b w:val="0"/>
                <w:i w:val="0"/>
              </w:rPr>
              <w:br/>
            </w:r>
            <w:r>
              <w:rPr>
                <w:b w:val="0"/>
                <w:i/>
              </w:rPr>
              <w:t>- Lãnh đạo Bộ</w:t>
            </w:r>
            <w:r>
              <w:rPr>
                <w:b w:val="0"/>
                <w:i w:val="0"/>
              </w:rPr>
              <w:br/>
            </w:r>
            <w:r>
              <w:rPr>
                <w:b w:val="0"/>
                <w:i/>
              </w:rPr>
              <w:t>- Ban CĐTW6(2) Bộ TC</w:t>
            </w:r>
            <w:r>
              <w:rPr>
                <w:b w:val="0"/>
                <w:i w:val="0"/>
              </w:rPr>
              <w:br/>
            </w:r>
            <w:r>
              <w:rPr>
                <w:b w:val="0"/>
                <w:i/>
              </w:rPr>
              <w:t>- Thủ trưởng các đơn vị thuộc Bộ</w:t>
            </w:r>
            <w:r>
              <w:rPr>
                <w:b w:val="0"/>
                <w:i w:val="0"/>
              </w:rPr>
              <w:br/>
            </w:r>
            <w:r>
              <w:rPr>
                <w:b w:val="0"/>
                <w:i/>
              </w:rPr>
              <w:t>- ĐU Bộ và cấp uỷ trực thuộc</w:t>
            </w:r>
            <w:r>
              <w:rPr>
                <w:b w:val="0"/>
                <w:i w:val="0"/>
              </w:rPr>
              <w:br/>
            </w:r>
            <w:r>
              <w:rPr>
                <w:b w:val="0"/>
                <w:i/>
              </w:rPr>
              <w:t xml:space="preserve">- </w:t>
            </w:r>
            <w:r>
              <w:rPr>
                <w:b w:val="0"/>
                <w:i/>
              </w:rPr>
              <w:t>CĐ,TN</w:t>
            </w:r>
            <w:r>
              <w:rPr>
                <w:b w:val="0"/>
                <w:i w:val="0"/>
              </w:rPr>
              <w:br/>
            </w:r>
            <w:r>
              <w:rPr>
                <w:b w:val="0"/>
                <w:i/>
              </w:rPr>
              <w:t>- Lưu VP, TCCB</w:t>
            </w:r>
            <w:r>
              <w:rPr>
                <w:b w:val="0"/>
                <w:i/>
              </w:rPr>
              <w:t xml:space="preserve">      </w:t>
            </w:r>
          </w:p>
        </w:tc>
        <w:tc>
          <w:tcPr>
            <w:tcW w:type="dxa" w:w="4320"/>
          </w:tcPr>
          <w:p>
            <w:r>
              <w:rPr>
                <w:b w:val="0"/>
                <w:i w:val="0"/>
              </w:rPr>
              <w:br/>
            </w:r>
            <w:r>
              <w:rPr>
                <w:b w:val="0"/>
                <w:i w:val="0"/>
              </w:rPr>
              <w:t xml:space="preserve"> </w:t>
            </w:r>
            <w:r>
              <w:rPr>
                <w:b/>
                <w:i w:val="0"/>
              </w:rPr>
              <w:t>BỘ TRƯỞNG BỘ TÀI CHÍNH</w:t>
            </w:r>
            <w:r>
              <w:rPr>
                <w:b w:val="0"/>
                <w:i w:val="0"/>
              </w:rPr>
              <w:br/>
            </w:r>
            <w:r>
              <w:rPr>
                <w:b w:val="0"/>
                <w:i/>
              </w:rPr>
              <w:t xml:space="preserve">  </w:t>
            </w:r>
            <w:r>
              <w:rPr>
                <w:b w:val="0"/>
                <w:i/>
              </w:rPr>
              <w:t>(Đ</w:t>
            </w:r>
            <w:r>
              <w:rPr>
                <w:b w:val="0"/>
                <w:i/>
              </w:rPr>
              <w:t>ã ký)</w:t>
            </w:r>
            <w:r>
              <w:rPr>
                <w:b w:val="0"/>
                <w:i w:val="0"/>
              </w:rPr>
              <w:br/>
            </w:r>
            <w:r>
              <w:rPr>
                <w:b w:val="0"/>
                <w:i w:val="0"/>
              </w:rPr>
              <w:br/>
            </w:r>
            <w:r>
              <w:rPr>
                <w:b w:val="0"/>
                <w:i w:val="0"/>
              </w:rPr>
              <w:br/>
            </w:r>
            <w:r>
              <w:rPr>
                <w:b w:val="0"/>
                <w:i w:val="0"/>
              </w:rPr>
              <w:br/>
            </w:r>
            <w:r>
              <w:rPr>
                <w:b/>
                <w:i/>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