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01/2010/CT-UBND về tổ chức phát động phong trào thi đua yêu nước năm 2010 do Ủy ban nhân dân huyện Củ Chi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CỦ CHI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val="0"/>
          <w:i w:val="0"/>
        </w:rPr>
        <w:t>VỀ VIỆC TỔ CHỨC PHÁT ĐỘNG PHONG TRÀO THI ĐUA YÊU NƯỚC NĂM 2010</w:t>
      </w:r>
    </w:p>
    <w:p>
      <w:r>
        <w:rPr>
          <w:b w:val="0"/>
          <w:i w:val="0"/>
        </w:rPr>
        <w:t>Trong năm 2009, huyện Củ Chi đã tập trung huy động mọi nguồn lực của toàn xã hội, phát động nhiều phong trào thi đua yêu nước trên các lĩnh vực chính trị, kinh tế, văn hóa xã hội, an ninh - quốc phòng; động viên các cấp, các ngành và các tầng lớp nhân dân quyết tâm, nỗ lực phấn đấu hoàn thành chỉ tiêu kinh tế - xã hội đã đề ra, tạo tiền đề thực hiện thắng lợi kế hoạch 5 năm (2006-2010). Phong trào thi đua yêu nước đã khơi dậy ở mỗi cá nhân, mỗi tập thể và đông đảo nhân dân huyện Củ Chi tính chủ động, sáng tạo, dám nghĩ, dám làm dám chịu trách nhiệm, tất cả vì sự nghiệp xây dựng quê hương Củ Chi anh hùng, văn minh, hiện đại.</w:t>
      </w:r>
    </w:p>
    <w:p>
      <w:r>
        <w:rPr>
          <w:b w:val="0"/>
          <w:i w:val="0"/>
        </w:rPr>
        <w:t>Trên cơ sở những kết quả đã đạt được về kinh tế- xã hội năm 2009, trước những yêu cầu đổi mới công tác thi đua, khen thưởng trong giai đoạn hiện nay và để tiếp tục phát huy tinh thần năng động, sáng tạo, tận dụng thời cơ, vượt qua thử thách, hoàn thành xuất sắc mục tiêu, nhiệm vụ phát triển kinh tế- xã hội năm 2010; thiết thực lập thành tích chào mừng kỷ niệm các sự kiện lịch sử trọng đại, các ngày lễ lớn của đất nước; chào mừng Đại hội Đảng các cấp tiến tới Đại hội Đảng toàn quốc lần thứ XI; chào mừng Hội nghị điển hình tiên tiến các cấp, tiến tới Đại hội Thi đua thành phố, Đại hội Thi đua yêu nước toàn quốc lần thứ XIII và đại lễ kỷ niệm 1.000 năm Thăng Long- Hà Nội.</w:t>
      </w:r>
    </w:p>
    <w:p>
      <w:r>
        <w:rPr>
          <w:b w:val="0"/>
          <w:i w:val="0"/>
        </w:rPr>
        <w:t>Ủy ban nhân dân huyện chỉ thị Thủ trưởng các cơ quan, ban, ngành, đoàn thể, công ty xí nghiệp, Chủ tịch UBND các xã, thị trấn tổ chức phát động các phong trào thi đua trong năm 2010 để thực hiện tốt các nội dung trọng tâm sau đây:</w:t>
      </w:r>
    </w:p>
    <w:p>
      <w:r>
        <w:rPr>
          <w:b/>
          <w:i w:val="0"/>
        </w:rPr>
        <w:t>I. / NỘI DUNG PHONG TRÀO THI ĐUA</w:t>
      </w:r>
    </w:p>
    <w:p>
      <w:r>
        <w:rPr>
          <w:b w:val="0"/>
          <w:i w:val="0"/>
        </w:rPr>
        <w:t>1. Tiếp tục quán triệt và thực hiện Chỉ thị số 39-CT/TW ngày 21 tháng 5 năm 2004 của Bộ Chính trị về "tiếp tục đổi mới, đẩy mạnh phong trào thi đua yêu nước, phát hiện, bồi dưỡng, tổng kết và nhân điển hình tiên tiến"; Chỉ thị số 32-CT/TW ngày 20 tháng 03 năm 2009 của Bộ Chính trị và Chỉ thị số 06/2009/UBND ngày 06 tháng 5 năm 2009 của Ủy ban nhân dân thành phố về phát động phong trào thi đua yêu nước, lập thành tích chào mừng kỷ niệm các ngày Lễ lớn trong hai năm 2009-2010; Chỉ thị số 30/CT-TTG ngày 10 tháng 10 năm 2008 của</w:t>
      </w:r>
    </w:p>
    <w:p>
      <w:r>
        <w:rPr>
          <w:b w:val="0"/>
          <w:i w:val="0"/>
        </w:rPr>
        <w:t>2/ Thủ trưởng các cơ quan, ban, ngành, đoàn thể, công ty xí nghiệp, Chủ tịch UBND các xã, thị trấn: trên cơ sở xây dựng nội dung phát động phong trào thi đua cần bám sát đường lối, chủ trương của Đảng, chính sách Pháp luật của Nhà nước, sát với tình hình thực tiễn và nhiệm vụ chính trị của từng cấp, từng ngành, từng đơn vị, để góp phần thực hiện hoàn thành, đạt và vượt kế hoạch các chỉ tiêu chủ yếu kinh tế - xã hội, quốc phòng an ninh năm 2010 của huyện, tạo đà thực hiện hoàn thành thắng lợi chỉ tiêu 5 năm (2005-2010) mức tăng trưởng kinh tế bình quân hằng năm là 21,50 %. Trong đó mức tăng trưởng công nghiệp - tiểu thủ công nghiệp 25,35%, thương mại-dịch vụ 27,34% và nông - lâm nghiệp thủy sản 7,81%/năm. Tổng thu Ngân sách Nhà nước trên địa bàn Huyện đạt 1.082 tỷ đồng. Tổng kinh phí đầu tư đạt khoảng 1.493 tỷ đồng.</w:t>
      </w:r>
    </w:p>
    <w:p>
      <w:r>
        <w:rPr>
          <w:b w:val="0"/>
          <w:i w:val="0"/>
        </w:rPr>
        <w:t>3. Tập trung lãnh đạo, chỉ đạo đẩy mạnh công tác tuyên truyền, vận động mọi tổ chức, cá nhân tích cực hưởng cuộc vận động "Học tập làm theo tấm gương đạo đức Hồ Chí Minh" với chủ đề: "Xây dựng Đảng ta thật sự trong sạch, vững mạnh là đạo đức - là văn minh"; Trước hết, cán bộ, đảng viên, công chức, đặc biệt là người đứng đầu cơ quan, đơn vị phải tự giác thực hánh đạo đức bằng những việc làm cụ thể, thường xuyên, liên tục, cùng với việc không ngừng học tập, nâng cao trình độ văn hóa, nghiệp vụ, tự giác tu dưỡng, phấn đấu để trưởng thành về mọi mặt để không ngừng nâng cao nhận thức về tư tưởng đạo đức, học phải đi đôi với hành, nói đi đôi với làm- phải luôn nêu gương trong mọi hành động, đặc biệt là thực hành tiết kiệm, chống quan liêu, tham nhũng, lãng phí; xây dựng phong cách công tác, giải quyết công việc với người dân thật sự khoa học, hiệu quả theo tinh thần " Sửa đổi lề lối làm việc" mà Bác Hồ đã dạy.</w:t>
      </w:r>
    </w:p>
    <w:p>
      <w:r>
        <w:rPr>
          <w:b w:val="0"/>
          <w:i w:val="0"/>
        </w:rPr>
        <w:t>4. Năm 2010 tiếp tục tổ chức thực hiện chủ đề "Năm 2010- năm thực hiện nếp sống văn minh - mỹ quan đô thị" nhằm vận động xóa bỏ những thói quen, những hành vi không phù hợp với nếp sống văn minh đô thị; xử lý nghiêm các vi phạm vệ sinh, môi trường và an toàn giao thông đô thị. các ngành, các cấp, các cơ quan, đơn vị, địa phương xây dựng kế hoạch, đề ra các nội dung và giải pháp cụ thể, thiết thực; tiếp tục phát huy những kết quả đạt được trong năm 2009, đồng thời tăng cường các giải pháp mạnh mẽ hơn, quyết liệt hơn, tạo sự chuyển biến rõ nét trong thực hiện nếp sống văn minh đô thị trong cộng đồng dân cư.</w:t>
      </w:r>
    </w:p>
    <w:p>
      <w:r>
        <w:rPr>
          <w:b w:val="0"/>
          <w:i w:val="0"/>
        </w:rPr>
        <w:t>5. Đẩy mạnh các phong trào thi đua thực hiện có hiệu quả công tác cải cách hành chính, đưa công nghệ thông tin vào quản lý hành chính nhà nước. Tiếp tục áp dụng hệ thống quản lý chất lượng theo tiêu chuẩn TCVN 9001:2000 vào thực hiện các qui trình thủ tục hành chính có liên quan đến công dân và tổ chức với phương châm "tạo điều kiện tốt nhất để mọi người dân và tổ chức được thụ hưởng dịch vụ hành chính công một cách đúng luật, đúng hẹn dễ dàng và thuận tiện" đáp ứng yêu cầu đổi mới của sự nghiệp công nghiệp hóa hiện đại hoá đất nước và sự phát triển của huyện.</w:t>
      </w:r>
    </w:p>
    <w:p>
      <w:r>
        <w:rPr>
          <w:b w:val="0"/>
          <w:i w:val="0"/>
        </w:rPr>
        <w:t>6. Tập trung chỉ đạo việc tổ chức Hội nghị điển hình tiên tiến các cấp tiến tới Đại Hội thi đua năm 2010 theo kế hoạch số: 2689/KH-UBND ngày 21 tháng 9 năm 2009 của Ủy ban nhân dân huyện, chậm nhất trong tháng 04 năm 2010.</w:t>
      </w:r>
    </w:p>
    <w:p>
      <w:r>
        <w:rPr>
          <w:b w:val="0"/>
          <w:i w:val="0"/>
        </w:rPr>
        <w:t>7. Giữ vững an ninh -chính trị, trật tự - an toàn xã hội trên địa bàn và xây dựng nền quốc phòng toàn dân vững mạnh; tổ chức phát động sâu rộng phong trào thi đua "Vì an ninh tổ quốc" gắn với phòng trào "quần chúng bảo vệ an ninh tổ quốc", nhằm phấn đấu giảm các vụ trọng án, phạm pháp hình sự, tệ nạn xã hội, nhất là tệ nạn ma tuý, mại dâm, giảm thiểu tai nạn giao thông và bảo đảm tốt vệ sinh môi trường.</w:t>
      </w:r>
    </w:p>
    <w:p>
      <w:r>
        <w:rPr>
          <w:b/>
          <w:i w:val="0"/>
        </w:rPr>
        <w:t>II. TỔ CHỨC THỰC HIỆN:</w:t>
      </w:r>
    </w:p>
    <w:p>
      <w:r>
        <w:rPr>
          <w:b w:val="0"/>
          <w:i w:val="0"/>
        </w:rPr>
        <w:t>1. Các cấp ủy Đảng cần tập trung lãnh đạo, chỉ đạo việc tổ chức, xây dựng và phát động phong trào thi đua yêu nước với phương châm: Phong trào thi đua yêu nước phải gắn với cuộc vận động xây dựng và chỉnh đốn Đảng, làm cho tổ chức Đảng và hệ thống chính trị thực sự trong sạch vững mạnh và thật sự là nhân tố quyết định trong sự lãnh đạo thực hiện các phong trào yêu nước. Đặc biệt là phát huy triệt để tinh thần đại đoàn kết toàn dân, lấy lực lượng quần chúng nhận thức và hưởng ứng tham gia phong trào một cách tự nguyện, tự giác và hiệu quả.</w:t>
      </w:r>
    </w:p>
    <w:p>
      <w:r>
        <w:rPr>
          <w:b w:val="0"/>
          <w:i w:val="0"/>
        </w:rPr>
        <w:t>2. Chủ tịch Ủy ban nhân dân các xã, thị trấn, Thủ trưởng các phòng ban, đơn vị thuộc huyện căn cứ tình hình thực tiễn của đơn vị mình để xây dựng, kế hoạch, phát động phong trào thi đua với những nội dung thiết thực, hướng vào những nhiệm vụ trọng tâm, những việc khó, những khâu và lĩnh vực yếu kém; phấn đấu hoàn thành các chỉ tiêu, tiêu chí đã ký kết giao ước thi đua năm 2010. Tổ chức tốt việc sơ kết, tổng kết để đánh giá rút kinh nghiệm từ thực tiễn các phong trào thi đua, trên cơ sở đó làm tốt việc phổ biến tuyên truyền, giới thiệu các gương điển hình để học tập, nhân rộng, tạo động lực lan tỏa thành các phong trào hành động cách mạng trong cán bộ, công chức, viên chức, cán bộ - chiến sĩ lực lượng vũ trang và tầng lớp nhân dân trên địa bàn huyện.</w:t>
      </w:r>
    </w:p>
    <w:p>
      <w:r>
        <w:rPr>
          <w:b w:val="0"/>
          <w:i w:val="0"/>
        </w:rPr>
        <w:t>3. Phòng Nội vụ, Thường trực thi đua khen thưởng huyện, phối hợp với các thành viên Hội đồng thi đua khen thưởng huyện tổ chức kiểm tra, đôn đốc và báo cáo thường xuyên, kịp thời về tình hình triển khai thực hiện phong trào thi đua của các cơ quan, đơn vị, tham mưu cho Ủy ban nhân dân huyện và Hội đồng thi đua khen thưởng huyện trong việc tổ chức hội nghị sơ kết, tổng kết phong trào thi đua yêu nước năm 2010, kịp thời tham mưu cho Ủy ban nhân dân huyện biểu dương khen thưởng và đề nghị cấp trên khen thưởng cho tập thể, cá nhân có thành tích xuất sắc, có kế hoạch phát triển và nhân rộng điển hình tiên tiến trong các phong trào ở cơ sở, kịp thời biểu dương khen thưởng những tập thể, cá nhân có thành tích xuất sắc đóng góp tích cực cho phong trào thi đua yêu nước của huyện năm 2010.</w:t>
      </w:r>
    </w:p>
    <w:p>
      <w:r>
        <w:rPr>
          <w:b w:val="0"/>
          <w:i w:val="0"/>
        </w:rPr>
        <w:t>4. Đề nghị Ủy ban Mặt Trận tổ quốc huyện, các đoàn thể huyện phối hợp chặt chẽ với Ủy ban nhân dân các xã, thị trấn các ngành liên quan có kế hoạch quán triệt trong toàn thể hội viên và các tầng lớp nhân dân trên địa bàn huyện nhằm thống nhất trong nhận thức và hành động, tiếp tục phát huy tinh thần năng động, sáng tạo, đoàn kết, nổ lực phấn đấu vượt qua khó khăn thách thức; tổ chức triển khai thực hiện tốt các nội dung, phong trào thi đua yêu nước của huyện đã đề ra, để phong trào thi đua yêu nước đạt được hiệu quả thiết thực, thật sự là phong trào hành động cách mạng của quần chúng; góp phần cùng huyện, thành phố và cả nước hoàn thành các chỉ tiêu, nhiệm vụ kinh tế xã hội năm 2010, tạo đà thực hiện thắng lợi kế hoạch 5 năm (2006-2010). Ủy ban nhân dân huyện yêu cầu Thủ trưởng các các cơ quan, đơn vị, Chủ tịch Uỷ ban nhân dân các xã, thị trấn tổ chức thực hiện nghiêm túc chỉ thị này và thường xuyên báo cáo kết quả thực hiện cho Thường trực Uỷ Ban nhân dân huyện và Thường trực Hội đồng thi đua khen thưởng huyện (Phòng Nội vụ) để phục vụ kịp thời cho việc sơ kết, tổng kết phong trào thi đua.</w:t>
      </w:r>
    </w:p>
    <w:p>
      <w:r>
        <w:rPr>
          <w:b w:val="0"/>
          <w:i w:val="0"/>
        </w:rPr>
        <w:t>Ủy ban nhân dân huyện yêu cầu Thủ trưởng các các cơ quan, đơn vị, Chủ tịch Uỷ ban nhân dân các xã, thị trấn tổ chức thực hiện nghiêm túc chỉ thị này và thường xuyên báo cáo kết quả thực hiện cho Thường trực Uỷ Ban nhân dân huyện và Thường trực Hội đồng thi đua khen thưởng huyện (Phòng Nội vụ) để phục vụ kịp thời cho việc sơ kết, tổng kết phong trào thi đua./.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br/>
              <w:t xml:space="preserve">          CHỦ TỊCH</w:t>
            </w:r>
            <w:r>
              <w:br/>
            </w:r>
            <w:r>
              <w:br/>
            </w:r>
            <w:r>
              <w:br/>
            </w:r>
            <w:r>
              <w:br/>
            </w:r>
            <w:r>
              <w:br/>
            </w:r>
            <w:r>
              <w:rPr>
                <w:b/>
                <w:i w:val="0"/>
              </w:rPr>
              <w:br/>
              <w:t xml:space="preserve">          Lê Minh Tấn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