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01/2022/QĐ-UBND Sửa đổi điểm b, khoản 1 và điểm c, khoản 2 Điều 5 của Quy định một cửa liên thông giữa các cơ quan nhà nước và Công ty điện lực Trà Vinh trong giải quyết các thủ tục cấp điện qua lưới trung áp trên địa bàn tỉnh Trà Vinh được ban hành kèm theo Quyết định số 17/2019/QĐ-UBND ngày 04 tháng 9 năm 2019 của Ủy ban nhân dân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01/2022/QĐ-UBND</w:t>
      </w:r>
      <w:r>
        <w:rPr>
          <w:b w:val="0"/>
          <w:i w:val="0"/>
        </w:rPr>
        <w:br/>
      </w:r>
      <w:r>
        <w:rPr>
          <w:b w:val="0"/>
          <w:i w:val="0"/>
        </w:rPr>
        <w:br/>
      </w:r>
      <w:r>
        <w:rPr>
          <w:b w:val="0"/>
          <w:i/>
        </w:rPr>
        <w:br/>
      </w:r>
      <w:r>
        <w:rPr>
          <w:b w:val="0"/>
          <w:i/>
        </w:rPr>
        <w:t>Trà Vinh, ngày 07 tháng 1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01/2022/QĐ-UBND</w:t>
      </w:r>
      <w:r>
        <w:rPr>
          <w:b w:val="0"/>
          <w:i w:val="0"/>
        </w:rPr>
        <w:br/>
      </w:r>
      <w:r>
        <w:rPr>
          <w:b w:val="0"/>
          <w:i w:val="0"/>
        </w:rPr>
        <w:br/>
      </w:r>
      <w:r>
        <w:rPr>
          <w:b w:val="0"/>
          <w:i/>
        </w:rPr>
        <w:br/>
      </w:r>
      <w:r>
        <w:rPr>
          <w:b w:val="0"/>
          <w:i/>
        </w:rPr>
        <w:t>Trà Vinh, ngày 07 tháng 1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01/2022/QĐ-UBND</w:t>
      </w:r>
      <w:r>
        <w:rPr>
          <w:b w:val="0"/>
          <w:i w:val="0"/>
        </w:rPr>
        <w:br/>
      </w:r>
      <w:r>
        <w:rPr>
          <w:b w:val="0"/>
          <w:i w:val="0"/>
        </w:rPr>
        <w:br/>
      </w:r>
      <w:r>
        <w:rPr>
          <w:b w:val="0"/>
          <w:i/>
        </w:rPr>
        <w:br/>
      </w:r>
      <w:r>
        <w:rPr>
          <w:b w:val="0"/>
          <w:i/>
        </w:rPr>
        <w:t>Trà Vinh, ngày 07 tháng 1 năm 2022</w:t>
      </w:r>
      <w:r>
        <w:rPr>
          <w:b w:val="0"/>
          <w:i/>
        </w:rPr>
        <w:br/>
      </w:r>
      <w:r>
        <w:rPr>
          <w:b w:val="0"/>
          <w:i w:val="0"/>
        </w:rPr>
        <w:br/>
      </w:r>
    </w:p>
    <w:p>
      <w:pPr>
        <w:jc w:val="center"/>
      </w:pPr>
      <w:r>
        <w:rPr>
          <w:b w:val="0"/>
          <w:i w:val="0"/>
        </w:rPr>
        <w:br/>
      </w:r>
      <w:r>
        <w:rPr>
          <w:b w:val="0"/>
          <w:i w:val="0"/>
        </w:rPr>
        <w:t>Số: 01/2022/QĐ-UBND</w:t>
      </w:r>
      <w:r>
        <w:rPr>
          <w:b w:val="0"/>
          <w:i w:val="0"/>
        </w:rPr>
        <w:br/>
      </w:r>
    </w:p>
    <w:p>
      <w:pPr>
        <w:jc w:val="center"/>
      </w:pPr>
      <w:r>
        <w:rPr>
          <w:b w:val="0"/>
          <w:i w:val="0"/>
        </w:rPr>
        <w:br/>
      </w:r>
      <w:r>
        <w:rPr>
          <w:b w:val="0"/>
          <w:i w:val="0"/>
        </w:rPr>
        <w:t>Trà Vinh, ngày 07 tháng 1 năm 2022</w:t>
      </w:r>
      <w:r>
        <w:rPr>
          <w:b w:val="0"/>
          <w:i w:val="0"/>
        </w:rPr>
        <w:br/>
      </w:r>
    </w:p>
    <w:p>
      <w:r>
        <w:rPr>
          <w:b/>
          <w:i w:val="0"/>
        </w:rPr>
        <w:t>QUYẾT ĐỊNH</w:t>
      </w:r>
    </w:p>
    <w:p>
      <w:pPr>
        <w:jc w:val="center"/>
      </w:pPr>
      <w:r>
        <w:rPr>
          <w:b/>
          <w:i w:val="0"/>
        </w:rPr>
        <w:t>Sửa đổi điểm b, khoản 1 và điểm c, khoản 2 Điều 5 của Quy định</w:t>
      </w:r>
      <w:r>
        <w:br/>
      </w:r>
      <w:r>
        <w:rPr>
          <w:b/>
          <w:i w:val="0"/>
        </w:rPr>
        <w:br/>
        <w:t xml:space="preserve">      một cửa liên thông giữa các cơ quan nhà nước và Công ty điện lực Trà Vinh</w:t>
      </w:r>
      <w:r>
        <w:br/>
      </w:r>
      <w:r>
        <w:rPr>
          <w:b/>
          <w:i w:val="0"/>
        </w:rPr>
        <w:br/>
        <w:t xml:space="preserve">      trong giải quyết các thủ tục cấp điện qua lưới trung áp trên địa bàn tỉnh</w:t>
      </w:r>
      <w:r>
        <w:br/>
      </w:r>
      <w:r>
        <w:rPr>
          <w:b/>
          <w:i w:val="0"/>
        </w:rPr>
        <w:br/>
        <w:t xml:space="preserve">      Trà Vinh được ban hành kèm theo Quyết định số 17/2019/QĐ-UBND </w:t>
      </w:r>
      <w:r>
        <w:br/>
      </w:r>
      <w:r>
        <w:rPr>
          <w:b/>
          <w:i w:val="0"/>
        </w:rPr>
        <w:br/>
        <w:t xml:space="preserve">      ngày 04 tháng 9 năm 2019 của Ủy ban nhân dân tỉnh</w:t>
      </w:r>
    </w:p>
    <w:p>
      <w:r>
        <w:rPr>
          <w:b w:val="0"/>
          <w:i w:val="0"/>
        </w:rPr>
        <w:t xml:space="preserve"> _________________</w:t>
      </w:r>
    </w:p>
    <w:p>
      <w:r>
        <w:rPr>
          <w:b/>
          <w:i w:val="0"/>
        </w:rPr>
        <w:t xml:space="preserve">ỦY BAN NHÂN DÂN TỈNH TRÀ VINH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Điện lực ngày 03 tháng 12 năm 2004;</w:t>
      </w:r>
    </w:p>
    <w:p>
      <w:r>
        <w:rPr>
          <w:b w:val="0"/>
          <w:i/>
        </w:rPr>
        <w:t>Căn cứ Luật sửa đổi, bổ sung một số điều của Luật Điện lực ngày 02 tháng 11 năm 2012;</w:t>
      </w:r>
    </w:p>
    <w:p>
      <w:r>
        <w:rPr>
          <w:b w:val="0"/>
          <w:i/>
        </w:rPr>
        <w:t>Căn cứ Luật Xây dựng ngày 18 tháng 6 năm 2014;</w:t>
      </w:r>
    </w:p>
    <w:p>
      <w:r>
        <w:rPr>
          <w:b w:val="0"/>
          <w:i/>
        </w:rPr>
        <w:t>Căn cứ Luật sửa đổi, bổ sung một số điều của Luật Xây dựng ngày 17 tháng 6 năm 2020;</w:t>
      </w:r>
    </w:p>
    <w:p>
      <w:r>
        <w:rPr>
          <w:b w:val="0"/>
          <w:i/>
        </w:rPr>
        <w:t>Căn cứ Luật Bảo vệ môi trường ngày 17 tháng 11 năm 2020;</w:t>
      </w:r>
    </w:p>
    <w:p>
      <w:r>
        <w:rPr>
          <w:b w:val="0"/>
          <w:i/>
        </w:rPr>
        <w:t>Căn cứ Nghị định số 61/2018-NĐ-CP ngày 23 tháng 4 năm 2018 của Chính phủ về thực hiện cơ chế một cửa, cơ chế một cửa liên thông trong giải quyết thủ tục hành chính;</w:t>
      </w:r>
    </w:p>
    <w:p>
      <w:r>
        <w:rPr>
          <w:b w:val="0"/>
          <w:i/>
        </w:rPr>
        <w:t>Căn cứ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p>
    <w:p>
      <w:r>
        <w:rPr>
          <w:b w:val="0"/>
          <w:i/>
        </w:rPr>
        <w:t>Căn cứ Nghị định số 137/2013/NĐ-CP ngày 21 tháng 10 năm 2013 của Chính phủ quy định chi tiết thi hành một số điều của Luật Điện lực và Luật sửa đổi, bổ sung một số điều của Luật Điện lực;</w:t>
      </w:r>
    </w:p>
    <w:p>
      <w:r>
        <w:rPr>
          <w:b w:val="0"/>
          <w:i/>
        </w:rPr>
        <w:t>Căn cứ Thông tư số 24/2016/TT-BCT ngày 30 tháng 11 năm 2016 của Bộ trưởng Bộ Công Thương quy định một số nội dung về rút ngắn thời gian tiếp cận điện năng;</w:t>
      </w:r>
    </w:p>
    <w:p>
      <w:r>
        <w:rPr>
          <w:b w:val="0"/>
          <w:i/>
        </w:rPr>
        <w:t>Căn cứ Thông tư số 13/2020/TT-BCT ngày 18 tháng 6 năm 2020 của Bộ trưởng Bộ Công Thương sửa đổi, bổ sung, bãi bỏ một số quy định về điều kiện đầu tư kinh doanh thuộc lĩnh vực quản lý nhà nước của Bộ Công Thương;</w:t>
      </w:r>
    </w:p>
    <w:p>
      <w:r>
        <w:rPr>
          <w:b w:val="0"/>
          <w:i/>
        </w:rPr>
        <w:t>Căn cứ Thông tư số 06/2021/TT-BCT ngày 06 tháng 8 năm 2021 của Bộ trưởng Bộ Công Thương sửa đổi, bổ sung một số điều của Thông tư số 16/2014/TT-BCT ngày 29 tháng 5 năm 2014 của Bộ trưởng Bộ Công Thương quy định về thực hiện giá bán điện;</w:t>
      </w:r>
    </w:p>
    <w:p>
      <w:r>
        <w:rPr>
          <w:b w:val="0"/>
          <w:i/>
        </w:rPr>
        <w:t xml:space="preserve">Theo đề nghị của Giám đốc Sở Công Thương. </w:t>
      </w:r>
    </w:p>
    <w:p>
      <w:r>
        <w:rPr>
          <w:b/>
          <w:i w:val="0"/>
        </w:rPr>
        <w:t>QUYẾT ĐỊNH:</w:t>
      </w:r>
    </w:p>
    <w:p>
      <w:r>
        <w:rPr>
          <w:b/>
          <w:i w:val="0"/>
        </w:rPr>
        <w:t xml:space="preserve">Điều 1. </w:t>
      </w:r>
      <w:r>
        <w:rPr>
          <w:b w:val="0"/>
          <w:i w:val="0"/>
        </w:rPr>
        <w:t>Sửa đổi điểm b, khoản 1 và điểm c, khoản 2 Điều 5 của Quy định một cửa liên thong giữa các cơ quan nhà nước và Công ty Điện lực Trà Vinh trong giải quyết các thủ tục cấp điện qua lưới trung áp trên địa bàn tỉnh Trà Vinh được ban hành kèm theo Quyết định số 17/2019/QĐ-UBND ngày 04 tháng 9 năm 2019 của ủy ban nhân dân tỉnh.</w:t>
      </w:r>
    </w:p>
    <w:p>
      <w:r>
        <w:rPr>
          <w:b w:val="0"/>
          <w:i w:val="0"/>
        </w:rPr>
        <w:t>1. Sửa đổi điểm b, Khoản 2 Điều 5 như sau:</w:t>
      </w:r>
    </w:p>
    <w:p>
      <w:r>
        <w:rPr>
          <w:b w:val="0"/>
          <w:i w:val="0"/>
        </w:rPr>
        <w:t>"b) Công ty Điện lực Trà Vinh gửi hồ sơ đến cơ quan, đơn vị có thẩm quyền để thực hiện các thủ tục: Chấp thuận xây dựng công trình và cấp phép thi công công trình (đào đường, vỉa hè); thực hiện thủ tục về lĩnh vực môi trường. Thời gian giải quyết thủ tục của từng cơ quan: không quá 05 ngày làm việc".</w:t>
      </w:r>
    </w:p>
    <w:p>
      <w:r>
        <w:rPr>
          <w:b w:val="0"/>
          <w:i w:val="0"/>
        </w:rPr>
        <w:t>2. Sửa đổi điểm c, Khoản 2 Điều 5 như sau:</w:t>
      </w:r>
    </w:p>
    <w:p>
      <w:r>
        <w:rPr>
          <w:b w:val="0"/>
          <w:i w:val="0"/>
        </w:rPr>
        <w:t>"c) Công ty Điện lực Trà Vinh gửi hồ sơ do khách hang cung cấp đến các cơ quan nhà nước theo quy định tại Điều 6 của Quy định này để thực hiện các thủ tục: Chấp thuận xây dựng công trình và cấp phép thi công công trình (đào đường, vỉa hè); thực hiện thủ tục về lĩnh vực môi trường. Thời gian giải quyết thủ tục của từng cơ quan: không quá 05 ngày làm việc. Cơ quan nhà nước có thẩm quyền thong báo trực tiếp cho khách hàng các vướng mắc, yêu cầu điều chỉnh, bổ sung (nếu có) và gửi kết quả xử lý về Bộ phận Một cửa Công ty Điện lực Trà Vinh để trả cho khách hàng."</w:t>
      </w:r>
    </w:p>
    <w:p>
      <w:r>
        <w:rPr>
          <w:b/>
          <w:i w:val="0"/>
        </w:rPr>
        <w:t xml:space="preserve">Điều 2. </w:t>
      </w:r>
      <w:r>
        <w:rPr>
          <w:b w:val="0"/>
          <w:i w:val="0"/>
        </w:rPr>
        <w:t>Quyết định này có hiệu lực thi hành kể từ ngày 17 tháng 01 năm 2022.</w:t>
      </w:r>
    </w:p>
    <w:p>
      <w:r>
        <w:rPr>
          <w:b/>
          <w:i w:val="0"/>
        </w:rPr>
        <w:t xml:space="preserve">Điều 3. </w:t>
      </w:r>
      <w:r>
        <w:rPr>
          <w:b w:val="0"/>
          <w:i w:val="0"/>
        </w:rPr>
        <w:t>Chánh Văn phòng Ủy ban nhân dân tỉnh; Giám đốc các Sở: Công Thương, Tài nguyên và Môi trường, Giao thong vận tải; Trưởng ban Ban Quản lý Khu kinh tế; Thủ trưởng các Sở, ban, ngành tỉnh; Chủ tịch Ủy ban nhân dân các huyện, thị xã, thành phố; Giám đốc Công ty Điện lực Trà Vinh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Thanh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Thanh Bình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Thanh Bình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Thanh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