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02/2001/CT-UB Về việc tăng cường công tác bảo đảm trật tự an toàn giao thông năm 2001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NGHỆ AN</w:t>
            </w:r>
            <w:r>
              <w:rPr>
                <w:b w:val="0"/>
                <w:i w:val="0"/>
              </w:rPr>
              <w:br/>
            </w:r>
            <w:r>
              <w:rPr>
                <w:b w:val="0"/>
                <w:i w:val="0"/>
              </w:rPr>
              <w:t>Số: 02/2001/CT-UB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Nghệ An, ngày 8 tháng 1 năm 2001</w:t>
            </w:r>
          </w:p>
        </w:tc>
      </w:tr>
    </w:tbl>
    <w:p>
      <w:pPr>
        <w:jc w:val="center"/>
      </w:pPr>
      <w:r>
        <w:rPr>
          <w:b/>
          <w:i w:val="0"/>
        </w:rPr>
        <w:t>CHỈ THỊ CỦA UỶ BAN NHÂN DÂN TỈNH NGHỆ AN</w:t>
      </w:r>
    </w:p>
    <w:p>
      <w:pPr>
        <w:jc w:val="center"/>
      </w:pPr>
      <w:r>
        <w:rPr>
          <w:b/>
          <w:i w:val="0"/>
        </w:rPr>
        <w:t>Về việc tăng cường công tác bảo đảm trật tự an toàn giao thông năm 2001</w:t>
      </w:r>
    </w:p>
    <w:p>
      <w:pPr>
        <w:jc w:val="both"/>
      </w:pPr>
      <w:r>
        <w:rPr>
          <w:b w:val="0"/>
          <w:i w:val="0"/>
        </w:rPr>
        <w:t>Thực hiện chủ trưởng của Uỷ ban an toàn giao thông quốc gia và sự chỉ đạo của UBND tỉnh. Thời gian qua, các cấp, các ngành trong tỉnh đã có nhiều cố gắng nỗ lực trong việc tổ chức thực hiện các Nghị định 36, 39, 40/CP của Chính phủ. Nhờ vậy tình hình trật tự an toàn giao thông được đông đảo quần chúng nhân dân đồng tình ủng hộ.</w:t>
      </w:r>
    </w:p>
    <w:p>
      <w:pPr>
        <w:jc w:val="both"/>
      </w:pPr>
      <w:r>
        <w:rPr>
          <w:b w:val="0"/>
          <w:i w:val="0"/>
        </w:rPr>
        <w:t>Tuy nhiên diễn biến về tình hình trật tự an toàn giao thông vẫn còn nhiều phức tạp. Mật độ người và phương tiện tham gia giao thông vào những ngày giáp tết thường tăng lên đột ngột, đặc biệt là lượng mô tô xe máy; trong khi đó người điều khiển phương tiện không có giấy phép lái xe, không có chứng chỉ học luật lệ giao thông. Hiện tượng uống rượu bia say vẫn điều khiển phương tiện là nguyên nhân thường gây ra những vụ tai nạn giao thông nghiêm trọng. Các hành vi vi phạm các Nghị định của Chính phủ về công tác bảo đảm trật tự an toàn giao thông vẫn còn phổ biến như: Tái lấn chiếm hành lang, bảo vệ công trình giao thông để xây dựng trái phép, trật tự các chợ ven đường đi vào nề nếp, nạn lấn chiếm vỉa hè lòng đường để làm nơi kinh doanh, buôn bán, các phương tiện vận tải dừng đỗ, đón trả khách, hàng tuỳ tiện, hiện tượng đi mô tô xe máy lạng lách, đánh võng, các phương tiện thô sơ và người đi bộ không chấp hành nghiêm luật lệ giao thông đang làm tăng thêm nguy cơ về tai nạn giao thông xảy ra.</w:t>
      </w:r>
    </w:p>
    <w:p>
      <w:pPr>
        <w:jc w:val="both"/>
      </w:pPr>
      <w:r>
        <w:rPr>
          <w:b w:val="0"/>
          <w:i w:val="0"/>
        </w:rPr>
        <w:t>Để khắc phục tình trạng trên, góp phần ngăn ngừa và hạn chế tai nạn giao thông, thực hiện nghiêm túc chỉ thị số 33/1999/CT-TTg ngày 27/12/1999 của Thủ tướng Chính phủ về tăng cường trách nhiệm quản lý Nhà nước trong công tác bảo đảm trật tự an toàn giao thông, đặc biệt là trong dịp tết Tân Tỵ, Chủ tịch UBND tỉnh yêu cầu UBND các huyện, thành phố, thị xã, Thủ trưởng các ban, ngành cấp tỉnh chỉ đạo thực hiện tốt công tác sau đây:</w:t>
      </w:r>
    </w:p>
    <w:p>
      <w:pPr>
        <w:jc w:val="both"/>
      </w:pPr>
      <w:r>
        <w:rPr>
          <w:b w:val="0"/>
          <w:i w:val="0"/>
        </w:rPr>
        <w:t>1.Tổ chức phát động đồng loạt lễ ra quân thực hiện công tác bảo đảm trật tự an toàn giao thông từ ngày 10/01/2001 đến ngày 10/2/2001 với mục tiêu: Giảm thiệt hại về người và tài sản đến mức thấp nhất do tai nạn giao thông gây ra, đặc biệt trong vận chuyển hành khách dịp tết Tân Tỵ.</w:t>
      </w:r>
    </w:p>
    <w:p>
      <w:pPr>
        <w:jc w:val="both"/>
      </w:pPr>
      <w:r>
        <w:rPr>
          <w:b w:val="0"/>
          <w:i w:val="0"/>
        </w:rPr>
        <w:t>Sau lễ phát động, cần tổ chức giải tỏa ngay những tụ điểm bến xe "Cóc", bến xe "Dù", nạn lấn chiếm vỉa hè, lòng đường để họp chợ, kinh doanh bày bán hàng hóa gây ách tắc mất trật tự an toàn giao thông, nhất là ở thành phố Vinh, các thị trấn, thị tứ, các tuyến quốc lộ 1A, quốc lộ 7, Quốc lộ 46, quốc lộ 48...</w:t>
      </w:r>
    </w:p>
    <w:p>
      <w:pPr>
        <w:jc w:val="both"/>
      </w:pPr>
      <w:r>
        <w:rPr>
          <w:b w:val="0"/>
          <w:i w:val="0"/>
        </w:rPr>
        <w:t>Giao cho Phòng cảnh sát giao thông, Công an tỉnh cùng với Ban thanh tra giao thông thuộc Sở Giao thông vận tải Nghệ An tăng cường công tác tuần tra kiểm soát chốt chặn các “Điểm đen” thường xảy ra tai nạn, làm nhiệm vụ bảo đảm an toàn giao thông trên tuyến quốc lộ 1A.</w:t>
      </w:r>
    </w:p>
    <w:p>
      <w:pPr>
        <w:jc w:val="both"/>
      </w:pPr>
      <w:r>
        <w:rPr>
          <w:b w:val="0"/>
          <w:i w:val="0"/>
        </w:rPr>
        <w:t>Ban an toàn giao thông thành phố Vinh chỉ đạo các lực lượng Công an phối hợp với UBND phường, xã, các tổ chức đoàn thể làm tốt công tác bảo đảm trật tự an toàn giao thông trên địa bàn thành phố.</w:t>
      </w:r>
    </w:p>
    <w:p>
      <w:pPr>
        <w:jc w:val="both"/>
      </w:pPr>
      <w:r>
        <w:rPr>
          <w:b w:val="0"/>
          <w:i w:val="0"/>
        </w:rPr>
        <w:t>UBND các huyện, thị xã, thị trấn phối hợp với các ban ngành chức năng rực tiếp chỉ đạo các lực lượng làm tốt công tác bảo đảm trật tự an toàn giao thông có các giải pháp để ngăn ngừa các tai nạn có thể xảy ra trên các tuyến đường thuộc địa phương mình quản lý, đồng thời phải chịu trách nhiệm Chủ tịch UBND tỉnh về tình hình tai nạn giao thông xảy ra trên địa bàn.</w:t>
      </w:r>
    </w:p>
    <w:p>
      <w:pPr>
        <w:jc w:val="both"/>
      </w:pPr>
      <w:r>
        <w:rPr>
          <w:b w:val="0"/>
          <w:i w:val="0"/>
        </w:rPr>
        <w:t>2. Các cơ quan Báo chí, Đài phát thanh truyền thanh truyền hình cấc cấp thông qua chuyên mục an toàn giao thông mở đợt tuyền truyền rộng rãi nhằm tạo nên khí thế sôi nổi và phong trào thi đua bảo đảm trật tự an toàn giao thông một cách sâu rộng trong toàn dân, biểu dương những địa phương, đơn vị và cá nhân có thành tích xuất sắc, kịp thời phê phán những hành vi tiêu cực gây mất trật tự an toàn giao thông và an ninh trật tự xã hội chung.</w:t>
      </w:r>
    </w:p>
    <w:p>
      <w:pPr>
        <w:jc w:val="both"/>
      </w:pPr>
      <w:r>
        <w:rPr>
          <w:b w:val="0"/>
          <w:i w:val="0"/>
        </w:rPr>
        <w:t>3. Ủy ban mặt trận tổ quốc tỉnh phối hợp với Ban an toàn giao thông tỉnh quán triệt Nghị quyết 02/NQLT/MTTW-UBATGTQG ngày 19/5/2000 về việc thực hiện cuộc vận động "Toàn dân tham gia đảm bảo trật tự an toàn giao thông" triển khai đến tận các cụm dân cư, khối xóm bằng các hình thức cụ thể như: Loa đài phát thanh, Hội đồng tự quản, hội nghị về chuyên đề an toàn giao thông... nhằm phổ biến kiến thức pháp luật về trật tự an toàn giao thông, nâng cao ý thức chấp hành luật lệ giao thông, đội mũ bảo hiểm và sử dụng phương tiện đảm bảo an toàn khi tham gia giao thông.</w:t>
      </w:r>
    </w:p>
    <w:p>
      <w:pPr>
        <w:jc w:val="both"/>
      </w:pPr>
      <w:r>
        <w:rPr>
          <w:b w:val="0"/>
          <w:i w:val="0"/>
        </w:rPr>
        <w:t>4. Sở Giao thông vận tải Nghệ An có kế hoạch chỉ đạo các đơn vị vận tải hành khách trên địa bàn phân bổ đầu xe, tuyến và luồng đường phù hợp với nhu cầu đi lại của nhân dân bảo đảm an toàn, trật tự ở khu vực bến xe, bến tàu và trên các tuyến đường nội tỉnh. Nghiêm cấm các loại xe chở khách đang đảm bảo điều kiện kỹ thuật lưu hành, sử dụng.</w:t>
      </w:r>
    </w:p>
    <w:p>
      <w:pPr>
        <w:jc w:val="both"/>
      </w:pPr>
      <w:r>
        <w:rPr>
          <w:b w:val="0"/>
          <w:i w:val="0"/>
        </w:rPr>
        <w:t>Kiểm tra đôn đốc các đơn vị quản lý công trình giao thông thường xuyên làm tốt công tác duy tu, bảo dưỡng, sửa chữa thường xuyên, cấm bổ sung hệ thống các biển báo, thiết bị phụ trợ ở những nơi đèo dốc, đoạn đường thường xảy ra tai nạn bảo đảm cho người và phương tiện lưu thông được an toàn.</w:t>
      </w:r>
    </w:p>
    <w:p>
      <w:pPr>
        <w:jc w:val="both"/>
      </w:pPr>
      <w:r>
        <w:rPr>
          <w:b w:val="0"/>
          <w:i w:val="0"/>
        </w:rPr>
        <w:t>5. Kho quản lý đường bộ 4 phối hợp với Thường trực Ban an toàn giao thông tỉnh hoàn chỉnh trước ngày 22/01/2001 việc lắp đặt hệ thống biển báo "Hạn chế tốc độ", biển chỉ dẫn và "Gồ" giảm tốc trên tuyến 1A đoạn Quán Bánh - Quán Hành; Quán Hành - Cầu Cấm và đoạn đi qua địa phận thị trấn Diễn Châu, là những nơi thường xảy ra tai nạn.</w:t>
      </w:r>
    </w:p>
    <w:p>
      <w:pPr>
        <w:jc w:val="both"/>
      </w:pPr>
      <w:r>
        <w:rPr>
          <w:b w:val="0"/>
          <w:i w:val="0"/>
        </w:rPr>
        <w:t>6. Các đơn vị tham gia vận tải hành khách tổ chức quán triệt các tiêu chí về an toàn cho người lái và phương tiện, thực hiện phương châm "phương tiện bảo đảm, lái xe an toàn". Củng cố hoạt động xây dựng bến xe, bến tàu "An toàn xanh, sạch, đẹp".</w:t>
      </w:r>
    </w:p>
    <w:p>
      <w:pPr>
        <w:jc w:val="both"/>
      </w:pPr>
      <w:r>
        <w:rPr>
          <w:b w:val="0"/>
          <w:i w:val="0"/>
        </w:rPr>
        <w:t>7. Cảng vụ Nghệ Tĩnh, Công ty quản lý sửa chữa giao thông thủy bộ, UBND các xã ven sông phối hợp với Cảnh sát giao thông, Thanh tra giao thông đường thủy tổ chức kiểm tra tình hình thực hiện Nghị định 40/CP của Chính phủ về công tác bảo đảm trật tự an toàn giao thông đường thủy nội địa. Bổ sung, thay thế kịp thời phao tiêu, biển bảo ở những đoạn sông nguy hiểm. Đặc biệt trong những ngày tết Nguyên Đán, lưu lượng người qua lại đông,chính quyền huyện, xã cần tăng cường công tác kiểm tra chặt chẽ chất lượng các loại tàu thuyền, đò ngang, đò dọc tham gia hoạt động vận tải trên sông, luồng lạch. Kiên quyết đình chỉ hoạt động đối với các phương tiện không đảm bảo an toàn, không đầy đủ giấy tờ hợp lệ theo quy định của pháp luật.</w:t>
      </w:r>
    </w:p>
    <w:p>
      <w:pPr>
        <w:jc w:val="both"/>
      </w:pPr>
      <w:r>
        <w:rPr>
          <w:b w:val="0"/>
          <w:i w:val="0"/>
        </w:rPr>
        <w:t>8. Sở Giáo dục - Đào tạo cần có văn bản giao trách nhiệm cho các trường học phải tuyên truyền, hướng dẫn, giáo dục cho các em học sinh, sinh viên trước khi nghỉ tết cần nâng cao ý thức chấp hành luật lệ giao thông, không đua xe, lạng lách đánh võng, uống rượu bia khi điều khiển phương tiện, phòng tránh ma túy, cờ bạc... và tham gia giữ gìn an ninh trật tự chung. Các trường phải chịu trách nhiệm về việc học sinh của trường mình vi phạm và bị tai nạn giao thông.</w:t>
      </w:r>
    </w:p>
    <w:p>
      <w:pPr>
        <w:jc w:val="both"/>
      </w:pPr>
      <w:r>
        <w:rPr>
          <w:b w:val="0"/>
          <w:i w:val="0"/>
        </w:rPr>
        <w:t>9. Xí nghiệp đường sắt Nghệ Tĩnh phối hợp với chính quyền địa phương có đường sắt đi qua, nơi có đường bộ giao cắt với đường sắt, đặc biệt đối với huyện Quỳnh Lưu, Nghi Lộc để tuyên truyền vận động nhân dân làm tốt công tác phòng ngừa tai nạn giao thông, bảo đảm an toàn cho công tác chạy tàu.</w:t>
      </w:r>
    </w:p>
    <w:p>
      <w:pPr>
        <w:jc w:val="both"/>
      </w:pPr>
      <w:r>
        <w:rPr>
          <w:b w:val="0"/>
          <w:i w:val="0"/>
        </w:rPr>
        <w:t>10. Lực lượng cảnh sát giao thông, Cảnh sát trật tự, Thanh tra giao thông tăng cường công tác tuần tra xử lý vi phạm, bố trí lực lượng thường trực 24/24 giờ tại các nơi giao cắt, bến xe, bến tàu, đường phố chính, nơi thường xuyên gây ách tắc giao thông để ngăn chặn tình trạng chở quá người, quá tải. Kiên quyết xử lý các hành vi vi phạm đối với xe khách như chạy quá tốc độ, vòng vo đón trả khách không đúng nơi quy định , đặc biệt kip thời phát hiện vàbắt giữ các phương tiện vận chuyển trái phép các chất gây cháy nổ và các loại pháo. Xử lý nghiêm các hành vi của người điều khiển mô tô, xe máy như: Không có giấy phép lái xe, lạng lách, đánh võng, vi phạm luật lệ giao thông kể cả đối với phương tiện thô sơ và người đi bộ.</w:t>
      </w:r>
    </w:p>
    <w:p>
      <w:pPr>
        <w:jc w:val="both"/>
      </w:pPr>
      <w:r>
        <w:rPr>
          <w:b w:val="0"/>
          <w:i w:val="0"/>
        </w:rPr>
        <w:t>11. Các địa phương, đơn vị chủ động xây dựng kế hoạch, lập dự trù kinh phí phục vụ cho công tác triển khai cụ thể đảm bảo cho ngày lễ ra quân sôi nổi, hiệu quả đúng thời gian quy định.</w:t>
      </w:r>
    </w:p>
    <w:p>
      <w:pPr>
        <w:jc w:val="both"/>
      </w:pPr>
      <w:r>
        <w:rPr>
          <w:b w:val="0"/>
          <w:i w:val="0"/>
        </w:rPr>
        <w:t>Kết thúc đợt ra quân, yêu cầu các địa phương, đơn vị báo cáo kết quả đạt được, kèm theo danh sách đề nghị khen thưởng cá nhân và tập thể có thành tích xuất sắc bằng văn bản về UBND tỉnh qua Ban an toàn giao thông tỉnh.</w:t>
      </w:r>
    </w:p>
    <w:p>
      <w:pPr>
        <w:jc w:val="both"/>
      </w:pPr>
      <w:r>
        <w:rPr>
          <w:b w:val="0"/>
          <w:i w:val="0"/>
        </w:rPr>
        <w:t>Thường trực ban an toàn giao thông tỉnh phân công các thành viên ban an toàn giao thông tỉnhkiểm tra đôn đốc nắm tình hình việc tổ chức thực hiện của các địa phương trong những ngày ra quân (10/01/2001 đến 10/02/2001).</w:t>
      </w:r>
    </w:p>
    <w:p>
      <w:pPr>
        <w:jc w:val="both"/>
      </w:pPr>
      <w:r>
        <w:rPr>
          <w:b w:val="0"/>
          <w:i w:val="0"/>
        </w:rPr>
        <w:t>Nhận được chỉ thị này, yêu cầu thủ trưởng các Sở, ban, ngành, đoàn thể cấp trong tỉnh, UBND các huyện, thành phố, thị xã tổ chức thực hiện tốt các nội dung trên. Trong quá trình thực hiện có gì vướng mắc báo cáo về UBND tỉnh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Hoàng Tất Thắng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