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02/2006/QĐ-BBCVT Về việc thành lập Trường Trung học Bưu chính Viễn thông và Công nghệ thông tin Miền núi</w:t>
      </w:r>
    </w:p>
    <w:p>
      <w:r>
        <w:rPr>
          <w:b w:val="0"/>
          <w:i w:val="0"/>
        </w:rPr>
        <w:br/>
      </w:r>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02/2006/QĐ-BBCVT</w:t>
      </w:r>
      <w:r>
        <w:rPr>
          <w:b w:val="0"/>
          <w:i w:val="0"/>
        </w:rPr>
        <w:br/>
      </w:r>
      <w:r>
        <w:rPr>
          <w:b w:val="0"/>
          <w:i w:val="0"/>
        </w:rPr>
        <w:br/>
      </w:r>
      <w:r>
        <w:rPr>
          <w:b w:val="0"/>
          <w:i/>
        </w:rPr>
        <w:br/>
      </w:r>
      <w:r>
        <w:rPr>
          <w:b w:val="0"/>
          <w:i/>
        </w:rPr>
        <w:t>Hà Nội, ngày 09 tháng 01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BƯU CHÍNH, VIỄN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02/2006/QĐ-BBCVT</w:t>
      </w:r>
      <w:r>
        <w:rPr>
          <w:b w:val="0"/>
          <w:i w:val="0"/>
        </w:rPr>
        <w:br/>
      </w:r>
      <w:r>
        <w:rPr>
          <w:b w:val="0"/>
          <w:i w:val="0"/>
        </w:rPr>
        <w:br/>
      </w:r>
      <w:r>
        <w:rPr>
          <w:b w:val="0"/>
          <w:i/>
        </w:rPr>
        <w:br/>
      </w:r>
      <w:r>
        <w:rPr>
          <w:b w:val="0"/>
          <w:i/>
        </w:rPr>
        <w:t>Hà Nội, ngày 09 tháng 01 năm 2006</w:t>
      </w:r>
      <w:r>
        <w:rPr>
          <w:b w:val="0"/>
          <w:i/>
        </w:rPr>
        <w:br/>
      </w:r>
      <w:r>
        <w:rPr>
          <w:b w:val="0"/>
          <w:i w:val="0"/>
        </w:rPr>
        <w:br/>
      </w:r>
      <w:r>
        <w:rPr>
          <w:b w:val="0"/>
          <w:i w:val="0"/>
        </w:rPr>
        <w:br/>
      </w:r>
    </w:p>
    <w:p>
      <w:r>
        <w:rPr>
          <w:b w:val="0"/>
          <w:i w:val="0"/>
        </w:rPr>
        <w:br/>
      </w:r>
      <w:r>
        <w:rPr>
          <w:b/>
          <w:i w:val="0"/>
        </w:rPr>
        <w:br/>
      </w:r>
      <w:r>
        <w:rPr>
          <w:b/>
          <w:i w:val="0"/>
        </w:rPr>
        <w:br/>
      </w:r>
      <w:r>
        <w:rPr>
          <w:b/>
          <w:i w:val="0"/>
        </w:rPr>
        <w:t>BỘ BƯU CHÍNH, VIỄN THÔNG</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BỘ BƯU CHÍNH, VIỄN THÔNG</w:t>
      </w:r>
      <w:r>
        <w:rPr>
          <w:b w:val="0"/>
          <w:i w:val="0"/>
        </w:rPr>
        <w:br/>
      </w:r>
      <w:r>
        <w:rPr>
          <w:b w:val="0"/>
          <w:i w:val="0"/>
        </w:rPr>
        <w:br/>
      </w:r>
    </w:p>
    <w:p>
      <w:r>
        <w:rPr>
          <w:b w:val="0"/>
          <w:i w:val="0"/>
        </w:rPr>
        <w:br/>
      </w:r>
      <w:r>
        <w:rPr>
          <w:b w:val="0"/>
          <w:i w:val="0"/>
        </w:rPr>
        <w:t>BỘ BƯU CHÍNH, VIỄN THÔNG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02/2006/QĐ-BBCVT</w:t>
      </w:r>
      <w:r>
        <w:rPr>
          <w:b w:val="0"/>
          <w:i w:val="0"/>
        </w:rPr>
        <w:br/>
      </w:r>
      <w:r>
        <w:rPr>
          <w:b w:val="0"/>
          <w:i w:val="0"/>
        </w:rPr>
        <w:br/>
      </w:r>
      <w:r>
        <w:rPr>
          <w:b w:val="0"/>
          <w:i/>
        </w:rPr>
        <w:br/>
      </w:r>
      <w:r>
        <w:rPr>
          <w:b w:val="0"/>
          <w:i/>
        </w:rPr>
        <w:t>Hà Nội, ngày 09 tháng 01 năm 2006</w:t>
      </w:r>
      <w:r>
        <w:rPr>
          <w:b w:val="0"/>
          <w:i/>
        </w:rPr>
        <w:br/>
      </w:r>
      <w:r>
        <w:rPr>
          <w:b w:val="0"/>
          <w:i w:val="0"/>
        </w:rPr>
        <w:br/>
      </w:r>
    </w:p>
    <w:p>
      <w:pPr>
        <w:jc w:val="center"/>
      </w:pPr>
      <w:r>
        <w:rPr>
          <w:b w:val="0"/>
          <w:i w:val="0"/>
        </w:rPr>
        <w:br/>
      </w:r>
      <w:r>
        <w:rPr>
          <w:b w:val="0"/>
          <w:i w:val="0"/>
        </w:rPr>
        <w:t>Số: 02/2006/QĐ-BBCVT</w:t>
      </w:r>
      <w:r>
        <w:rPr>
          <w:b w:val="0"/>
          <w:i w:val="0"/>
        </w:rPr>
        <w:br/>
      </w:r>
    </w:p>
    <w:p>
      <w:pPr>
        <w:jc w:val="center"/>
      </w:pPr>
      <w:r>
        <w:rPr>
          <w:b w:val="0"/>
          <w:i w:val="0"/>
        </w:rPr>
        <w:br/>
      </w:r>
      <w:r>
        <w:rPr>
          <w:b w:val="0"/>
          <w:i w:val="0"/>
        </w:rPr>
        <w:t>Hà Nội, ngày 09 tháng 01 năm 2006</w:t>
      </w:r>
      <w:r>
        <w:rPr>
          <w:b w:val="0"/>
          <w:i w:val="0"/>
        </w:rPr>
        <w:br/>
      </w:r>
    </w:p>
    <w:p>
      <w:pPr>
        <w:jc w:val="center"/>
      </w:pPr>
      <w:r>
        <w:rPr>
          <w:b/>
          <w:i w:val="0"/>
        </w:rPr>
        <w:t>QUYẾT ĐỊNH</w:t>
      </w:r>
    </w:p>
    <w:p>
      <w:pPr>
        <w:jc w:val="center"/>
      </w:pPr>
      <w:r>
        <w:rPr>
          <w:b/>
          <w:i w:val="0"/>
        </w:rPr>
        <w:t>Về việc thành lập Trường Trung học Bưu chính Viễn thông và Công nghệ thông tin Miền núi</w:t>
      </w:r>
    </w:p>
    <w:p>
      <w:pPr>
        <w:jc w:val="center"/>
      </w:pPr>
      <w:r>
        <w:rPr>
          <w:b/>
          <w:i w:val="0"/>
        </w:rPr>
        <w:t>______________________________________</w:t>
      </w:r>
    </w:p>
    <w:p>
      <w:pPr>
        <w:jc w:val="center"/>
      </w:pPr>
      <w:r>
        <w:rPr>
          <w:b/>
          <w:i w:val="0"/>
        </w:rPr>
        <w:t>BỘ TRƯỞNG BỘ BƯU CHÍNH VIỄN THÔNG</w:t>
      </w:r>
    </w:p>
    <w:p>
      <w:r>
        <w:rPr>
          <w:b w:val="0"/>
          <w:i w:val="0"/>
        </w:rPr>
        <w:t>Căn cứ Nghị định số 86/2002/NĐ-CP ngày 05/11/2002 của Chính phủ quy định chức năng, nhiệm vụ, quyền hạn và cơ cấu tổ chức của Bộ, cơ quan ngang Bộ;</w:t>
      </w:r>
    </w:p>
    <w:p>
      <w:r>
        <w:rPr>
          <w:b w:val="0"/>
          <w:i w:val="0"/>
        </w:rPr>
        <w:t>Căn cứ Nghị định số 90/2002/NĐ-CP ngày 11/11/2002 của Chính phủ về chức năng, nhiệm vụ, quyền hạn và cơ cấu tổ chức của Bộ Bưu chính, Viễn thông;</w:t>
      </w:r>
    </w:p>
    <w:p>
      <w:r>
        <w:rPr>
          <w:b w:val="0"/>
          <w:i w:val="0"/>
        </w:rPr>
        <w:t>Xét đề nghị của Tổng công ty Bưu chính Viễn thông Việt Nam tại Công văn số 6723/TCCB-LĐ ngày 14/10/2005 về đề án nâng cấp Trường Công nhân Bưu điện thành Trường Trung học chuyên nghiệp và trên cơ sở ý kiến thoả thuận của Bộ Giáo dục và Đào tạo tại Công văn số 11749/BGD&amp;ĐT-TCCB ngày 21/12/2005 về việc thành lập Trường Trung học Bưu chính Viễn thông và Công nghệ thông tin Miền núi;</w:t>
      </w:r>
    </w:p>
    <w:p>
      <w:r>
        <w:rPr>
          <w:b w:val="0"/>
          <w:i w:val="0"/>
        </w:rPr>
        <w:t>Theo đề nghị của Vụ trưởng Vụ Tổ chức cán bộ,</w:t>
      </w:r>
    </w:p>
    <w:p>
      <w:pPr>
        <w:jc w:val="center"/>
      </w:pPr>
      <w:r>
        <w:rPr>
          <w:b/>
          <w:i w:val="0"/>
        </w:rPr>
        <w:t>QUYẾT ĐỊNH:</w:t>
      </w:r>
    </w:p>
    <w:p>
      <w:pPr>
        <w:jc w:val="both"/>
      </w:pPr>
      <w:r>
        <w:rPr>
          <w:b/>
          <w:i w:val="0"/>
        </w:rPr>
        <w:t xml:space="preserve">Điều 1. </w:t>
      </w:r>
      <w:r>
        <w:rPr>
          <w:b w:val="0"/>
          <w:i w:val="0"/>
        </w:rPr>
        <w:t>Thành lập Trường Trung học Bưu chính Viễn thông và Công nghệ thông tin Miền núi trên cơ sở Trường Công nhân Bưu điện Miền núi.</w:t>
      </w:r>
    </w:p>
    <w:p>
      <w:r>
        <w:rPr>
          <w:b/>
          <w:i w:val="0"/>
        </w:rPr>
        <w:t xml:space="preserve">Điều 2. </w:t>
      </w:r>
      <w:r>
        <w:rPr>
          <w:b w:val="0"/>
          <w:i w:val="0"/>
        </w:rPr>
        <w:t>Trường Trung học Bưu chính Viễn thông và Công nghệ thông tin Miền núi có nhiệm vụ:</w:t>
      </w:r>
    </w:p>
    <w:p>
      <w:r>
        <w:rPr>
          <w:b w:val="0"/>
          <w:i w:val="0"/>
        </w:rPr>
        <w:t>- Đào tạo và bồi dưỡng cán bộ có trình độ trung học chuyên nghiệp và các trình độ thấp hơn trong lĩnh vực Bưu chính, Viễn thông và Công nghệ thông tin. - Nghiên cứu khoa học phục vụ yêu cầu phát triển kinh tế - xã hội.</w:t>
      </w:r>
    </w:p>
    <w:p>
      <w:pPr>
        <w:jc w:val="both"/>
      </w:pPr>
      <w:r>
        <w:rPr>
          <w:b/>
          <w:i w:val="0"/>
        </w:rPr>
        <w:t xml:space="preserve">Điều 3. </w:t>
      </w:r>
      <w:r>
        <w:rPr>
          <w:b w:val="0"/>
          <w:i w:val="0"/>
        </w:rPr>
        <w:t>Trường Trung học Bưu chính Viễn thông và Công nghệ thông tin Miền núi trực thuộc Tổng công ty Bưu chính Viễn thông Việt Nam, chịu sự quản lý nhà nước về giáo dục của Bộ Giáo dục và Đào tạo; Trưởng hoạt động theo Điều lệ Trường Trung học chuyên nghiệp ban hành tại Quyết định số 24/2000/QĐ-BGD&amp;ĐT ngày 11/7/2000 của Bộ trưởng Bộ Giáo dục và Đào tạo; Trường có tư cách pháp nhân, có con dấu và tài khoản riêng, trụ sở đặt tại TP Thái Nguyên, tỉnh Thái Nguyên.</w:t>
      </w:r>
    </w:p>
    <w:p>
      <w:r>
        <w:rPr>
          <w:b/>
          <w:i w:val="0"/>
        </w:rPr>
        <w:t xml:space="preserve">Điều 4. </w:t>
      </w:r>
      <w:r>
        <w:rPr>
          <w:b w:val="0"/>
          <w:i w:val="0"/>
        </w:rPr>
        <w:t>Quyết định này có hiệu lực sau 15 ngày, kể từ ngày đăng Công báo.</w:t>
      </w:r>
    </w:p>
    <w:p>
      <w:r>
        <w:rPr>
          <w:b/>
          <w:i w:val="0"/>
        </w:rPr>
        <w:t>Điều 5.</w:t>
      </w:r>
      <w:r>
        <w:rPr>
          <w:b w:val="0"/>
          <w:i w:val="0"/>
        </w:rPr>
        <w:t xml:space="preserve"> Chánh Văn phòng, Vụ trưởng Vụ Tổ chức cán bộ; Tổng giám đốc Tổng công ty Bưu chính Viễn thông Việt Nam; Thủ trưởng các đơn vị có liên quan và Hiệu trưởng Trường Công nhân Bưu điện Miền núi có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Đỗ Trung Tá</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Đỗ Trung Tá</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Đỗ Trung Tá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