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Chỉ thị số 02/UB-CT Về việc nghiêm cấm sản xuất tàng trữ </w:t>
        <w:br/>
        <w:t>buôn bán pháo trái phép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br/>
            </w:r>
            <w:r>
              <w:rPr>
                <w:b/>
                <w:i w:val="0"/>
              </w:rPr>
              <w:t>UỶ BAN NHÂN DÂN</w:t>
            </w:r>
            <w:r>
              <w:rPr>
                <w:b w:val="0"/>
                <w:i w:val="0"/>
              </w:rPr>
              <w:br/>
            </w:r>
            <w:r>
              <w:rPr>
                <w:b/>
                <w:i w:val="0"/>
              </w:rPr>
              <w:t>TỈNH BẾN TRE</w:t>
            </w:r>
          </w:p>
        </w:tc>
        <w:tc>
          <w:tcPr>
            <w:tcW w:type="dxa" w:w="4320"/>
          </w:tcPr>
          <w:p>
            <w:r>
              <w:rPr>
                <w:b w:val="0"/>
                <w:i w:val="0"/>
              </w:rPr>
              <w:br/>
            </w:r>
            <w:r>
              <w:rPr>
                <w:b/>
                <w:i w:val="0"/>
              </w:rPr>
              <w:t>CỘNG HÒA XÃ HỘI CHỦ NGHĨA VIỆT NAM</w:t>
            </w:r>
            <w:r>
              <w:rPr>
                <w:b/>
                <w:i w:val="0"/>
              </w:rPr>
              <w:t>Ðộc lập - Tự do - Hạnh phúc</w:t>
            </w:r>
          </w:p>
        </w:tc>
      </w:tr>
    </w:tbl>
    <w:p>
      <w:pPr>
        <w:jc w:val="center"/>
      </w:pPr>
      <w:r>
        <w:rPr>
          <w:b/>
          <w:i w:val="0"/>
        </w:rPr>
        <w:t>UỶ BAN NHÂN DÂN TỈNH BẾN TRE</w:t>
      </w:r>
    </w:p>
    <w:p>
      <w:pPr>
        <w:jc w:val="center"/>
      </w:pPr>
      <w:r>
        <w:rPr>
          <w:b/>
          <w:i w:val="0"/>
        </w:rPr>
        <w:t>CHỈ THỊ</w:t>
      </w:r>
    </w:p>
    <w:p>
      <w:pPr>
        <w:jc w:val="center"/>
      </w:pPr>
      <w:r>
        <w:rPr>
          <w:b/>
          <w:i w:val="0"/>
        </w:rPr>
        <w:t xml:space="preserve">Về việc nghiêm cấm sản xuất tàng trữ </w:t>
      </w:r>
    </w:p>
    <w:p>
      <w:pPr>
        <w:jc w:val="center"/>
      </w:pPr>
      <w:r>
        <w:rPr>
          <w:b/>
          <w:i w:val="0"/>
        </w:rPr>
        <w:t>buôn bán pháo trái phép</w:t>
      </w:r>
    </w:p>
    <w:p>
      <w:r>
        <w:rPr>
          <w:b w:val="0"/>
          <w:i w:val="0"/>
        </w:rPr>
        <w:t>Kính gửi:</w:t>
      </w:r>
    </w:p>
    <w:p>
      <w:r>
        <w:rPr>
          <w:b w:val="0"/>
          <w:i w:val="0"/>
        </w:rPr>
        <w:t>- Các ty, ban ngành tỉnh.</w:t>
      </w:r>
    </w:p>
    <w:p>
      <w:r>
        <w:rPr>
          <w:b w:val="0"/>
          <w:i w:val="0"/>
        </w:rPr>
        <w:t>- Uỷ ban nhân dân các huyện, thị.</w:t>
      </w:r>
    </w:p>
    <w:p>
      <w:r>
        <w:rPr>
          <w:b w:val="0"/>
          <w:i w:val="0"/>
        </w:rPr>
        <w:t>Căn cứ Pháp lệnh quy định việc quản lý của Nhà nước đối với công tác phòng cháy, phòng nổ, phòng độc do Chủ tịch nước Việt Nam Dân chủ Cộng hoà số 531-CT ngày 04/10/1961.</w:t>
      </w:r>
    </w:p>
    <w:p>
      <w:r>
        <w:rPr>
          <w:b w:val="0"/>
          <w:i w:val="0"/>
        </w:rPr>
        <w:t>Việc sản xuất tàng trữ buôn bán pháo trong những năm qua đã xảy ra nhiều vụ cháy, nổ gây thiệt hại đến tính mạng, tài sản xã hội chủ nghĩa khá nghiêm trọng.</w:t>
      </w:r>
    </w:p>
    <w:p>
      <w:r>
        <w:rPr>
          <w:b w:val="0"/>
          <w:i w:val="0"/>
        </w:rPr>
        <w:t>Điển hình một số vụ cháy, nổ do pháo gây ra:</w:t>
      </w:r>
    </w:p>
    <w:p>
      <w:r>
        <w:rPr>
          <w:b w:val="0"/>
          <w:i w:val="0"/>
        </w:rPr>
        <w:t>- Ngày 08/01/1982 tại Tổ pháp Hồng Hà Thành phố Hồ Chí Minh (Phiminat thuỷ ngân) Hg (CNO</w:t>
      </w:r>
      <w:r>
        <w:rPr>
          <w:b w:val="0"/>
          <w:i w:val="0"/>
        </w:rPr>
        <w:t>2</w:t>
      </w:r>
      <w:r>
        <w:rPr>
          <w:b w:val="0"/>
          <w:i w:val="0"/>
        </w:rPr>
        <w:t>) đã làm thuốc pháo gây nổ chết 9 người bị thương 26 người, sập 3 căn nhà và thiệt hại nhiều tài sản khác.</w:t>
      </w:r>
    </w:p>
    <w:p>
      <w:r>
        <w:rPr>
          <w:b w:val="0"/>
          <w:i w:val="0"/>
        </w:rPr>
        <w:t>- Ngày 07/01/1982 gia đình ông Nguyễn Văn Sáng ở thôn Phương Độ, xã Nam Hồng (Hải Hưng) làm pháo trái phép nổ chết 3 người bị thương 6 người.</w:t>
      </w:r>
    </w:p>
    <w:p>
      <w:r>
        <w:rPr>
          <w:b w:val="0"/>
          <w:i w:val="0"/>
        </w:rPr>
        <w:t>- Ngày 09/01/1982 tại phường 2 thị xã Bến Tre do tàng trữ pháo trái phép gây nổ ông Đức bị thương.</w:t>
      </w:r>
    </w:p>
    <w:p>
      <w:r>
        <w:rPr>
          <w:b w:val="0"/>
          <w:i w:val="0"/>
        </w:rPr>
        <w:t>Để chủ động phòng ngừa những vụ cháy, nổ do pháo gây ra, góp phần giữ gìn tốt an ninh chính trị trật tư an toàn xã hội. Nhất là trong dịp Tết Nguyên đán trong 1983.</w:t>
      </w:r>
    </w:p>
    <w:p>
      <w:r>
        <w:rPr>
          <w:b w:val="0"/>
          <w:i w:val="0"/>
        </w:rPr>
        <w:t>Uỷ ban nhân dân tỉnh Chỉ thị:</w:t>
      </w:r>
    </w:p>
    <w:p>
      <w:r>
        <w:rPr>
          <w:b w:val="0"/>
          <w:i w:val="0"/>
        </w:rPr>
        <w:t>Giao cho Sở Thương nghiệp quan hệ với Trung ương và Thành phố Hồ Chí Minh mua pháo về bán lại cho tập thể và các hộ gia đình số lượng pháo cần thiết để vui Tết như tập quán.</w:t>
      </w:r>
    </w:p>
    <w:p>
      <w:r>
        <w:rPr>
          <w:b w:val="0"/>
          <w:i w:val="0"/>
        </w:rPr>
        <w:t>1. Các ty, ban ngành tỉnh tổ chức học tập thông suốt trong nội bộ và tuyên truyền giáo dục ra tận quần chúng Chỉ thị này.</w:t>
      </w:r>
    </w:p>
    <w:p>
      <w:r>
        <w:rPr>
          <w:b w:val="0"/>
          <w:i w:val="0"/>
        </w:rPr>
        <w:t>2. Nghiêm cấm không được dùng các loại vũ khí, vật liệu nổ khác để gây tiếng nổ thay pháo trong dịp Tết.</w:t>
      </w:r>
    </w:p>
    <w:p>
      <w:r>
        <w:rPr>
          <w:b w:val="0"/>
          <w:i w:val="0"/>
        </w:rPr>
        <w:t>3. Nghiêm cấm sản xuất tàng trữ và buôn bán pháo trái phép dưới bất kỳ hình thức nào.</w:t>
      </w:r>
    </w:p>
    <w:p>
      <w:r>
        <w:rPr>
          <w:b w:val="0"/>
          <w:i w:val="0"/>
        </w:rPr>
        <w:t>4. Uỷ ban nhân dân huyện, thị có kế hoạch chỉ đạo cho Công an huyện, thị, Công an phường, Công an xã, cành sát khu vực tích cực giáo dục cho mọi người thông suốt nắm tình hình phát hiện và xử lý nghiêm minh các trường hợp vi phạm, có biện pháp giáo dục trẻ em không được đốt pháo ném vào những nơi có chất dể cháy, nổ không được dùng pháo làm trò chơi, ném lung tung.</w:t>
      </w:r>
    </w:p>
    <w:p>
      <w:r>
        <w:rPr>
          <w:b w:val="0"/>
          <w:i w:val="0"/>
        </w:rPr>
        <w:t>5. Chủ và hộ cá nhân nào vi phạm các quy định trên, tuỳ thực tế xử lý một cách nghiêm minh và thu toàn bộ tang vật.</w:t>
      </w:r>
    </w:p>
    <w:p>
      <w:r>
        <w:rPr>
          <w:b w:val="0"/>
          <w:i w:val="0"/>
        </w:rPr>
        <w:t>6. Việc đốt pháo mừng xuân Uỷ ban nhân dân tỉnh quy định được đốt pháo từ 17 giờ ngày 29 Tết đến 6 giờ ngày mùng 2 là chấm dứt.</w:t>
      </w:r>
    </w:p>
    <w:p>
      <w:r>
        <w:rPr>
          <w:b w:val="0"/>
          <w:i w:val="0"/>
        </w:rPr>
        <w:t>Chỉ thị này thi hành kể từ ngày ký. Các nơi có kế hoạch triển khai thi hành một cách nghiêm túc./.</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 xml:space="preserve">TM. UỶ BAN NHÂN DÂN TỈNH </w:t>
            </w:r>
            <w:r>
              <w:rPr>
                <w:b w:val="0"/>
                <w:i w:val="0"/>
              </w:rPr>
              <w:br/>
            </w:r>
            <w:r>
              <w:rPr>
                <w:b/>
                <w:i w:val="0"/>
              </w:rPr>
              <w:t xml:space="preserve">PHÓ CHỦ TỊCH   </w:t>
            </w:r>
            <w:r>
              <w:rPr>
                <w:b w:val="0"/>
                <w:i w:val="0"/>
              </w:rPr>
              <w:br/>
            </w:r>
            <w:r>
              <w:rPr>
                <w:b/>
                <w:i/>
              </w:rPr>
              <w:t>(Đã ký)</w:t>
            </w:r>
            <w:r>
              <w:rPr>
                <w:b w:val="0"/>
                <w:i w:val="0"/>
              </w:rPr>
              <w:br/>
            </w:r>
            <w:r>
              <w:rPr>
                <w:b w:val="0"/>
                <w:i w:val="0"/>
              </w:rPr>
              <w:t xml:space="preserve"> </w:t>
            </w:r>
            <w:r>
              <w:rPr>
                <w:b w:val="0"/>
                <w:i w:val="0"/>
              </w:rPr>
              <w:br/>
            </w:r>
            <w:r>
              <w:rPr>
                <w:b/>
                <w:i w:val="0"/>
              </w:rPr>
              <w:t xml:space="preserve"> Lê Minh Đào</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