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03 /2017/QĐ-UBND sửa đổi, bổ sung Quyết định số 20/2014/QĐ-UBND ngày 22/9/2014 </w:t>
        <w:br/>
        <w:t xml:space="preserve">của Ủy ban nhân dân tỉnh về việc phê duyệt Đề án hỗ trợ lao động </w:t>
        <w:br/>
        <w:t>đi làm việc ở nước ngoài theo hợp đồng giai đoạn 2014-2020</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TRÀ VINH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03 /2017/QĐ-UBND</w:t>
      </w:r>
      <w:r>
        <w:rPr>
          <w:b w:val="0"/>
          <w:i w:val="0"/>
        </w:rPr>
        <w:br/>
      </w:r>
      <w:r>
        <w:rPr>
          <w:b w:val="0"/>
          <w:i w:val="0"/>
        </w:rPr>
        <w:br/>
      </w:r>
      <w:r>
        <w:rPr>
          <w:b w:val="0"/>
          <w:i/>
        </w:rPr>
        <w:br/>
      </w:r>
      <w:r>
        <w:rPr>
          <w:b w:val="0"/>
          <w:i/>
        </w:rPr>
        <w:t>Trà Vinh, ngày 21 tháng 3 năm 2017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TRÀ VINH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03 /2017/QĐ-UBND</w:t>
      </w:r>
      <w:r>
        <w:rPr>
          <w:b w:val="0"/>
          <w:i w:val="0"/>
        </w:rPr>
        <w:br/>
      </w:r>
      <w:r>
        <w:rPr>
          <w:b w:val="0"/>
          <w:i w:val="0"/>
        </w:rPr>
        <w:br/>
      </w:r>
      <w:r>
        <w:rPr>
          <w:b w:val="0"/>
          <w:i/>
        </w:rPr>
        <w:br/>
      </w:r>
      <w:r>
        <w:rPr>
          <w:b w:val="0"/>
          <w:i/>
        </w:rPr>
        <w:t>Trà Vinh, ngày 21 tháng 3 năm 2017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TRÀ VINH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TRÀ VINH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TRÀ VINH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03 /2017/QĐ-UBND</w:t>
      </w:r>
      <w:r>
        <w:rPr>
          <w:b w:val="0"/>
          <w:i w:val="0"/>
        </w:rPr>
        <w:br/>
      </w:r>
      <w:r>
        <w:rPr>
          <w:b w:val="0"/>
          <w:i w:val="0"/>
        </w:rPr>
        <w:br/>
      </w:r>
      <w:r>
        <w:rPr>
          <w:b w:val="0"/>
          <w:i/>
        </w:rPr>
        <w:br/>
      </w:r>
      <w:r>
        <w:rPr>
          <w:b w:val="0"/>
          <w:i/>
        </w:rPr>
        <w:t>Trà Vinh, ngày 21 tháng 3 năm 2017</w:t>
      </w:r>
      <w:r>
        <w:rPr>
          <w:b w:val="0"/>
          <w:i/>
        </w:rPr>
        <w:br/>
      </w:r>
      <w:r>
        <w:rPr>
          <w:b w:val="0"/>
          <w:i w:val="0"/>
        </w:rPr>
        <w:br/>
      </w:r>
    </w:p>
    <w:p>
      <w:pPr>
        <w:jc w:val="center"/>
      </w:pPr>
      <w:r>
        <w:rPr>
          <w:b w:val="0"/>
          <w:i w:val="0"/>
        </w:rPr>
        <w:br/>
      </w:r>
      <w:r>
        <w:rPr>
          <w:b w:val="0"/>
          <w:i w:val="0"/>
        </w:rPr>
        <w:t>Số: 03 /2017/QĐ-UBND</w:t>
      </w:r>
      <w:r>
        <w:rPr>
          <w:b w:val="0"/>
          <w:i w:val="0"/>
        </w:rPr>
        <w:br/>
      </w:r>
    </w:p>
    <w:p>
      <w:pPr>
        <w:jc w:val="center"/>
      </w:pPr>
      <w:r>
        <w:rPr>
          <w:b w:val="0"/>
          <w:i w:val="0"/>
        </w:rPr>
        <w:br/>
      </w:r>
      <w:r>
        <w:rPr>
          <w:b w:val="0"/>
          <w:i w:val="0"/>
        </w:rPr>
        <w:t>Trà Vinh, ngày 21 tháng 3 năm 2017</w:t>
      </w:r>
      <w:r>
        <w:rPr>
          <w:b w:val="0"/>
          <w:i w:val="0"/>
        </w:rPr>
        <w:br/>
      </w:r>
    </w:p>
    <w:p>
      <w:r>
        <w:rPr>
          <w:b/>
          <w:i w:val="0"/>
        </w:rPr>
        <w:t>QUYẾT ĐỊNH</w:t>
      </w:r>
    </w:p>
    <w:p>
      <w:r>
        <w:rPr>
          <w:b/>
          <w:i w:val="0"/>
        </w:rPr>
        <w:t xml:space="preserve">Về việc sửa đổi, bổ sung Quyết định số 20/2014/QĐ-UBND ngày 22/9/2014 </w:t>
      </w:r>
    </w:p>
    <w:p>
      <w:r>
        <w:rPr>
          <w:b/>
          <w:i w:val="0"/>
        </w:rPr>
        <w:t xml:space="preserve">của Ủy ban nhân dân tỉnh về việc phê duyệt Đề án hỗ trợ lao động </w:t>
      </w:r>
    </w:p>
    <w:p>
      <w:r>
        <w:rPr>
          <w:b/>
          <w:i w:val="0"/>
        </w:rPr>
        <w:t>đi làm việc ở nước ngoài theo hợp đồng giai đoạn 2014-2020</w:t>
      </w:r>
    </w:p>
    <w:p>
      <w:r>
        <w:rPr>
          <w:b w:val="0"/>
          <w:i w:val="0"/>
        </w:rPr>
        <w:t>_______________________</w:t>
      </w:r>
    </w:p>
    <w:p>
      <w:r>
        <w:rPr>
          <w:b/>
          <w:i w:val="0"/>
        </w:rPr>
        <w:t>ỦY BAN NHÂN DÂN TỈNH TRÀ VINH</w:t>
      </w:r>
    </w:p>
    <w:p>
      <w:r>
        <w:rPr>
          <w:b w:val="0"/>
          <w:i/>
        </w:rPr>
        <w:t>Căn cứ Luật Tổ chức chính quyền địa phương ngày 19/6/2015;</w:t>
      </w:r>
    </w:p>
    <w:p>
      <w:r>
        <w:rPr>
          <w:b w:val="0"/>
          <w:i/>
        </w:rPr>
        <w:t xml:space="preserve">Căn cứ Luật Ban hành văn bản quy phạm pháp luật ngày </w:t>
      </w:r>
      <w:r>
        <w:rPr>
          <w:b w:val="0"/>
          <w:i/>
        </w:rPr>
        <w:t>22</w:t>
      </w:r>
      <w:r>
        <w:rPr>
          <w:b w:val="0"/>
          <w:i/>
        </w:rPr>
        <w:t>/</w:t>
      </w:r>
      <w:r>
        <w:rPr>
          <w:b w:val="0"/>
          <w:i/>
        </w:rPr>
        <w:t>6</w:t>
      </w:r>
      <w:r>
        <w:rPr>
          <w:b w:val="0"/>
          <w:i/>
        </w:rPr>
        <w:t>/20</w:t>
      </w:r>
      <w:r>
        <w:rPr>
          <w:b w:val="0"/>
          <w:i/>
        </w:rPr>
        <w:t>15</w:t>
      </w:r>
      <w:r>
        <w:rPr>
          <w:b w:val="0"/>
          <w:i/>
        </w:rPr>
        <w:t>;</w:t>
      </w:r>
    </w:p>
    <w:p>
      <w:r>
        <w:rPr>
          <w:b w:val="0"/>
          <w:i/>
        </w:rPr>
        <w:t xml:space="preserve">Căn cứ Nghị quyết số 18/2016/NQ-HĐND ngày 08 tháng 12 năm 2016 của Hội đồng nhân dân tỉnh về việc sửa đổi, </w:t>
      </w:r>
      <w:r>
        <w:rPr>
          <w:b w:val="0"/>
          <w:i/>
        </w:rPr>
        <w:t xml:space="preserve">bổ sung Nghị quyết 11/2014/NQ-HĐND ngày 18/7/2014 của Hội đồng nhân dân tỉnh </w:t>
      </w:r>
      <w:r>
        <w:rPr>
          <w:b w:val="0"/>
          <w:i/>
        </w:rPr>
        <w:t xml:space="preserve">Khóa VIII </w:t>
      </w:r>
      <w:r>
        <w:rPr>
          <w:b w:val="0"/>
          <w:i/>
        </w:rPr>
        <w:t>phê chuẩn Đề án hỗ trợ người lao động đi làm việc ở nước ngoài theo hợp đồng giai đoạn 2014-2020;</w:t>
      </w:r>
    </w:p>
    <w:p>
      <w:r>
        <w:rPr>
          <w:b w:val="0"/>
          <w:i w:val="0"/>
        </w:rPr>
        <w:t xml:space="preserve"> </w:t>
      </w:r>
      <w:r>
        <w:rPr>
          <w:b w:val="0"/>
          <w:i/>
        </w:rPr>
        <w:t>Theo đề nghị của Giám đốc Sở Lao động -Thương binh và Xã hội.</w:t>
      </w:r>
    </w:p>
    <w:p>
      <w:r>
        <w:rPr>
          <w:b/>
          <w:i w:val="0"/>
        </w:rPr>
        <w:t>QUYẾT ĐỊNH:</w:t>
      </w:r>
    </w:p>
    <w:p>
      <w:r>
        <w:rPr>
          <w:b/>
          <w:i w:val="0"/>
        </w:rPr>
        <w:t xml:space="preserve">Điều 1. </w:t>
      </w:r>
      <w:r>
        <w:rPr>
          <w:b w:val="0"/>
          <w:i w:val="0"/>
        </w:rPr>
        <w:t>Sửa đổi, bổ sung Quyết định số 20/2014/QĐ-UBND ngày 22/9/2014 của Ủy ban nhân dân tỉnh về việc phê duyệt Đề án hỗ trợ lao động đi làm việc ở nước ngoài theo hợp đồng giai đoạn 2014-2020, cụ thể như sau:</w:t>
      </w:r>
    </w:p>
    <w:p>
      <w:r>
        <w:rPr>
          <w:b/>
          <w:i w:val="0"/>
        </w:rPr>
        <w:t>Bổ sung khoản 2, Điều 1 như sau:</w:t>
      </w:r>
    </w:p>
    <w:p>
      <w:r>
        <w:rPr>
          <w:b/>
          <w:i w:val="0"/>
        </w:rPr>
        <w:t>2. Đối tượng hỗ trợ.</w:t>
      </w:r>
    </w:p>
    <w:p>
      <w:r>
        <w:rPr>
          <w:b w:val="0"/>
          <w:i w:val="0"/>
        </w:rPr>
        <w:t>" ... - Lao động tham gia các chương trình đào tạo trình độ cao theo Thỏa thuận giữa Chính phủ Việt Nam với nước tiếp nhận lao động hoặc theo các hợp đồng cung ứng giữa doanh nghiệp Việt Nam với đối tác nước ngoài.</w:t>
      </w:r>
    </w:p>
    <w:p>
      <w:r>
        <w:rPr>
          <w:b w:val="0"/>
          <w:i w:val="0"/>
        </w:rPr>
        <w:t>- Lao động là các đối tượng hộ gia đình khó khăn về tài chính (không thể tập trung số tiền lớn để tham gia xuất khẩu lao động trong một lần) có nhu cầu vay vốn để đi xuất khẩu lao động ở các nước, được Ủy ban nhân dân xã, phường, thị trấn xét bình nghị và xác nhận để Ngân hàng Chính sách xã hội cho vay."</w:t>
      </w:r>
    </w:p>
    <w:p>
      <w:r>
        <w:rPr>
          <w:b/>
          <w:i w:val="0"/>
        </w:rPr>
        <w:t>Sửa đổi điểm b, khoản 3, Điều 1 như sau:</w:t>
      </w:r>
    </w:p>
    <w:p>
      <w:r>
        <w:rPr>
          <w:b w:val="0"/>
          <w:i w:val="0"/>
        </w:rPr>
        <w:t xml:space="preserve">" ... </w:t>
      </w:r>
    </w:p>
    <w:p>
      <w:r>
        <w:rPr>
          <w:b w:val="0"/>
          <w:i w:val="0"/>
        </w:rPr>
        <w:t xml:space="preserve">- </w:t>
      </w:r>
      <w:r>
        <w:rPr>
          <w:b/>
          <w:i/>
        </w:rPr>
        <w:t>Mức cho vay tối đa:</w:t>
      </w:r>
      <w:r>
        <w:rPr>
          <w:b w:val="0"/>
          <w:i w:val="0"/>
        </w:rPr>
        <w:t xml:space="preserve"> Mức cho vay cụ thể đối với từng người đi lao động có thời hạn ở nước ngoài được xác định căn cứ vào nhu cầu vay vốn của người vay để chi phí đi lao động ở nước ngoài theo hợp đồng tuyển dụng, khả năng trả nợ của người vay và khả năng nguồn vốn ủy thác của ngân sách tỉnh chuyển sang Ngân hàng chính sách xã hội, nhưng không vượt quá 150 triệu đồng/người (chia hai giai đoạn để cho vay: Giai đoạn đi học được vay tối đa 30 triệu đồng, phần chi phí còn lại được vay khi có hợp đồng ký kết giữa người lao động và doanh nghiệp dịch vụ hay tổ chức sự nghiệp)". </w:t>
      </w:r>
    </w:p>
    <w:p>
      <w:r>
        <w:rPr>
          <w:b/>
          <w:i w:val="0"/>
        </w:rPr>
        <w:t>Sửa đổi điểm a, khoản 4, Điều 1 như sau:</w:t>
      </w:r>
    </w:p>
    <w:p>
      <w:r>
        <w:rPr>
          <w:b w:val="0"/>
          <w:i/>
        </w:rPr>
        <w:t>a) Nguồn ngân sách tỉnh.</w:t>
      </w:r>
    </w:p>
    <w:p>
      <w:r>
        <w:rPr>
          <w:b w:val="0"/>
          <w:i w:val="0"/>
        </w:rPr>
        <w:t xml:space="preserve">" ... </w:t>
      </w:r>
    </w:p>
    <w:p>
      <w:r>
        <w:rPr>
          <w:b w:val="0"/>
          <w:i w:val="0"/>
        </w:rPr>
        <w:t>- Hỗ trợ cho vay bổ sung phần chênh lệch giữa mức cho vay của Ngân hàng Chính sách xã hội so với mức chi phí môi giới của các Công ty xuất khẩu lao động nhưng tối đa 150 triệu đồng/người (chia hai giai đoạn để cho vay: Giai đoạn đi học được vay tối đa 30 triệu đồng, phần chi phí còn lại được vay khi có hợp đồng ký kết giữa người lao động và doanh nghiệp dịch vụ hay tổ chức sự nghiệp)".</w:t>
      </w:r>
    </w:p>
    <w:p>
      <w:r>
        <w:rPr>
          <w:b/>
          <w:i w:val="0"/>
        </w:rPr>
        <w:t xml:space="preserve">Điều 2. </w:t>
      </w:r>
      <w:r>
        <w:rPr>
          <w:b w:val="0"/>
          <w:i w:val="0"/>
        </w:rPr>
        <w:t>Quyết định này có hiệu lực từ ngày 01 tháng 4 năm 2017.</w:t>
      </w:r>
    </w:p>
    <w:p>
      <w:r>
        <w:rPr>
          <w:b/>
          <w:i w:val="0"/>
        </w:rPr>
        <w:t xml:space="preserve">Điều 3. </w:t>
      </w:r>
      <w:r>
        <w:rPr>
          <w:b w:val="0"/>
          <w:i w:val="0"/>
        </w:rPr>
        <w:t>Chánh Văn phòng Ủy ban nhân dân tỉnh, Giám đốc các Sở: Tài chính, Lao động -Thương binh và Xã hội; Giám đốc Ngân hàng Nhà nước Chi nhánh tỉnh Trà Vinh; Chủ tịch Ủy ban nhân dân huyện, thị xã, thành phố; Giám đốc Ngân hàng chính sách xã hội Chi nhánh tỉnh Trà Vinh; các tổ chức chính trị - xã hội nhận ủy thác; Thủ trưởng các cơ quan, đơn vị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Đồng Văn Lâm</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Đồng Văn Lâm</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Đồng Văn Lâm</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Đồng Văn Lâm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